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0117" w:rsidRPr="00A533A5" w:rsidRDefault="00B90117" w:rsidP="00BA2456">
      <w:pPr>
        <w:jc w:val="center"/>
        <w:rPr>
          <w:rFonts w:ascii="TUOS Blake" w:hAnsi="TUOS Blake" w:cs="Times New Roman"/>
          <w:sz w:val="36"/>
          <w:szCs w:val="36"/>
        </w:rPr>
      </w:pPr>
      <w:r w:rsidRPr="00A533A5">
        <w:rPr>
          <w:rFonts w:ascii="TUOS Blake" w:hAnsi="TUOS Blake" w:cs="Times New Roman"/>
          <w:sz w:val="36"/>
          <w:szCs w:val="36"/>
        </w:rPr>
        <w:t>MICROBUBBLE GENERATION FOR WASTEWATER</w:t>
      </w:r>
      <w:r w:rsidR="00A32EE0" w:rsidRPr="00A533A5">
        <w:rPr>
          <w:rFonts w:ascii="TUOS Blake" w:hAnsi="TUOS Blake" w:cs="Times New Roman"/>
          <w:sz w:val="36"/>
          <w:szCs w:val="36"/>
        </w:rPr>
        <w:t xml:space="preserve"> TREATMENT  </w:t>
      </w:r>
    </w:p>
    <w:p w:rsidR="00B90117" w:rsidRPr="00A533A5" w:rsidRDefault="00A32EE0" w:rsidP="00B90117">
      <w:pPr>
        <w:jc w:val="center"/>
        <w:rPr>
          <w:rFonts w:ascii="TUOS Blake" w:hAnsi="TUOS Blake" w:cs="Times New Roman"/>
          <w:sz w:val="28"/>
          <w:szCs w:val="28"/>
        </w:rPr>
      </w:pPr>
      <w:r w:rsidRPr="00A533A5">
        <w:rPr>
          <w:rFonts w:ascii="TUOS Blake" w:hAnsi="TUOS Blake" w:cs="Times New Roman"/>
          <w:sz w:val="28"/>
          <w:szCs w:val="28"/>
        </w:rPr>
        <w:t xml:space="preserve">Thesis </w:t>
      </w:r>
      <w:r w:rsidR="00B90117" w:rsidRPr="00A533A5">
        <w:rPr>
          <w:rFonts w:ascii="TUOS Blake" w:hAnsi="TUOS Blake" w:cs="Times New Roman"/>
          <w:sz w:val="28"/>
          <w:szCs w:val="28"/>
        </w:rPr>
        <w:t xml:space="preserve">submitted in partial fulfilment of the requirements for the degree of </w:t>
      </w:r>
      <w:r w:rsidRPr="00A533A5">
        <w:rPr>
          <w:rFonts w:ascii="TUOS Blake" w:hAnsi="TUOS Blake" w:cs="Times New Roman"/>
          <w:sz w:val="28"/>
          <w:szCs w:val="28"/>
        </w:rPr>
        <w:t>Doctor of Philosophy (PhD</w:t>
      </w:r>
      <w:r w:rsidR="00B90117" w:rsidRPr="00A533A5">
        <w:rPr>
          <w:rFonts w:ascii="TUOS Blake" w:hAnsi="TUOS Blake" w:cs="Times New Roman"/>
          <w:sz w:val="28"/>
          <w:szCs w:val="28"/>
        </w:rPr>
        <w:t>.)</w:t>
      </w:r>
    </w:p>
    <w:p w:rsidR="00B90117" w:rsidRPr="00A533A5" w:rsidRDefault="00B90117" w:rsidP="00B90117">
      <w:pPr>
        <w:ind w:left="1440" w:firstLine="720"/>
        <w:jc w:val="center"/>
        <w:rPr>
          <w:rFonts w:ascii="TUOS Blake" w:hAnsi="TUOS Blake"/>
        </w:rPr>
      </w:pPr>
      <w:r w:rsidRPr="00A533A5">
        <w:rPr>
          <w:rFonts w:ascii="TUOS Blake" w:hAnsi="TUOS Blake"/>
          <w:noProof/>
          <w:lang w:eastAsia="en-GB"/>
        </w:rPr>
        <w:drawing>
          <wp:anchor distT="0" distB="0" distL="114300" distR="114300" simplePos="0" relativeHeight="251871232" behindDoc="0" locked="0" layoutInCell="1" allowOverlap="1" wp14:anchorId="0AC3E109" wp14:editId="179CBE36">
            <wp:simplePos x="0" y="0"/>
            <wp:positionH relativeFrom="column">
              <wp:posOffset>1847850</wp:posOffset>
            </wp:positionH>
            <wp:positionV relativeFrom="paragraph">
              <wp:posOffset>144780</wp:posOffset>
            </wp:positionV>
            <wp:extent cx="2078355" cy="2230755"/>
            <wp:effectExtent l="19050" t="0" r="0" b="0"/>
            <wp:wrapSquare wrapText="bothSides"/>
            <wp:docPr id="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2078355" cy="2230755"/>
                    </a:xfrm>
                    <a:prstGeom prst="rect">
                      <a:avLst/>
                    </a:prstGeom>
                    <a:noFill/>
                    <a:ln w="9525">
                      <a:noFill/>
                      <a:miter lim="800000"/>
                      <a:headEnd/>
                      <a:tailEnd/>
                    </a:ln>
                  </pic:spPr>
                </pic:pic>
              </a:graphicData>
            </a:graphic>
          </wp:anchor>
        </w:drawing>
      </w:r>
    </w:p>
    <w:p w:rsidR="00B90117" w:rsidRPr="00A533A5" w:rsidRDefault="00B90117" w:rsidP="00B90117">
      <w:pPr>
        <w:ind w:left="1440" w:firstLine="720"/>
        <w:jc w:val="center"/>
        <w:rPr>
          <w:rFonts w:ascii="TUOS Blake" w:hAnsi="TUOS Blake"/>
        </w:rPr>
      </w:pPr>
    </w:p>
    <w:p w:rsidR="00B90117" w:rsidRPr="00A533A5" w:rsidRDefault="00B90117" w:rsidP="00B90117">
      <w:pPr>
        <w:ind w:left="1440" w:firstLine="720"/>
        <w:jc w:val="center"/>
        <w:rPr>
          <w:rFonts w:ascii="TUOS Blake" w:hAnsi="TUOS Blake"/>
        </w:rPr>
      </w:pPr>
    </w:p>
    <w:p w:rsidR="00B90117" w:rsidRPr="00A533A5" w:rsidRDefault="00B90117" w:rsidP="00B90117">
      <w:pPr>
        <w:ind w:left="1440" w:firstLine="720"/>
        <w:jc w:val="center"/>
        <w:rPr>
          <w:rFonts w:ascii="TUOS Blake" w:hAnsi="TUOS Blake"/>
        </w:rPr>
      </w:pPr>
    </w:p>
    <w:p w:rsidR="00B90117" w:rsidRPr="00A533A5" w:rsidRDefault="00B90117" w:rsidP="00B90117">
      <w:pPr>
        <w:ind w:left="1440" w:firstLine="720"/>
        <w:jc w:val="center"/>
        <w:rPr>
          <w:rFonts w:ascii="TUOS Blake" w:hAnsi="TUOS Blake"/>
        </w:rPr>
      </w:pPr>
    </w:p>
    <w:p w:rsidR="00B90117" w:rsidRPr="00A533A5" w:rsidRDefault="00B90117" w:rsidP="00B90117">
      <w:pPr>
        <w:ind w:left="1440" w:firstLine="720"/>
        <w:jc w:val="center"/>
        <w:rPr>
          <w:rFonts w:ascii="TUOS Blake" w:hAnsi="TUOS Blake"/>
        </w:rPr>
      </w:pPr>
    </w:p>
    <w:p w:rsidR="00DA6B3B" w:rsidRPr="00A533A5" w:rsidRDefault="00DA6B3B" w:rsidP="00B90117">
      <w:pPr>
        <w:jc w:val="center"/>
        <w:rPr>
          <w:rFonts w:ascii="TUOS Blake" w:hAnsi="TUOS Blake" w:cs="Times New Roman"/>
          <w:sz w:val="28"/>
          <w:szCs w:val="28"/>
        </w:rPr>
      </w:pPr>
    </w:p>
    <w:p w:rsidR="00B90117" w:rsidRPr="00A533A5" w:rsidRDefault="00B90117" w:rsidP="00B90117">
      <w:pPr>
        <w:jc w:val="center"/>
        <w:rPr>
          <w:rFonts w:ascii="TUOS Blake" w:hAnsi="TUOS Blake" w:cs="Times New Roman"/>
          <w:sz w:val="28"/>
          <w:szCs w:val="28"/>
        </w:rPr>
      </w:pPr>
      <w:r w:rsidRPr="00A533A5">
        <w:rPr>
          <w:rFonts w:ascii="TUOS Blake" w:hAnsi="TUOS Blake" w:cs="Times New Roman"/>
          <w:sz w:val="28"/>
          <w:szCs w:val="28"/>
        </w:rPr>
        <w:t>THE</w:t>
      </w:r>
      <w:r w:rsidRPr="00A533A5">
        <w:rPr>
          <w:rFonts w:ascii="TUOS Blake" w:hAnsi="TUOS Blake" w:cs="Times New Roman"/>
        </w:rPr>
        <w:t xml:space="preserve"> </w:t>
      </w:r>
      <w:r w:rsidRPr="00A533A5">
        <w:rPr>
          <w:rFonts w:ascii="TUOS Blake" w:hAnsi="TUOS Blake" w:cs="Times New Roman"/>
          <w:sz w:val="28"/>
          <w:szCs w:val="28"/>
        </w:rPr>
        <w:t>UNIVERSITY OF SHEFFIELD</w:t>
      </w:r>
    </w:p>
    <w:p w:rsidR="00B90117" w:rsidRPr="00A533A5" w:rsidRDefault="00B90117" w:rsidP="00B90117">
      <w:pPr>
        <w:jc w:val="center"/>
        <w:rPr>
          <w:rFonts w:ascii="TUOS Blake" w:hAnsi="TUOS Blake" w:cs="Times New Roman"/>
          <w:sz w:val="40"/>
          <w:szCs w:val="40"/>
        </w:rPr>
      </w:pPr>
      <w:r w:rsidRPr="00A533A5">
        <w:rPr>
          <w:rFonts w:ascii="TUOS Blake" w:hAnsi="TUOS Blake" w:cs="Times New Roman"/>
          <w:sz w:val="40"/>
          <w:szCs w:val="40"/>
        </w:rPr>
        <w:t>Gareth James David Medley</w:t>
      </w:r>
    </w:p>
    <w:p w:rsidR="00B90117" w:rsidRPr="00A533A5" w:rsidRDefault="00A32EE0" w:rsidP="00B90117">
      <w:pPr>
        <w:jc w:val="center"/>
        <w:rPr>
          <w:rFonts w:ascii="TUOS Blake" w:hAnsi="TUOS Blake" w:cs="Times New Roman"/>
        </w:rPr>
      </w:pPr>
      <w:r w:rsidRPr="00A533A5">
        <w:rPr>
          <w:rFonts w:ascii="TUOS Blake" w:hAnsi="TUOS Blake" w:cs="Times New Roman"/>
          <w:sz w:val="28"/>
          <w:szCs w:val="28"/>
        </w:rPr>
        <w:t>Supervisor</w:t>
      </w:r>
      <w:r w:rsidR="00B90117" w:rsidRPr="00A533A5">
        <w:rPr>
          <w:rFonts w:ascii="TUOS Blake" w:hAnsi="TUOS Blake" w:cs="Times New Roman"/>
          <w:sz w:val="28"/>
          <w:szCs w:val="28"/>
        </w:rPr>
        <w:t xml:space="preserve">: </w:t>
      </w:r>
      <w:r w:rsidRPr="00A533A5">
        <w:rPr>
          <w:rFonts w:ascii="TUOS Blake" w:hAnsi="TUOS Blake" w:cs="Times New Roman"/>
          <w:sz w:val="28"/>
          <w:szCs w:val="28"/>
        </w:rPr>
        <w:t>Professor. W.B.J Zimmerman</w:t>
      </w:r>
    </w:p>
    <w:p w:rsidR="00B90117" w:rsidRPr="00A533A5" w:rsidRDefault="007E3246" w:rsidP="00B90117">
      <w:pPr>
        <w:jc w:val="center"/>
        <w:rPr>
          <w:rFonts w:ascii="TUOS Blake" w:hAnsi="TUOS Blake" w:cs="Times New Roman"/>
          <w:sz w:val="32"/>
          <w:szCs w:val="32"/>
        </w:rPr>
      </w:pPr>
      <w:r w:rsidRPr="00A533A5">
        <w:rPr>
          <w:rFonts w:ascii="TUOS Blake" w:hAnsi="TUOS Blake" w:cs="Times New Roman"/>
          <w:sz w:val="32"/>
          <w:szCs w:val="32"/>
        </w:rPr>
        <w:t>Department of Chemical &amp; Biological</w:t>
      </w:r>
      <w:r w:rsidR="00B90117" w:rsidRPr="00A533A5">
        <w:rPr>
          <w:rFonts w:ascii="TUOS Blake" w:hAnsi="TUOS Blake" w:cs="Times New Roman"/>
          <w:sz w:val="32"/>
          <w:szCs w:val="32"/>
        </w:rPr>
        <w:t xml:space="preserve"> Engineering</w:t>
      </w:r>
    </w:p>
    <w:p w:rsidR="00B90117" w:rsidRPr="00A533A5" w:rsidRDefault="00B90117" w:rsidP="00B90117">
      <w:pPr>
        <w:jc w:val="center"/>
        <w:rPr>
          <w:rFonts w:ascii="TUOS Blake" w:hAnsi="TUOS Blake" w:cs="Times New Roman"/>
        </w:rPr>
      </w:pPr>
      <w:r w:rsidRPr="00A533A5">
        <w:rPr>
          <w:rFonts w:ascii="TUOS Blake" w:hAnsi="TUOS Blake" w:cs="Times New Roman"/>
          <w:sz w:val="32"/>
          <w:szCs w:val="32"/>
        </w:rPr>
        <w:t>University of Sheffield, UK</w:t>
      </w:r>
    </w:p>
    <w:p w:rsidR="00B90117" w:rsidRPr="00A533A5" w:rsidRDefault="005A7100" w:rsidP="00B90117">
      <w:pPr>
        <w:jc w:val="center"/>
        <w:rPr>
          <w:rFonts w:ascii="TUOS Blake" w:hAnsi="TUOS Blake" w:cs="Times New Roman"/>
          <w:bCs/>
        </w:rPr>
      </w:pPr>
      <w:r w:rsidRPr="00A533A5">
        <w:rPr>
          <w:rFonts w:ascii="TUOS Blake" w:hAnsi="TUOS Blake" w:cs="Times New Roman"/>
          <w:bCs/>
        </w:rPr>
        <w:t>February 2015</w:t>
      </w:r>
    </w:p>
    <w:p w:rsidR="00DA6B3B" w:rsidRPr="00A533A5" w:rsidRDefault="00DA6B3B" w:rsidP="00B90117">
      <w:pPr>
        <w:jc w:val="center"/>
        <w:rPr>
          <w:rFonts w:ascii="TUOS Blake" w:hAnsi="TUOS Blake" w:cs="Times New Roman"/>
          <w:bCs/>
        </w:rPr>
      </w:pPr>
    </w:p>
    <w:p w:rsidR="00DA6B3B" w:rsidRPr="00A533A5" w:rsidRDefault="00DA6B3B" w:rsidP="00B90117">
      <w:pPr>
        <w:jc w:val="center"/>
        <w:rPr>
          <w:rFonts w:ascii="TUOS Blake" w:hAnsi="TUOS Blake" w:cs="Times New Roman"/>
          <w:bCs/>
        </w:rPr>
      </w:pPr>
    </w:p>
    <w:p w:rsidR="00DA6B3B" w:rsidRPr="00A533A5" w:rsidRDefault="00DA6B3B" w:rsidP="00B90117">
      <w:pPr>
        <w:jc w:val="center"/>
        <w:rPr>
          <w:rFonts w:ascii="TUOS Blake" w:hAnsi="TUOS Blake" w:cs="Times New Roman"/>
          <w:bCs/>
        </w:rPr>
      </w:pPr>
    </w:p>
    <w:p w:rsidR="00DA6B3B" w:rsidRPr="00A533A5" w:rsidRDefault="00DA6B3B" w:rsidP="00B90117">
      <w:pPr>
        <w:jc w:val="center"/>
        <w:rPr>
          <w:rFonts w:ascii="TUOS Blake" w:hAnsi="TUOS Blake" w:cs="Times New Roman"/>
          <w:bCs/>
        </w:rPr>
      </w:pPr>
    </w:p>
    <w:sdt>
      <w:sdtPr>
        <w:rPr>
          <w:rFonts w:asciiTheme="minorHAnsi" w:eastAsiaTheme="minorHAnsi" w:hAnsiTheme="minorHAnsi" w:cstheme="minorBidi"/>
          <w:b w:val="0"/>
          <w:bCs w:val="0"/>
          <w:color w:val="auto"/>
          <w:sz w:val="22"/>
          <w:szCs w:val="22"/>
          <w:lang w:val="en-GB" w:eastAsia="en-US"/>
        </w:rPr>
        <w:id w:val="1208839304"/>
        <w:docPartObj>
          <w:docPartGallery w:val="Table of Contents"/>
          <w:docPartUnique/>
        </w:docPartObj>
      </w:sdtPr>
      <w:sdtEndPr>
        <w:rPr>
          <w:noProof/>
        </w:rPr>
      </w:sdtEndPr>
      <w:sdtContent>
        <w:p w:rsidR="00932A15" w:rsidRPr="00560D3E" w:rsidRDefault="00932A15">
          <w:pPr>
            <w:pStyle w:val="TOCHeading"/>
            <w:rPr>
              <w:rFonts w:ascii="TUOS Blake" w:hAnsi="TUOS Blake"/>
              <w:b w:val="0"/>
              <w:color w:val="auto"/>
            </w:rPr>
          </w:pPr>
          <w:r w:rsidRPr="00560D3E">
            <w:rPr>
              <w:rFonts w:ascii="TUOS Blake" w:hAnsi="TUOS Blake"/>
              <w:b w:val="0"/>
              <w:color w:val="auto"/>
            </w:rPr>
            <w:t>Contents</w:t>
          </w:r>
        </w:p>
        <w:p w:rsidR="00AE4A76" w:rsidRDefault="00932A15">
          <w:pPr>
            <w:pStyle w:val="TOC1"/>
            <w:rPr>
              <w:rFonts w:asciiTheme="minorHAnsi" w:eastAsiaTheme="minorEastAsia" w:hAnsiTheme="minorHAnsi"/>
              <w:noProof/>
              <w:lang w:val="en-GB" w:eastAsia="en-GB"/>
            </w:rPr>
          </w:pPr>
          <w:r w:rsidRPr="00A533A5">
            <w:fldChar w:fldCharType="begin"/>
          </w:r>
          <w:r w:rsidRPr="00A533A5">
            <w:instrText xml:space="preserve"> TOC \o "1-3" \h \z \u </w:instrText>
          </w:r>
          <w:r w:rsidRPr="00A533A5">
            <w:fldChar w:fldCharType="separate"/>
          </w:r>
          <w:hyperlink w:anchor="_Toc411938052" w:history="1">
            <w:r w:rsidR="00AE4A76" w:rsidRPr="00893794">
              <w:rPr>
                <w:rStyle w:val="Hyperlink"/>
                <w:rFonts w:ascii="TUOS Blake" w:hAnsi="TUOS Blake"/>
                <w:b/>
                <w:noProof/>
              </w:rPr>
              <w:t>1.0</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Chapter One – Literature review</w:t>
            </w:r>
            <w:r w:rsidR="00AE4A76">
              <w:rPr>
                <w:noProof/>
                <w:webHidden/>
              </w:rPr>
              <w:tab/>
            </w:r>
            <w:r w:rsidR="00AE4A76">
              <w:rPr>
                <w:noProof/>
                <w:webHidden/>
              </w:rPr>
              <w:fldChar w:fldCharType="begin"/>
            </w:r>
            <w:r w:rsidR="00AE4A76">
              <w:rPr>
                <w:noProof/>
                <w:webHidden/>
              </w:rPr>
              <w:instrText xml:space="preserve"> PAGEREF _Toc411938052 \h </w:instrText>
            </w:r>
            <w:r w:rsidR="00AE4A76">
              <w:rPr>
                <w:noProof/>
                <w:webHidden/>
              </w:rPr>
            </w:r>
            <w:r w:rsidR="00AE4A76">
              <w:rPr>
                <w:noProof/>
                <w:webHidden/>
              </w:rPr>
              <w:fldChar w:fldCharType="separate"/>
            </w:r>
            <w:r w:rsidR="00AE4A76">
              <w:rPr>
                <w:noProof/>
                <w:webHidden/>
              </w:rPr>
              <w:t>13</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53" w:history="1">
            <w:r w:rsidR="00AE4A76" w:rsidRPr="00893794">
              <w:rPr>
                <w:rStyle w:val="Hyperlink"/>
                <w:rFonts w:ascii="TUOS Blake" w:hAnsi="TUOS Blake"/>
                <w:b/>
                <w:noProof/>
              </w:rPr>
              <w:t>1.1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The nature of wastewater</w:t>
            </w:r>
            <w:r w:rsidR="00AE4A76">
              <w:rPr>
                <w:noProof/>
                <w:webHidden/>
              </w:rPr>
              <w:tab/>
            </w:r>
            <w:r w:rsidR="00AE4A76">
              <w:rPr>
                <w:noProof/>
                <w:webHidden/>
              </w:rPr>
              <w:fldChar w:fldCharType="begin"/>
            </w:r>
            <w:r w:rsidR="00AE4A76">
              <w:rPr>
                <w:noProof/>
                <w:webHidden/>
              </w:rPr>
              <w:instrText xml:space="preserve"> PAGEREF _Toc411938053 \h </w:instrText>
            </w:r>
            <w:r w:rsidR="00AE4A76">
              <w:rPr>
                <w:noProof/>
                <w:webHidden/>
              </w:rPr>
            </w:r>
            <w:r w:rsidR="00AE4A76">
              <w:rPr>
                <w:noProof/>
                <w:webHidden/>
              </w:rPr>
              <w:fldChar w:fldCharType="separate"/>
            </w:r>
            <w:r w:rsidR="00AE4A76">
              <w:rPr>
                <w:noProof/>
                <w:webHidden/>
              </w:rPr>
              <w:t>13</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54" w:history="1">
            <w:r w:rsidR="00AE4A76" w:rsidRPr="00893794">
              <w:rPr>
                <w:rStyle w:val="Hyperlink"/>
                <w:rFonts w:ascii="TUOS Blake" w:hAnsi="TUOS Blake"/>
                <w:b/>
                <w:noProof/>
              </w:rPr>
              <w:t>1.1.1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Wa</w:t>
            </w:r>
            <w:r w:rsidR="00AE4A76" w:rsidRPr="00893794">
              <w:rPr>
                <w:rStyle w:val="Hyperlink"/>
                <w:rFonts w:ascii="TUOS Blake" w:hAnsi="TUOS Blake" w:cs="Times New Roman"/>
                <w:b/>
                <w:noProof/>
              </w:rPr>
              <w:t>stewater Composition</w:t>
            </w:r>
            <w:r w:rsidR="00AE4A76">
              <w:rPr>
                <w:noProof/>
                <w:webHidden/>
              </w:rPr>
              <w:tab/>
            </w:r>
            <w:r w:rsidR="00AE4A76">
              <w:rPr>
                <w:noProof/>
                <w:webHidden/>
              </w:rPr>
              <w:fldChar w:fldCharType="begin"/>
            </w:r>
            <w:r w:rsidR="00AE4A76">
              <w:rPr>
                <w:noProof/>
                <w:webHidden/>
              </w:rPr>
              <w:instrText xml:space="preserve"> PAGEREF _Toc411938054 \h </w:instrText>
            </w:r>
            <w:r w:rsidR="00AE4A76">
              <w:rPr>
                <w:noProof/>
                <w:webHidden/>
              </w:rPr>
            </w:r>
            <w:r w:rsidR="00AE4A76">
              <w:rPr>
                <w:noProof/>
                <w:webHidden/>
              </w:rPr>
              <w:fldChar w:fldCharType="separate"/>
            </w:r>
            <w:r w:rsidR="00AE4A76">
              <w:rPr>
                <w:noProof/>
                <w:webHidden/>
              </w:rPr>
              <w:t>18</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58" w:history="1">
            <w:r w:rsidR="00AE4A76" w:rsidRPr="00893794">
              <w:rPr>
                <w:rStyle w:val="Hyperlink"/>
                <w:rFonts w:ascii="TUOS Blake" w:hAnsi="TUOS Blake"/>
                <w:b/>
                <w:noProof/>
              </w:rPr>
              <w:t>1.1.2</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The Sewerage System</w:t>
            </w:r>
            <w:r w:rsidR="00AE4A76">
              <w:rPr>
                <w:noProof/>
                <w:webHidden/>
              </w:rPr>
              <w:tab/>
            </w:r>
            <w:r w:rsidR="00AE4A76">
              <w:rPr>
                <w:noProof/>
                <w:webHidden/>
              </w:rPr>
              <w:fldChar w:fldCharType="begin"/>
            </w:r>
            <w:r w:rsidR="00AE4A76">
              <w:rPr>
                <w:noProof/>
                <w:webHidden/>
              </w:rPr>
              <w:instrText xml:space="preserve"> PAGEREF _Toc411938058 \h </w:instrText>
            </w:r>
            <w:r w:rsidR="00AE4A76">
              <w:rPr>
                <w:noProof/>
                <w:webHidden/>
              </w:rPr>
            </w:r>
            <w:r w:rsidR="00AE4A76">
              <w:rPr>
                <w:noProof/>
                <w:webHidden/>
              </w:rPr>
              <w:fldChar w:fldCharType="separate"/>
            </w:r>
            <w:r w:rsidR="00AE4A76">
              <w:rPr>
                <w:noProof/>
                <w:webHidden/>
              </w:rPr>
              <w:t>22</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59" w:history="1">
            <w:r w:rsidR="00AE4A76" w:rsidRPr="00893794">
              <w:rPr>
                <w:rStyle w:val="Hyperlink"/>
                <w:rFonts w:ascii="TUOS Blake" w:hAnsi="TUOS Blake"/>
                <w:b/>
                <w:noProof/>
              </w:rPr>
              <w:t>1.1.3</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The Aeration Treatment Process</w:t>
            </w:r>
            <w:r w:rsidR="00AE4A76">
              <w:rPr>
                <w:noProof/>
                <w:webHidden/>
              </w:rPr>
              <w:tab/>
            </w:r>
            <w:r w:rsidR="00AE4A76">
              <w:rPr>
                <w:noProof/>
                <w:webHidden/>
              </w:rPr>
              <w:fldChar w:fldCharType="begin"/>
            </w:r>
            <w:r w:rsidR="00AE4A76">
              <w:rPr>
                <w:noProof/>
                <w:webHidden/>
              </w:rPr>
              <w:instrText xml:space="preserve"> PAGEREF _Toc411938059 \h </w:instrText>
            </w:r>
            <w:r w:rsidR="00AE4A76">
              <w:rPr>
                <w:noProof/>
                <w:webHidden/>
              </w:rPr>
            </w:r>
            <w:r w:rsidR="00AE4A76">
              <w:rPr>
                <w:noProof/>
                <w:webHidden/>
              </w:rPr>
              <w:fldChar w:fldCharType="separate"/>
            </w:r>
            <w:r w:rsidR="00AE4A76">
              <w:rPr>
                <w:noProof/>
                <w:webHidden/>
              </w:rPr>
              <w:t>24</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0" w:history="1">
            <w:r w:rsidR="00AE4A76" w:rsidRPr="00893794">
              <w:rPr>
                <w:rStyle w:val="Hyperlink"/>
                <w:rFonts w:ascii="TUOS Blake" w:hAnsi="TUOS Blake"/>
                <w:b/>
                <w:noProof/>
              </w:rPr>
              <w:t>1.1.4</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Wastewater Aeration Methods</w:t>
            </w:r>
            <w:r w:rsidR="00AE4A76">
              <w:rPr>
                <w:noProof/>
                <w:webHidden/>
              </w:rPr>
              <w:tab/>
            </w:r>
            <w:r w:rsidR="00AE4A76">
              <w:rPr>
                <w:noProof/>
                <w:webHidden/>
              </w:rPr>
              <w:fldChar w:fldCharType="begin"/>
            </w:r>
            <w:r w:rsidR="00AE4A76">
              <w:rPr>
                <w:noProof/>
                <w:webHidden/>
              </w:rPr>
              <w:instrText xml:space="preserve"> PAGEREF _Toc411938060 \h </w:instrText>
            </w:r>
            <w:r w:rsidR="00AE4A76">
              <w:rPr>
                <w:noProof/>
                <w:webHidden/>
              </w:rPr>
            </w:r>
            <w:r w:rsidR="00AE4A76">
              <w:rPr>
                <w:noProof/>
                <w:webHidden/>
              </w:rPr>
              <w:fldChar w:fldCharType="separate"/>
            </w:r>
            <w:r w:rsidR="00AE4A76">
              <w:rPr>
                <w:noProof/>
                <w:webHidden/>
              </w:rPr>
              <w:t>26</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1" w:history="1">
            <w:r w:rsidR="00AE4A76" w:rsidRPr="00893794">
              <w:rPr>
                <w:rStyle w:val="Hyperlink"/>
                <w:rFonts w:ascii="TUOS Blake" w:hAnsi="TUOS Blake"/>
                <w:b/>
                <w:noProof/>
              </w:rPr>
              <w:t>1.1.5</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Porous Diffusers</w:t>
            </w:r>
            <w:r w:rsidR="00AE4A76">
              <w:rPr>
                <w:noProof/>
                <w:webHidden/>
              </w:rPr>
              <w:tab/>
            </w:r>
            <w:r w:rsidR="00AE4A76">
              <w:rPr>
                <w:noProof/>
                <w:webHidden/>
              </w:rPr>
              <w:fldChar w:fldCharType="begin"/>
            </w:r>
            <w:r w:rsidR="00AE4A76">
              <w:rPr>
                <w:noProof/>
                <w:webHidden/>
              </w:rPr>
              <w:instrText xml:space="preserve"> PAGEREF _Toc411938061 \h </w:instrText>
            </w:r>
            <w:r w:rsidR="00AE4A76">
              <w:rPr>
                <w:noProof/>
                <w:webHidden/>
              </w:rPr>
            </w:r>
            <w:r w:rsidR="00AE4A76">
              <w:rPr>
                <w:noProof/>
                <w:webHidden/>
              </w:rPr>
              <w:fldChar w:fldCharType="separate"/>
            </w:r>
            <w:r w:rsidR="00AE4A76">
              <w:rPr>
                <w:noProof/>
                <w:webHidden/>
              </w:rPr>
              <w:t>27</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2" w:history="1">
            <w:r w:rsidR="00AE4A76" w:rsidRPr="00893794">
              <w:rPr>
                <w:rStyle w:val="Hyperlink"/>
                <w:rFonts w:ascii="TUOS Blake" w:hAnsi="TUOS Blake"/>
                <w:b/>
                <w:noProof/>
              </w:rPr>
              <w:t>1.1.6</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Non Porous Diffusers</w:t>
            </w:r>
            <w:r w:rsidR="00AE4A76">
              <w:rPr>
                <w:noProof/>
                <w:webHidden/>
              </w:rPr>
              <w:tab/>
            </w:r>
            <w:r w:rsidR="00AE4A76">
              <w:rPr>
                <w:noProof/>
                <w:webHidden/>
              </w:rPr>
              <w:fldChar w:fldCharType="begin"/>
            </w:r>
            <w:r w:rsidR="00AE4A76">
              <w:rPr>
                <w:noProof/>
                <w:webHidden/>
              </w:rPr>
              <w:instrText xml:space="preserve"> PAGEREF _Toc411938062 \h </w:instrText>
            </w:r>
            <w:r w:rsidR="00AE4A76">
              <w:rPr>
                <w:noProof/>
                <w:webHidden/>
              </w:rPr>
            </w:r>
            <w:r w:rsidR="00AE4A76">
              <w:rPr>
                <w:noProof/>
                <w:webHidden/>
              </w:rPr>
              <w:fldChar w:fldCharType="separate"/>
            </w:r>
            <w:r w:rsidR="00AE4A76">
              <w:rPr>
                <w:noProof/>
                <w:webHidden/>
              </w:rPr>
              <w:t>28</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3" w:history="1">
            <w:r w:rsidR="00AE4A76" w:rsidRPr="00893794">
              <w:rPr>
                <w:rStyle w:val="Hyperlink"/>
                <w:rFonts w:ascii="TUOS Blake" w:hAnsi="TUOS Blake"/>
                <w:b/>
                <w:noProof/>
              </w:rPr>
              <w:t>1.1.7</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Diffuser performance</w:t>
            </w:r>
            <w:r w:rsidR="00AE4A76">
              <w:rPr>
                <w:noProof/>
                <w:webHidden/>
              </w:rPr>
              <w:tab/>
            </w:r>
            <w:r w:rsidR="00AE4A76">
              <w:rPr>
                <w:noProof/>
                <w:webHidden/>
              </w:rPr>
              <w:fldChar w:fldCharType="begin"/>
            </w:r>
            <w:r w:rsidR="00AE4A76">
              <w:rPr>
                <w:noProof/>
                <w:webHidden/>
              </w:rPr>
              <w:instrText xml:space="preserve"> PAGEREF _Toc411938063 \h </w:instrText>
            </w:r>
            <w:r w:rsidR="00AE4A76">
              <w:rPr>
                <w:noProof/>
                <w:webHidden/>
              </w:rPr>
            </w:r>
            <w:r w:rsidR="00AE4A76">
              <w:rPr>
                <w:noProof/>
                <w:webHidden/>
              </w:rPr>
              <w:fldChar w:fldCharType="separate"/>
            </w:r>
            <w:r w:rsidR="00AE4A76">
              <w:rPr>
                <w:noProof/>
                <w:webHidden/>
              </w:rPr>
              <w:t>29</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4" w:history="1">
            <w:r w:rsidR="00AE4A76" w:rsidRPr="00893794">
              <w:rPr>
                <w:rStyle w:val="Hyperlink"/>
                <w:rFonts w:ascii="TUOS Blake" w:hAnsi="TUOS Blake"/>
                <w:b/>
                <w:noProof/>
              </w:rPr>
              <w:t>1.1.8</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Power Consumption</w:t>
            </w:r>
            <w:r w:rsidR="00AE4A76">
              <w:rPr>
                <w:noProof/>
                <w:webHidden/>
              </w:rPr>
              <w:tab/>
            </w:r>
            <w:r w:rsidR="00AE4A76">
              <w:rPr>
                <w:noProof/>
                <w:webHidden/>
              </w:rPr>
              <w:fldChar w:fldCharType="begin"/>
            </w:r>
            <w:r w:rsidR="00AE4A76">
              <w:rPr>
                <w:noProof/>
                <w:webHidden/>
              </w:rPr>
              <w:instrText xml:space="preserve"> PAGEREF _Toc411938064 \h </w:instrText>
            </w:r>
            <w:r w:rsidR="00AE4A76">
              <w:rPr>
                <w:noProof/>
                <w:webHidden/>
              </w:rPr>
            </w:r>
            <w:r w:rsidR="00AE4A76">
              <w:rPr>
                <w:noProof/>
                <w:webHidden/>
              </w:rPr>
              <w:fldChar w:fldCharType="separate"/>
            </w:r>
            <w:r w:rsidR="00AE4A76">
              <w:rPr>
                <w:noProof/>
                <w:webHidden/>
              </w:rPr>
              <w:t>31</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5" w:history="1">
            <w:r w:rsidR="00AE4A76" w:rsidRPr="00893794">
              <w:rPr>
                <w:rStyle w:val="Hyperlink"/>
                <w:rFonts w:ascii="TUOS Blake" w:hAnsi="TUOS Blake"/>
                <w:b/>
                <w:noProof/>
              </w:rPr>
              <w:t>1.2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Microbubble generation</w:t>
            </w:r>
            <w:r w:rsidR="00AE4A76">
              <w:rPr>
                <w:noProof/>
                <w:webHidden/>
              </w:rPr>
              <w:tab/>
            </w:r>
            <w:r w:rsidR="00AE4A76">
              <w:rPr>
                <w:noProof/>
                <w:webHidden/>
              </w:rPr>
              <w:fldChar w:fldCharType="begin"/>
            </w:r>
            <w:r w:rsidR="00AE4A76">
              <w:rPr>
                <w:noProof/>
                <w:webHidden/>
              </w:rPr>
              <w:instrText xml:space="preserve"> PAGEREF _Toc411938065 \h </w:instrText>
            </w:r>
            <w:r w:rsidR="00AE4A76">
              <w:rPr>
                <w:noProof/>
                <w:webHidden/>
              </w:rPr>
            </w:r>
            <w:r w:rsidR="00AE4A76">
              <w:rPr>
                <w:noProof/>
                <w:webHidden/>
              </w:rPr>
              <w:fldChar w:fldCharType="separate"/>
            </w:r>
            <w:r w:rsidR="00AE4A76">
              <w:rPr>
                <w:noProof/>
                <w:webHidden/>
              </w:rPr>
              <w:t>34</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6" w:history="1">
            <w:r w:rsidR="00AE4A76" w:rsidRPr="00893794">
              <w:rPr>
                <w:rStyle w:val="Hyperlink"/>
                <w:rFonts w:ascii="TUOS Blake" w:hAnsi="TUOS Blake"/>
                <w:b/>
                <w:noProof/>
              </w:rPr>
              <w:t>1.2.1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Bubble formation – the problem of creating small bubbles</w:t>
            </w:r>
            <w:r w:rsidR="00AE4A76">
              <w:rPr>
                <w:noProof/>
                <w:webHidden/>
              </w:rPr>
              <w:tab/>
            </w:r>
            <w:r w:rsidR="00AE4A76">
              <w:rPr>
                <w:noProof/>
                <w:webHidden/>
              </w:rPr>
              <w:fldChar w:fldCharType="begin"/>
            </w:r>
            <w:r w:rsidR="00AE4A76">
              <w:rPr>
                <w:noProof/>
                <w:webHidden/>
              </w:rPr>
              <w:instrText xml:space="preserve"> PAGEREF _Toc411938066 \h </w:instrText>
            </w:r>
            <w:r w:rsidR="00AE4A76">
              <w:rPr>
                <w:noProof/>
                <w:webHidden/>
              </w:rPr>
            </w:r>
            <w:r w:rsidR="00AE4A76">
              <w:rPr>
                <w:noProof/>
                <w:webHidden/>
              </w:rPr>
              <w:fldChar w:fldCharType="separate"/>
            </w:r>
            <w:r w:rsidR="00AE4A76">
              <w:rPr>
                <w:noProof/>
                <w:webHidden/>
              </w:rPr>
              <w:t>34</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7" w:history="1">
            <w:r w:rsidR="00AE4A76" w:rsidRPr="00893794">
              <w:rPr>
                <w:rStyle w:val="Hyperlink"/>
                <w:rFonts w:ascii="TUOS Blake" w:hAnsi="TUOS Blake"/>
                <w:b/>
                <w:noProof/>
              </w:rPr>
              <w:t>1.2.2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Bubble relationships</w:t>
            </w:r>
            <w:r w:rsidR="00AE4A76">
              <w:rPr>
                <w:noProof/>
                <w:webHidden/>
              </w:rPr>
              <w:tab/>
            </w:r>
            <w:r w:rsidR="00AE4A76">
              <w:rPr>
                <w:noProof/>
                <w:webHidden/>
              </w:rPr>
              <w:fldChar w:fldCharType="begin"/>
            </w:r>
            <w:r w:rsidR="00AE4A76">
              <w:rPr>
                <w:noProof/>
                <w:webHidden/>
              </w:rPr>
              <w:instrText xml:space="preserve"> PAGEREF _Toc411938067 \h </w:instrText>
            </w:r>
            <w:r w:rsidR="00AE4A76">
              <w:rPr>
                <w:noProof/>
                <w:webHidden/>
              </w:rPr>
            </w:r>
            <w:r w:rsidR="00AE4A76">
              <w:rPr>
                <w:noProof/>
                <w:webHidden/>
              </w:rPr>
              <w:fldChar w:fldCharType="separate"/>
            </w:r>
            <w:r w:rsidR="00AE4A76">
              <w:rPr>
                <w:noProof/>
                <w:webHidden/>
              </w:rPr>
              <w:t>35</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8" w:history="1">
            <w:r w:rsidR="00AE4A76" w:rsidRPr="00893794">
              <w:rPr>
                <w:rStyle w:val="Hyperlink"/>
                <w:rFonts w:ascii="TUOS Blake" w:hAnsi="TUOS Blake"/>
                <w:b/>
                <w:noProof/>
              </w:rPr>
              <w:t>1.2.3</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Mass Transfer</w:t>
            </w:r>
            <w:r w:rsidR="00AE4A76">
              <w:rPr>
                <w:noProof/>
                <w:webHidden/>
              </w:rPr>
              <w:tab/>
            </w:r>
            <w:r w:rsidR="00AE4A76">
              <w:rPr>
                <w:noProof/>
                <w:webHidden/>
              </w:rPr>
              <w:fldChar w:fldCharType="begin"/>
            </w:r>
            <w:r w:rsidR="00AE4A76">
              <w:rPr>
                <w:noProof/>
                <w:webHidden/>
              </w:rPr>
              <w:instrText xml:space="preserve"> PAGEREF _Toc411938068 \h </w:instrText>
            </w:r>
            <w:r w:rsidR="00AE4A76">
              <w:rPr>
                <w:noProof/>
                <w:webHidden/>
              </w:rPr>
            </w:r>
            <w:r w:rsidR="00AE4A76">
              <w:rPr>
                <w:noProof/>
                <w:webHidden/>
              </w:rPr>
              <w:fldChar w:fldCharType="separate"/>
            </w:r>
            <w:r w:rsidR="00AE4A76">
              <w:rPr>
                <w:noProof/>
                <w:webHidden/>
              </w:rPr>
              <w:t>38</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69" w:history="1">
            <w:r w:rsidR="00AE4A76" w:rsidRPr="00893794">
              <w:rPr>
                <w:rStyle w:val="Hyperlink"/>
                <w:rFonts w:ascii="TUOS Blake" w:hAnsi="TUOS Blake" w:cs="Times New Roman"/>
                <w:b/>
                <w:noProof/>
              </w:rPr>
              <w:t>1.3</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Methods of Microbubble Generation</w:t>
            </w:r>
            <w:r w:rsidR="00AE4A76">
              <w:rPr>
                <w:noProof/>
                <w:webHidden/>
              </w:rPr>
              <w:tab/>
            </w:r>
            <w:r w:rsidR="00AE4A76">
              <w:rPr>
                <w:noProof/>
                <w:webHidden/>
              </w:rPr>
              <w:fldChar w:fldCharType="begin"/>
            </w:r>
            <w:r w:rsidR="00AE4A76">
              <w:rPr>
                <w:noProof/>
                <w:webHidden/>
              </w:rPr>
              <w:instrText xml:space="preserve"> PAGEREF _Toc411938069 \h </w:instrText>
            </w:r>
            <w:r w:rsidR="00AE4A76">
              <w:rPr>
                <w:noProof/>
                <w:webHidden/>
              </w:rPr>
            </w:r>
            <w:r w:rsidR="00AE4A76">
              <w:rPr>
                <w:noProof/>
                <w:webHidden/>
              </w:rPr>
              <w:fldChar w:fldCharType="separate"/>
            </w:r>
            <w:r w:rsidR="00AE4A76">
              <w:rPr>
                <w:noProof/>
                <w:webHidden/>
              </w:rPr>
              <w:t>41</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0" w:history="1">
            <w:r w:rsidR="00AE4A76" w:rsidRPr="00893794">
              <w:rPr>
                <w:rStyle w:val="Hyperlink"/>
                <w:rFonts w:ascii="TUOS Blake" w:hAnsi="TUOS Blake" w:cs="Times New Roman"/>
                <w:b/>
                <w:noProof/>
              </w:rPr>
              <w:t>1.3.1</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Dissolved Air Flotation</w:t>
            </w:r>
            <w:r w:rsidR="00AE4A76">
              <w:rPr>
                <w:noProof/>
                <w:webHidden/>
              </w:rPr>
              <w:tab/>
            </w:r>
            <w:r w:rsidR="00AE4A76">
              <w:rPr>
                <w:noProof/>
                <w:webHidden/>
              </w:rPr>
              <w:fldChar w:fldCharType="begin"/>
            </w:r>
            <w:r w:rsidR="00AE4A76">
              <w:rPr>
                <w:noProof/>
                <w:webHidden/>
              </w:rPr>
              <w:instrText xml:space="preserve"> PAGEREF _Toc411938070 \h </w:instrText>
            </w:r>
            <w:r w:rsidR="00AE4A76">
              <w:rPr>
                <w:noProof/>
                <w:webHidden/>
              </w:rPr>
            </w:r>
            <w:r w:rsidR="00AE4A76">
              <w:rPr>
                <w:noProof/>
                <w:webHidden/>
              </w:rPr>
              <w:fldChar w:fldCharType="separate"/>
            </w:r>
            <w:r w:rsidR="00AE4A76">
              <w:rPr>
                <w:noProof/>
                <w:webHidden/>
              </w:rPr>
              <w:t>41</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1" w:history="1">
            <w:r w:rsidR="00AE4A76" w:rsidRPr="00893794">
              <w:rPr>
                <w:rStyle w:val="Hyperlink"/>
                <w:rFonts w:ascii="TUOS Blake" w:hAnsi="TUOS Blake" w:cs="Times New Roman"/>
                <w:b/>
                <w:noProof/>
              </w:rPr>
              <w:t>1.3.2</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Limitations of Dissolved Air Flotation</w:t>
            </w:r>
            <w:r w:rsidR="00AE4A76">
              <w:rPr>
                <w:noProof/>
                <w:webHidden/>
              </w:rPr>
              <w:tab/>
            </w:r>
            <w:r w:rsidR="00AE4A76">
              <w:rPr>
                <w:noProof/>
                <w:webHidden/>
              </w:rPr>
              <w:fldChar w:fldCharType="begin"/>
            </w:r>
            <w:r w:rsidR="00AE4A76">
              <w:rPr>
                <w:noProof/>
                <w:webHidden/>
              </w:rPr>
              <w:instrText xml:space="preserve"> PAGEREF _Toc411938071 \h </w:instrText>
            </w:r>
            <w:r w:rsidR="00AE4A76">
              <w:rPr>
                <w:noProof/>
                <w:webHidden/>
              </w:rPr>
            </w:r>
            <w:r w:rsidR="00AE4A76">
              <w:rPr>
                <w:noProof/>
                <w:webHidden/>
              </w:rPr>
              <w:fldChar w:fldCharType="separate"/>
            </w:r>
            <w:r w:rsidR="00AE4A76">
              <w:rPr>
                <w:noProof/>
                <w:webHidden/>
              </w:rPr>
              <w:t>49</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2" w:history="1">
            <w:r w:rsidR="00AE4A76" w:rsidRPr="00893794">
              <w:rPr>
                <w:rStyle w:val="Hyperlink"/>
                <w:rFonts w:ascii="TUOS Blake" w:hAnsi="TUOS Blake"/>
                <w:b/>
                <w:noProof/>
              </w:rPr>
              <w:t>2.0</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Chapter Two – Experimentation</w:t>
            </w:r>
            <w:r w:rsidR="00AE4A76">
              <w:rPr>
                <w:noProof/>
                <w:webHidden/>
              </w:rPr>
              <w:tab/>
            </w:r>
            <w:r w:rsidR="00AE4A76">
              <w:rPr>
                <w:noProof/>
                <w:webHidden/>
              </w:rPr>
              <w:fldChar w:fldCharType="begin"/>
            </w:r>
            <w:r w:rsidR="00AE4A76">
              <w:rPr>
                <w:noProof/>
                <w:webHidden/>
              </w:rPr>
              <w:instrText xml:space="preserve"> PAGEREF _Toc411938072 \h </w:instrText>
            </w:r>
            <w:r w:rsidR="00AE4A76">
              <w:rPr>
                <w:noProof/>
                <w:webHidden/>
              </w:rPr>
            </w:r>
            <w:r w:rsidR="00AE4A76">
              <w:rPr>
                <w:noProof/>
                <w:webHidden/>
              </w:rPr>
              <w:fldChar w:fldCharType="separate"/>
            </w:r>
            <w:r w:rsidR="00AE4A76">
              <w:rPr>
                <w:noProof/>
                <w:webHidden/>
              </w:rPr>
              <w:t>55</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3" w:history="1">
            <w:r w:rsidR="00AE4A76" w:rsidRPr="00893794">
              <w:rPr>
                <w:rStyle w:val="Hyperlink"/>
                <w:rFonts w:ascii="TUOS Blake" w:hAnsi="TUOS Blake"/>
                <w:b/>
                <w:noProof/>
              </w:rPr>
              <w:t>2.1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Lab Scale Experiments</w:t>
            </w:r>
            <w:r w:rsidR="00AE4A76">
              <w:rPr>
                <w:noProof/>
                <w:webHidden/>
              </w:rPr>
              <w:tab/>
            </w:r>
            <w:r w:rsidR="00AE4A76">
              <w:rPr>
                <w:noProof/>
                <w:webHidden/>
              </w:rPr>
              <w:fldChar w:fldCharType="begin"/>
            </w:r>
            <w:r w:rsidR="00AE4A76">
              <w:rPr>
                <w:noProof/>
                <w:webHidden/>
              </w:rPr>
              <w:instrText xml:space="preserve"> PAGEREF _Toc411938073 \h </w:instrText>
            </w:r>
            <w:r w:rsidR="00AE4A76">
              <w:rPr>
                <w:noProof/>
                <w:webHidden/>
              </w:rPr>
            </w:r>
            <w:r w:rsidR="00AE4A76">
              <w:rPr>
                <w:noProof/>
                <w:webHidden/>
              </w:rPr>
              <w:fldChar w:fldCharType="separate"/>
            </w:r>
            <w:r w:rsidR="00AE4A76">
              <w:rPr>
                <w:noProof/>
                <w:webHidden/>
              </w:rPr>
              <w:t>55</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4" w:history="1">
            <w:r w:rsidR="00AE4A76" w:rsidRPr="00893794">
              <w:rPr>
                <w:rStyle w:val="Hyperlink"/>
                <w:rFonts w:ascii="TUOS Blake" w:hAnsi="TUOS Blake"/>
                <w:b/>
                <w:noProof/>
              </w:rPr>
              <w:t>2.1.1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Methodology - Clean water K</w:t>
            </w:r>
            <w:r w:rsidR="00AE4A76" w:rsidRPr="00893794">
              <w:rPr>
                <w:rStyle w:val="Hyperlink"/>
                <w:rFonts w:ascii="TUOS Blake" w:hAnsi="TUOS Blake"/>
                <w:b/>
                <w:noProof/>
                <w:vertAlign w:val="subscript"/>
              </w:rPr>
              <w:t>L</w:t>
            </w:r>
            <w:r w:rsidR="00AE4A76" w:rsidRPr="00893794">
              <w:rPr>
                <w:rStyle w:val="Hyperlink"/>
                <w:rFonts w:ascii="TUOS Blake" w:hAnsi="TUOS Blake"/>
                <w:b/>
                <w:i/>
                <w:noProof/>
              </w:rPr>
              <w:t>a</w:t>
            </w:r>
            <w:r w:rsidR="00AE4A76" w:rsidRPr="00893794">
              <w:rPr>
                <w:rStyle w:val="Hyperlink"/>
                <w:rFonts w:ascii="TUOS Blake" w:hAnsi="TUOS Blake"/>
                <w:b/>
                <w:noProof/>
              </w:rPr>
              <w:t xml:space="preserve"> tests</w:t>
            </w:r>
            <w:r w:rsidR="00AE4A76">
              <w:rPr>
                <w:noProof/>
                <w:webHidden/>
              </w:rPr>
              <w:tab/>
            </w:r>
            <w:r w:rsidR="00AE4A76">
              <w:rPr>
                <w:noProof/>
                <w:webHidden/>
              </w:rPr>
              <w:fldChar w:fldCharType="begin"/>
            </w:r>
            <w:r w:rsidR="00AE4A76">
              <w:rPr>
                <w:noProof/>
                <w:webHidden/>
              </w:rPr>
              <w:instrText xml:space="preserve"> PAGEREF _Toc411938074 \h </w:instrText>
            </w:r>
            <w:r w:rsidR="00AE4A76">
              <w:rPr>
                <w:noProof/>
                <w:webHidden/>
              </w:rPr>
            </w:r>
            <w:r w:rsidR="00AE4A76">
              <w:rPr>
                <w:noProof/>
                <w:webHidden/>
              </w:rPr>
              <w:fldChar w:fldCharType="separate"/>
            </w:r>
            <w:r w:rsidR="00AE4A76">
              <w:rPr>
                <w:noProof/>
                <w:webHidden/>
              </w:rPr>
              <w:t>57</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5" w:history="1">
            <w:r w:rsidR="00AE4A76" w:rsidRPr="00893794">
              <w:rPr>
                <w:rStyle w:val="Hyperlink"/>
                <w:rFonts w:ascii="TUOS Blake" w:hAnsi="TUOS Blake"/>
                <w:b/>
                <w:noProof/>
              </w:rPr>
              <w:t>2.1.2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ABS Acoustic Bubble Size analyser</w:t>
            </w:r>
            <w:r w:rsidR="00AE4A76">
              <w:rPr>
                <w:noProof/>
                <w:webHidden/>
              </w:rPr>
              <w:tab/>
            </w:r>
            <w:r w:rsidR="00AE4A76">
              <w:rPr>
                <w:noProof/>
                <w:webHidden/>
              </w:rPr>
              <w:fldChar w:fldCharType="begin"/>
            </w:r>
            <w:r w:rsidR="00AE4A76">
              <w:rPr>
                <w:noProof/>
                <w:webHidden/>
              </w:rPr>
              <w:instrText xml:space="preserve"> PAGEREF _Toc411938075 \h </w:instrText>
            </w:r>
            <w:r w:rsidR="00AE4A76">
              <w:rPr>
                <w:noProof/>
                <w:webHidden/>
              </w:rPr>
            </w:r>
            <w:r w:rsidR="00AE4A76">
              <w:rPr>
                <w:noProof/>
                <w:webHidden/>
              </w:rPr>
              <w:fldChar w:fldCharType="separate"/>
            </w:r>
            <w:r w:rsidR="00AE4A76">
              <w:rPr>
                <w:noProof/>
                <w:webHidden/>
              </w:rPr>
              <w:t>65</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6" w:history="1">
            <w:r w:rsidR="00AE4A76" w:rsidRPr="00893794">
              <w:rPr>
                <w:rStyle w:val="Hyperlink"/>
                <w:rFonts w:ascii="TUOS Blake" w:hAnsi="TUOS Blake"/>
                <w:b/>
                <w:noProof/>
              </w:rPr>
              <w:t>2.1.3</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Oscillator frequency analysis</w:t>
            </w:r>
            <w:r w:rsidR="00AE4A76">
              <w:rPr>
                <w:noProof/>
                <w:webHidden/>
              </w:rPr>
              <w:tab/>
            </w:r>
            <w:r w:rsidR="00AE4A76">
              <w:rPr>
                <w:noProof/>
                <w:webHidden/>
              </w:rPr>
              <w:fldChar w:fldCharType="begin"/>
            </w:r>
            <w:r w:rsidR="00AE4A76">
              <w:rPr>
                <w:noProof/>
                <w:webHidden/>
              </w:rPr>
              <w:instrText xml:space="preserve"> PAGEREF _Toc411938076 \h </w:instrText>
            </w:r>
            <w:r w:rsidR="00AE4A76">
              <w:rPr>
                <w:noProof/>
                <w:webHidden/>
              </w:rPr>
            </w:r>
            <w:r w:rsidR="00AE4A76">
              <w:rPr>
                <w:noProof/>
                <w:webHidden/>
              </w:rPr>
              <w:fldChar w:fldCharType="separate"/>
            </w:r>
            <w:r w:rsidR="00AE4A76">
              <w:rPr>
                <w:noProof/>
                <w:webHidden/>
              </w:rPr>
              <w:t>66</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7" w:history="1">
            <w:r w:rsidR="00AE4A76" w:rsidRPr="00893794">
              <w:rPr>
                <w:rStyle w:val="Hyperlink"/>
                <w:rFonts w:ascii="TUOS Blake" w:hAnsi="TUOS Blake"/>
                <w:b/>
                <w:noProof/>
              </w:rPr>
              <w:t>2.1.4</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Lab Scale Results</w:t>
            </w:r>
            <w:r w:rsidR="00AE4A76">
              <w:rPr>
                <w:noProof/>
                <w:webHidden/>
              </w:rPr>
              <w:tab/>
            </w:r>
            <w:r w:rsidR="00AE4A76">
              <w:rPr>
                <w:noProof/>
                <w:webHidden/>
              </w:rPr>
              <w:fldChar w:fldCharType="begin"/>
            </w:r>
            <w:r w:rsidR="00AE4A76">
              <w:rPr>
                <w:noProof/>
                <w:webHidden/>
              </w:rPr>
              <w:instrText xml:space="preserve"> PAGEREF _Toc411938077 \h </w:instrText>
            </w:r>
            <w:r w:rsidR="00AE4A76">
              <w:rPr>
                <w:noProof/>
                <w:webHidden/>
              </w:rPr>
            </w:r>
            <w:r w:rsidR="00AE4A76">
              <w:rPr>
                <w:noProof/>
                <w:webHidden/>
              </w:rPr>
              <w:fldChar w:fldCharType="separate"/>
            </w:r>
            <w:r w:rsidR="00AE4A76">
              <w:rPr>
                <w:noProof/>
                <w:webHidden/>
              </w:rPr>
              <w:t>68</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8" w:history="1">
            <w:r w:rsidR="00AE4A76" w:rsidRPr="00893794">
              <w:rPr>
                <w:rStyle w:val="Hyperlink"/>
                <w:rFonts w:ascii="TUOS Blake" w:hAnsi="TUOS Blake"/>
                <w:b/>
                <w:noProof/>
              </w:rPr>
              <w:t>2.1.5</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Discussion</w:t>
            </w:r>
            <w:r w:rsidR="00AE4A76">
              <w:rPr>
                <w:noProof/>
                <w:webHidden/>
              </w:rPr>
              <w:tab/>
            </w:r>
            <w:r w:rsidR="00AE4A76">
              <w:rPr>
                <w:noProof/>
                <w:webHidden/>
              </w:rPr>
              <w:fldChar w:fldCharType="begin"/>
            </w:r>
            <w:r w:rsidR="00AE4A76">
              <w:rPr>
                <w:noProof/>
                <w:webHidden/>
              </w:rPr>
              <w:instrText xml:space="preserve"> PAGEREF _Toc411938078 \h </w:instrText>
            </w:r>
            <w:r w:rsidR="00AE4A76">
              <w:rPr>
                <w:noProof/>
                <w:webHidden/>
              </w:rPr>
            </w:r>
            <w:r w:rsidR="00AE4A76">
              <w:rPr>
                <w:noProof/>
                <w:webHidden/>
              </w:rPr>
              <w:fldChar w:fldCharType="separate"/>
            </w:r>
            <w:r w:rsidR="00AE4A76">
              <w:rPr>
                <w:noProof/>
                <w:webHidden/>
              </w:rPr>
              <w:t>78</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79" w:history="1">
            <w:r w:rsidR="00AE4A76" w:rsidRPr="00893794">
              <w:rPr>
                <w:rStyle w:val="Hyperlink"/>
                <w:rFonts w:ascii="TUOS Blake" w:hAnsi="TUOS Blake"/>
                <w:b/>
                <w:noProof/>
              </w:rPr>
              <w:t>2.1.6</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Conclusions From Lab scale testing</w:t>
            </w:r>
            <w:r w:rsidR="00AE4A76">
              <w:rPr>
                <w:noProof/>
                <w:webHidden/>
              </w:rPr>
              <w:tab/>
            </w:r>
            <w:r w:rsidR="00AE4A76">
              <w:rPr>
                <w:noProof/>
                <w:webHidden/>
              </w:rPr>
              <w:fldChar w:fldCharType="begin"/>
            </w:r>
            <w:r w:rsidR="00AE4A76">
              <w:rPr>
                <w:noProof/>
                <w:webHidden/>
              </w:rPr>
              <w:instrText xml:space="preserve"> PAGEREF _Toc411938079 \h </w:instrText>
            </w:r>
            <w:r w:rsidR="00AE4A76">
              <w:rPr>
                <w:noProof/>
                <w:webHidden/>
              </w:rPr>
            </w:r>
            <w:r w:rsidR="00AE4A76">
              <w:rPr>
                <w:noProof/>
                <w:webHidden/>
              </w:rPr>
              <w:fldChar w:fldCharType="separate"/>
            </w:r>
            <w:r w:rsidR="00AE4A76">
              <w:rPr>
                <w:noProof/>
                <w:webHidden/>
              </w:rPr>
              <w:t>83</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82" w:history="1">
            <w:r w:rsidR="00AE4A76" w:rsidRPr="00893794">
              <w:rPr>
                <w:rStyle w:val="Hyperlink"/>
                <w:rFonts w:ascii="TUOS Blake" w:hAnsi="TUOS Blake"/>
                <w:b/>
                <w:noProof/>
              </w:rPr>
              <w:t>2.2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Harrogate South WWTP - Yorkshire Water (YWS)</w:t>
            </w:r>
            <w:r w:rsidR="00AE4A76">
              <w:rPr>
                <w:noProof/>
                <w:webHidden/>
              </w:rPr>
              <w:tab/>
            </w:r>
            <w:r w:rsidR="00AE4A76">
              <w:rPr>
                <w:noProof/>
                <w:webHidden/>
              </w:rPr>
              <w:fldChar w:fldCharType="begin"/>
            </w:r>
            <w:r w:rsidR="00AE4A76">
              <w:rPr>
                <w:noProof/>
                <w:webHidden/>
              </w:rPr>
              <w:instrText xml:space="preserve"> PAGEREF _Toc411938082 \h </w:instrText>
            </w:r>
            <w:r w:rsidR="00AE4A76">
              <w:rPr>
                <w:noProof/>
                <w:webHidden/>
              </w:rPr>
            </w:r>
            <w:r w:rsidR="00AE4A76">
              <w:rPr>
                <w:noProof/>
                <w:webHidden/>
              </w:rPr>
              <w:fldChar w:fldCharType="separate"/>
            </w:r>
            <w:r w:rsidR="00AE4A76">
              <w:rPr>
                <w:noProof/>
                <w:webHidden/>
              </w:rPr>
              <w:t>85</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83" w:history="1">
            <w:r w:rsidR="00AE4A76" w:rsidRPr="00893794">
              <w:rPr>
                <w:rStyle w:val="Hyperlink"/>
                <w:rFonts w:ascii="TUOS Blake" w:hAnsi="TUOS Blake"/>
                <w:b/>
                <w:noProof/>
              </w:rPr>
              <w:t>2.2.1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Introduction</w:t>
            </w:r>
            <w:r w:rsidR="00AE4A76">
              <w:rPr>
                <w:noProof/>
                <w:webHidden/>
              </w:rPr>
              <w:tab/>
            </w:r>
            <w:r w:rsidR="00AE4A76">
              <w:rPr>
                <w:noProof/>
                <w:webHidden/>
              </w:rPr>
              <w:fldChar w:fldCharType="begin"/>
            </w:r>
            <w:r w:rsidR="00AE4A76">
              <w:rPr>
                <w:noProof/>
                <w:webHidden/>
              </w:rPr>
              <w:instrText xml:space="preserve"> PAGEREF _Toc411938083 \h </w:instrText>
            </w:r>
            <w:r w:rsidR="00AE4A76">
              <w:rPr>
                <w:noProof/>
                <w:webHidden/>
              </w:rPr>
            </w:r>
            <w:r w:rsidR="00AE4A76">
              <w:rPr>
                <w:noProof/>
                <w:webHidden/>
              </w:rPr>
              <w:fldChar w:fldCharType="separate"/>
            </w:r>
            <w:r w:rsidR="00AE4A76">
              <w:rPr>
                <w:noProof/>
                <w:webHidden/>
              </w:rPr>
              <w:t>85</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84" w:history="1">
            <w:r w:rsidR="00AE4A76" w:rsidRPr="00893794">
              <w:rPr>
                <w:rStyle w:val="Hyperlink"/>
                <w:rFonts w:ascii="TUOS Blake" w:hAnsi="TUOS Blake"/>
                <w:b/>
                <w:noProof/>
              </w:rPr>
              <w:t>2.2.2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Testing Methodology</w:t>
            </w:r>
            <w:r w:rsidR="00AE4A76">
              <w:rPr>
                <w:noProof/>
                <w:webHidden/>
              </w:rPr>
              <w:tab/>
            </w:r>
            <w:r w:rsidR="00AE4A76">
              <w:rPr>
                <w:noProof/>
                <w:webHidden/>
              </w:rPr>
              <w:fldChar w:fldCharType="begin"/>
            </w:r>
            <w:r w:rsidR="00AE4A76">
              <w:rPr>
                <w:noProof/>
                <w:webHidden/>
              </w:rPr>
              <w:instrText xml:space="preserve"> PAGEREF _Toc411938084 \h </w:instrText>
            </w:r>
            <w:r w:rsidR="00AE4A76">
              <w:rPr>
                <w:noProof/>
                <w:webHidden/>
              </w:rPr>
            </w:r>
            <w:r w:rsidR="00AE4A76">
              <w:rPr>
                <w:noProof/>
                <w:webHidden/>
              </w:rPr>
              <w:fldChar w:fldCharType="separate"/>
            </w:r>
            <w:r w:rsidR="00AE4A76">
              <w:rPr>
                <w:noProof/>
                <w:webHidden/>
              </w:rPr>
              <w:t>89</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85" w:history="1">
            <w:r w:rsidR="00AE4A76" w:rsidRPr="00893794">
              <w:rPr>
                <w:rStyle w:val="Hyperlink"/>
                <w:rFonts w:ascii="TUOS Blake" w:hAnsi="TUOS Blake"/>
                <w:b/>
                <w:noProof/>
              </w:rPr>
              <w:t>2.2.3</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Diffuser types</w:t>
            </w:r>
            <w:r w:rsidR="00AE4A76">
              <w:rPr>
                <w:noProof/>
                <w:webHidden/>
              </w:rPr>
              <w:tab/>
            </w:r>
            <w:r w:rsidR="00AE4A76">
              <w:rPr>
                <w:noProof/>
                <w:webHidden/>
              </w:rPr>
              <w:fldChar w:fldCharType="begin"/>
            </w:r>
            <w:r w:rsidR="00AE4A76">
              <w:rPr>
                <w:noProof/>
                <w:webHidden/>
              </w:rPr>
              <w:instrText xml:space="preserve"> PAGEREF _Toc411938085 \h </w:instrText>
            </w:r>
            <w:r w:rsidR="00AE4A76">
              <w:rPr>
                <w:noProof/>
                <w:webHidden/>
              </w:rPr>
            </w:r>
            <w:r w:rsidR="00AE4A76">
              <w:rPr>
                <w:noProof/>
                <w:webHidden/>
              </w:rPr>
              <w:fldChar w:fldCharType="separate"/>
            </w:r>
            <w:r w:rsidR="00AE4A76">
              <w:rPr>
                <w:noProof/>
                <w:webHidden/>
              </w:rPr>
              <w:t>91</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86" w:history="1">
            <w:r w:rsidR="00AE4A76" w:rsidRPr="00893794">
              <w:rPr>
                <w:rStyle w:val="Hyperlink"/>
                <w:rFonts w:ascii="TUOS Blake" w:hAnsi="TUOS Blake"/>
                <w:b/>
                <w:noProof/>
              </w:rPr>
              <w:t>2.2.4</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Results</w:t>
            </w:r>
            <w:r w:rsidR="00AE4A76">
              <w:rPr>
                <w:noProof/>
                <w:webHidden/>
              </w:rPr>
              <w:tab/>
            </w:r>
            <w:r w:rsidR="00AE4A76">
              <w:rPr>
                <w:noProof/>
                <w:webHidden/>
              </w:rPr>
              <w:fldChar w:fldCharType="begin"/>
            </w:r>
            <w:r w:rsidR="00AE4A76">
              <w:rPr>
                <w:noProof/>
                <w:webHidden/>
              </w:rPr>
              <w:instrText xml:space="preserve"> PAGEREF _Toc411938086 \h </w:instrText>
            </w:r>
            <w:r w:rsidR="00AE4A76">
              <w:rPr>
                <w:noProof/>
                <w:webHidden/>
              </w:rPr>
            </w:r>
            <w:r w:rsidR="00AE4A76">
              <w:rPr>
                <w:noProof/>
                <w:webHidden/>
              </w:rPr>
              <w:fldChar w:fldCharType="separate"/>
            </w:r>
            <w:r w:rsidR="00AE4A76">
              <w:rPr>
                <w:noProof/>
                <w:webHidden/>
              </w:rPr>
              <w:t>93</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87" w:history="1">
            <w:r w:rsidR="00AE4A76" w:rsidRPr="00893794">
              <w:rPr>
                <w:rStyle w:val="Hyperlink"/>
                <w:rFonts w:ascii="TUOS Blake" w:hAnsi="TUOS Blake"/>
                <w:b/>
                <w:noProof/>
              </w:rPr>
              <w:t>2.2.5</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Discussion</w:t>
            </w:r>
            <w:r w:rsidR="00AE4A76">
              <w:rPr>
                <w:noProof/>
                <w:webHidden/>
              </w:rPr>
              <w:tab/>
            </w:r>
            <w:r w:rsidR="00AE4A76">
              <w:rPr>
                <w:noProof/>
                <w:webHidden/>
              </w:rPr>
              <w:fldChar w:fldCharType="begin"/>
            </w:r>
            <w:r w:rsidR="00AE4A76">
              <w:rPr>
                <w:noProof/>
                <w:webHidden/>
              </w:rPr>
              <w:instrText xml:space="preserve"> PAGEREF _Toc411938087 \h </w:instrText>
            </w:r>
            <w:r w:rsidR="00AE4A76">
              <w:rPr>
                <w:noProof/>
                <w:webHidden/>
              </w:rPr>
            </w:r>
            <w:r w:rsidR="00AE4A76">
              <w:rPr>
                <w:noProof/>
                <w:webHidden/>
              </w:rPr>
              <w:fldChar w:fldCharType="separate"/>
            </w:r>
            <w:r w:rsidR="00AE4A76">
              <w:rPr>
                <w:noProof/>
                <w:webHidden/>
              </w:rPr>
              <w:t>94</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88" w:history="1">
            <w:r w:rsidR="00AE4A76" w:rsidRPr="00893794">
              <w:rPr>
                <w:rStyle w:val="Hyperlink"/>
                <w:rFonts w:ascii="TUOS Blake" w:hAnsi="TUOS Blake"/>
                <w:b/>
                <w:noProof/>
              </w:rPr>
              <w:t>2.2.6</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Conclusions</w:t>
            </w:r>
            <w:r w:rsidR="00AE4A76">
              <w:rPr>
                <w:noProof/>
                <w:webHidden/>
              </w:rPr>
              <w:tab/>
            </w:r>
            <w:r w:rsidR="00AE4A76">
              <w:rPr>
                <w:noProof/>
                <w:webHidden/>
              </w:rPr>
              <w:fldChar w:fldCharType="begin"/>
            </w:r>
            <w:r w:rsidR="00AE4A76">
              <w:rPr>
                <w:noProof/>
                <w:webHidden/>
              </w:rPr>
              <w:instrText xml:space="preserve"> PAGEREF _Toc411938088 \h </w:instrText>
            </w:r>
            <w:r w:rsidR="00AE4A76">
              <w:rPr>
                <w:noProof/>
                <w:webHidden/>
              </w:rPr>
            </w:r>
            <w:r w:rsidR="00AE4A76">
              <w:rPr>
                <w:noProof/>
                <w:webHidden/>
              </w:rPr>
              <w:fldChar w:fldCharType="separate"/>
            </w:r>
            <w:r w:rsidR="00AE4A76">
              <w:rPr>
                <w:noProof/>
                <w:webHidden/>
              </w:rPr>
              <w:t>97</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89" w:history="1">
            <w:r w:rsidR="00AE4A76" w:rsidRPr="00893794">
              <w:rPr>
                <w:rStyle w:val="Hyperlink"/>
                <w:rFonts w:ascii="TUOS Blake" w:hAnsi="TUOS Blake"/>
                <w:b/>
                <w:noProof/>
              </w:rPr>
              <w:t>2.2.7</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Future work and recommendations</w:t>
            </w:r>
            <w:r w:rsidR="00AE4A76">
              <w:rPr>
                <w:noProof/>
                <w:webHidden/>
              </w:rPr>
              <w:tab/>
            </w:r>
            <w:r w:rsidR="00AE4A76">
              <w:rPr>
                <w:noProof/>
                <w:webHidden/>
              </w:rPr>
              <w:fldChar w:fldCharType="begin"/>
            </w:r>
            <w:r w:rsidR="00AE4A76">
              <w:rPr>
                <w:noProof/>
                <w:webHidden/>
              </w:rPr>
              <w:instrText xml:space="preserve"> PAGEREF _Toc411938089 \h </w:instrText>
            </w:r>
            <w:r w:rsidR="00AE4A76">
              <w:rPr>
                <w:noProof/>
                <w:webHidden/>
              </w:rPr>
            </w:r>
            <w:r w:rsidR="00AE4A76">
              <w:rPr>
                <w:noProof/>
                <w:webHidden/>
              </w:rPr>
              <w:fldChar w:fldCharType="separate"/>
            </w:r>
            <w:r w:rsidR="00AE4A76">
              <w:rPr>
                <w:noProof/>
                <w:webHidden/>
              </w:rPr>
              <w:t>99</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90" w:history="1">
            <w:r w:rsidR="00AE4A76" w:rsidRPr="00893794">
              <w:rPr>
                <w:rStyle w:val="Hyperlink"/>
                <w:rFonts w:ascii="TUOS Blake" w:hAnsi="TUOS Blake"/>
                <w:b/>
                <w:noProof/>
              </w:rPr>
              <w:t>2.3</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Birkenhead WWTP United Utilities PLC – Pilot trial</w:t>
            </w:r>
            <w:r w:rsidR="00AE4A76">
              <w:rPr>
                <w:noProof/>
                <w:webHidden/>
              </w:rPr>
              <w:tab/>
            </w:r>
            <w:r w:rsidR="00AE4A76">
              <w:rPr>
                <w:noProof/>
                <w:webHidden/>
              </w:rPr>
              <w:fldChar w:fldCharType="begin"/>
            </w:r>
            <w:r w:rsidR="00AE4A76">
              <w:rPr>
                <w:noProof/>
                <w:webHidden/>
              </w:rPr>
              <w:instrText xml:space="preserve"> PAGEREF _Toc411938090 \h </w:instrText>
            </w:r>
            <w:r w:rsidR="00AE4A76">
              <w:rPr>
                <w:noProof/>
                <w:webHidden/>
              </w:rPr>
            </w:r>
            <w:r w:rsidR="00AE4A76">
              <w:rPr>
                <w:noProof/>
                <w:webHidden/>
              </w:rPr>
              <w:fldChar w:fldCharType="separate"/>
            </w:r>
            <w:r w:rsidR="00AE4A76">
              <w:rPr>
                <w:noProof/>
                <w:webHidden/>
              </w:rPr>
              <w:t>100</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91" w:history="1">
            <w:r w:rsidR="00AE4A76" w:rsidRPr="00893794">
              <w:rPr>
                <w:rStyle w:val="Hyperlink"/>
                <w:rFonts w:ascii="TUOS Blake" w:hAnsi="TUOS Blake"/>
                <w:b/>
                <w:noProof/>
              </w:rPr>
              <w:t>2.3.1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Introduction</w:t>
            </w:r>
            <w:r w:rsidR="00AE4A76">
              <w:rPr>
                <w:noProof/>
                <w:webHidden/>
              </w:rPr>
              <w:tab/>
            </w:r>
            <w:r w:rsidR="00AE4A76">
              <w:rPr>
                <w:noProof/>
                <w:webHidden/>
              </w:rPr>
              <w:fldChar w:fldCharType="begin"/>
            </w:r>
            <w:r w:rsidR="00AE4A76">
              <w:rPr>
                <w:noProof/>
                <w:webHidden/>
              </w:rPr>
              <w:instrText xml:space="preserve"> PAGEREF _Toc411938091 \h </w:instrText>
            </w:r>
            <w:r w:rsidR="00AE4A76">
              <w:rPr>
                <w:noProof/>
                <w:webHidden/>
              </w:rPr>
            </w:r>
            <w:r w:rsidR="00AE4A76">
              <w:rPr>
                <w:noProof/>
                <w:webHidden/>
              </w:rPr>
              <w:fldChar w:fldCharType="separate"/>
            </w:r>
            <w:r w:rsidR="00AE4A76">
              <w:rPr>
                <w:noProof/>
                <w:webHidden/>
              </w:rPr>
              <w:t>100</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92" w:history="1">
            <w:r w:rsidR="00AE4A76" w:rsidRPr="00893794">
              <w:rPr>
                <w:rStyle w:val="Hyperlink"/>
                <w:rFonts w:ascii="TUOS Blake" w:hAnsi="TUOS Blake"/>
                <w:b/>
                <w:noProof/>
              </w:rPr>
              <w:t>2.3.2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Methodology</w:t>
            </w:r>
            <w:r w:rsidR="00AE4A76">
              <w:rPr>
                <w:noProof/>
                <w:webHidden/>
              </w:rPr>
              <w:tab/>
            </w:r>
            <w:r w:rsidR="00AE4A76">
              <w:rPr>
                <w:noProof/>
                <w:webHidden/>
              </w:rPr>
              <w:fldChar w:fldCharType="begin"/>
            </w:r>
            <w:r w:rsidR="00AE4A76">
              <w:rPr>
                <w:noProof/>
                <w:webHidden/>
              </w:rPr>
              <w:instrText xml:space="preserve"> PAGEREF _Toc411938092 \h </w:instrText>
            </w:r>
            <w:r w:rsidR="00AE4A76">
              <w:rPr>
                <w:noProof/>
                <w:webHidden/>
              </w:rPr>
            </w:r>
            <w:r w:rsidR="00AE4A76">
              <w:rPr>
                <w:noProof/>
                <w:webHidden/>
              </w:rPr>
              <w:fldChar w:fldCharType="separate"/>
            </w:r>
            <w:r w:rsidR="00AE4A76">
              <w:rPr>
                <w:noProof/>
                <w:webHidden/>
              </w:rPr>
              <w:t>101</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93" w:history="1">
            <w:r w:rsidR="00AE4A76" w:rsidRPr="00893794">
              <w:rPr>
                <w:rStyle w:val="Hyperlink"/>
                <w:rFonts w:ascii="TUOS Blake" w:hAnsi="TUOS Blake"/>
                <w:b/>
                <w:noProof/>
              </w:rPr>
              <w:t>2.3.3</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Aeration grid and Oscillator set up</w:t>
            </w:r>
            <w:r w:rsidR="00AE4A76">
              <w:rPr>
                <w:noProof/>
                <w:webHidden/>
              </w:rPr>
              <w:tab/>
            </w:r>
            <w:r w:rsidR="00AE4A76">
              <w:rPr>
                <w:noProof/>
                <w:webHidden/>
              </w:rPr>
              <w:fldChar w:fldCharType="begin"/>
            </w:r>
            <w:r w:rsidR="00AE4A76">
              <w:rPr>
                <w:noProof/>
                <w:webHidden/>
              </w:rPr>
              <w:instrText xml:space="preserve"> PAGEREF _Toc411938093 \h </w:instrText>
            </w:r>
            <w:r w:rsidR="00AE4A76">
              <w:rPr>
                <w:noProof/>
                <w:webHidden/>
              </w:rPr>
            </w:r>
            <w:r w:rsidR="00AE4A76">
              <w:rPr>
                <w:noProof/>
                <w:webHidden/>
              </w:rPr>
              <w:fldChar w:fldCharType="separate"/>
            </w:r>
            <w:r w:rsidR="00AE4A76">
              <w:rPr>
                <w:noProof/>
                <w:webHidden/>
              </w:rPr>
              <w:t>102</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94" w:history="1">
            <w:r w:rsidR="00AE4A76" w:rsidRPr="00893794">
              <w:rPr>
                <w:rStyle w:val="Hyperlink"/>
                <w:rFonts w:ascii="TUOS Blake" w:hAnsi="TUOS Blake"/>
                <w:b/>
                <w:noProof/>
              </w:rPr>
              <w:t>2.3.4</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Testing methodology</w:t>
            </w:r>
            <w:r w:rsidR="00AE4A76">
              <w:rPr>
                <w:noProof/>
                <w:webHidden/>
              </w:rPr>
              <w:tab/>
            </w:r>
            <w:r w:rsidR="00AE4A76">
              <w:rPr>
                <w:noProof/>
                <w:webHidden/>
              </w:rPr>
              <w:fldChar w:fldCharType="begin"/>
            </w:r>
            <w:r w:rsidR="00AE4A76">
              <w:rPr>
                <w:noProof/>
                <w:webHidden/>
              </w:rPr>
              <w:instrText xml:space="preserve"> PAGEREF _Toc411938094 \h </w:instrText>
            </w:r>
            <w:r w:rsidR="00AE4A76">
              <w:rPr>
                <w:noProof/>
                <w:webHidden/>
              </w:rPr>
            </w:r>
            <w:r w:rsidR="00AE4A76">
              <w:rPr>
                <w:noProof/>
                <w:webHidden/>
              </w:rPr>
              <w:fldChar w:fldCharType="separate"/>
            </w:r>
            <w:r w:rsidR="00AE4A76">
              <w:rPr>
                <w:noProof/>
                <w:webHidden/>
              </w:rPr>
              <w:t>108</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95" w:history="1">
            <w:r w:rsidR="00AE4A76" w:rsidRPr="00893794">
              <w:rPr>
                <w:rStyle w:val="Hyperlink"/>
                <w:rFonts w:ascii="TUOS Blake" w:hAnsi="TUOS Blake"/>
                <w:b/>
                <w:noProof/>
              </w:rPr>
              <w:t>2.3.5</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Results</w:t>
            </w:r>
            <w:r w:rsidR="00AE4A76">
              <w:rPr>
                <w:noProof/>
                <w:webHidden/>
              </w:rPr>
              <w:tab/>
            </w:r>
            <w:r w:rsidR="00AE4A76">
              <w:rPr>
                <w:noProof/>
                <w:webHidden/>
              </w:rPr>
              <w:fldChar w:fldCharType="begin"/>
            </w:r>
            <w:r w:rsidR="00AE4A76">
              <w:rPr>
                <w:noProof/>
                <w:webHidden/>
              </w:rPr>
              <w:instrText xml:space="preserve"> PAGEREF _Toc411938095 \h </w:instrText>
            </w:r>
            <w:r w:rsidR="00AE4A76">
              <w:rPr>
                <w:noProof/>
                <w:webHidden/>
              </w:rPr>
            </w:r>
            <w:r w:rsidR="00AE4A76">
              <w:rPr>
                <w:noProof/>
                <w:webHidden/>
              </w:rPr>
              <w:fldChar w:fldCharType="separate"/>
            </w:r>
            <w:r w:rsidR="00AE4A76">
              <w:rPr>
                <w:noProof/>
                <w:webHidden/>
              </w:rPr>
              <w:t>113</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96" w:history="1">
            <w:r w:rsidR="00AE4A76" w:rsidRPr="00893794">
              <w:rPr>
                <w:rStyle w:val="Hyperlink"/>
                <w:rFonts w:ascii="TUOS Blake" w:hAnsi="TUOS Blake"/>
                <w:b/>
                <w:noProof/>
              </w:rPr>
              <w:t>2.3.6</w:t>
            </w:r>
            <w:r w:rsidR="00AE4A76">
              <w:rPr>
                <w:rFonts w:asciiTheme="minorHAnsi" w:eastAsiaTheme="minorEastAsia" w:hAnsiTheme="minorHAnsi"/>
                <w:noProof/>
                <w:lang w:val="en-GB" w:eastAsia="en-GB"/>
              </w:rPr>
              <w:tab/>
            </w:r>
            <w:r w:rsidR="00AE4A76" w:rsidRPr="00893794">
              <w:rPr>
                <w:rStyle w:val="Hyperlink"/>
                <w:rFonts w:ascii="TUOS Blake" w:eastAsia="Times New Roman" w:hAnsi="TUOS Blake" w:cs="Times New Roman"/>
                <w:b/>
                <w:noProof/>
                <w:lang w:eastAsia="en-GB"/>
              </w:rPr>
              <w:t>Discussion</w:t>
            </w:r>
            <w:r w:rsidR="00AE4A76">
              <w:rPr>
                <w:noProof/>
                <w:webHidden/>
              </w:rPr>
              <w:tab/>
            </w:r>
            <w:r w:rsidR="00AE4A76">
              <w:rPr>
                <w:noProof/>
                <w:webHidden/>
              </w:rPr>
              <w:fldChar w:fldCharType="begin"/>
            </w:r>
            <w:r w:rsidR="00AE4A76">
              <w:rPr>
                <w:noProof/>
                <w:webHidden/>
              </w:rPr>
              <w:instrText xml:space="preserve"> PAGEREF _Toc411938096 \h </w:instrText>
            </w:r>
            <w:r w:rsidR="00AE4A76">
              <w:rPr>
                <w:noProof/>
                <w:webHidden/>
              </w:rPr>
            </w:r>
            <w:r w:rsidR="00AE4A76">
              <w:rPr>
                <w:noProof/>
                <w:webHidden/>
              </w:rPr>
              <w:fldChar w:fldCharType="separate"/>
            </w:r>
            <w:r w:rsidR="00AE4A76">
              <w:rPr>
                <w:noProof/>
                <w:webHidden/>
              </w:rPr>
              <w:t>115</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97" w:history="1">
            <w:r w:rsidR="00AE4A76" w:rsidRPr="00893794">
              <w:rPr>
                <w:rStyle w:val="Hyperlink"/>
                <w:rFonts w:ascii="TUOS Blake" w:hAnsi="TUOS Blake"/>
                <w:b/>
                <w:noProof/>
              </w:rPr>
              <w:t>2.3.7</w:t>
            </w:r>
            <w:r w:rsidR="00AE4A76">
              <w:rPr>
                <w:rFonts w:asciiTheme="minorHAnsi" w:eastAsiaTheme="minorEastAsia" w:hAnsiTheme="minorHAnsi"/>
                <w:noProof/>
                <w:lang w:val="en-GB" w:eastAsia="en-GB"/>
              </w:rPr>
              <w:tab/>
            </w:r>
            <w:r w:rsidR="00AE4A76" w:rsidRPr="00893794">
              <w:rPr>
                <w:rStyle w:val="Hyperlink"/>
                <w:rFonts w:ascii="TUOS Blake" w:eastAsia="Times New Roman" w:hAnsi="TUOS Blake" w:cs="Times New Roman"/>
                <w:b/>
                <w:iCs/>
                <w:noProof/>
                <w:lang w:eastAsia="en-GB"/>
              </w:rPr>
              <w:t>Conclusions</w:t>
            </w:r>
            <w:r w:rsidR="00AE4A76">
              <w:rPr>
                <w:noProof/>
                <w:webHidden/>
              </w:rPr>
              <w:tab/>
            </w:r>
            <w:r w:rsidR="00AE4A76">
              <w:rPr>
                <w:noProof/>
                <w:webHidden/>
              </w:rPr>
              <w:fldChar w:fldCharType="begin"/>
            </w:r>
            <w:r w:rsidR="00AE4A76">
              <w:rPr>
                <w:noProof/>
                <w:webHidden/>
              </w:rPr>
              <w:instrText xml:space="preserve"> PAGEREF _Toc411938097 \h </w:instrText>
            </w:r>
            <w:r w:rsidR="00AE4A76">
              <w:rPr>
                <w:noProof/>
                <w:webHidden/>
              </w:rPr>
            </w:r>
            <w:r w:rsidR="00AE4A76">
              <w:rPr>
                <w:noProof/>
                <w:webHidden/>
              </w:rPr>
              <w:fldChar w:fldCharType="separate"/>
            </w:r>
            <w:r w:rsidR="00AE4A76">
              <w:rPr>
                <w:noProof/>
                <w:webHidden/>
              </w:rPr>
              <w:t>116</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098" w:history="1">
            <w:r w:rsidR="00AE4A76" w:rsidRPr="00893794">
              <w:rPr>
                <w:rStyle w:val="Hyperlink"/>
                <w:rFonts w:ascii="TUOS Blake" w:hAnsi="TUOS Blake"/>
                <w:b/>
                <w:noProof/>
              </w:rPr>
              <w:t>2.3.8</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Future work and recommendations</w:t>
            </w:r>
            <w:r w:rsidR="00AE4A76">
              <w:rPr>
                <w:noProof/>
                <w:webHidden/>
              </w:rPr>
              <w:tab/>
            </w:r>
            <w:r w:rsidR="00AE4A76">
              <w:rPr>
                <w:noProof/>
                <w:webHidden/>
              </w:rPr>
              <w:fldChar w:fldCharType="begin"/>
            </w:r>
            <w:r w:rsidR="00AE4A76">
              <w:rPr>
                <w:noProof/>
                <w:webHidden/>
              </w:rPr>
              <w:instrText xml:space="preserve"> PAGEREF _Toc411938098 \h </w:instrText>
            </w:r>
            <w:r w:rsidR="00AE4A76">
              <w:rPr>
                <w:noProof/>
                <w:webHidden/>
              </w:rPr>
            </w:r>
            <w:r w:rsidR="00AE4A76">
              <w:rPr>
                <w:noProof/>
                <w:webHidden/>
              </w:rPr>
              <w:fldChar w:fldCharType="separate"/>
            </w:r>
            <w:r w:rsidR="00AE4A76">
              <w:rPr>
                <w:noProof/>
                <w:webHidden/>
              </w:rPr>
              <w:t>117</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099" w:history="1">
            <w:r w:rsidR="00AE4A76" w:rsidRPr="00893794">
              <w:rPr>
                <w:rStyle w:val="Hyperlink"/>
                <w:rFonts w:ascii="TUOS Blake" w:hAnsi="TUOS Blake"/>
                <w:b/>
                <w:noProof/>
              </w:rPr>
              <w:t>2.4</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Rosslare SBR Full Scale Trial</w:t>
            </w:r>
            <w:r w:rsidR="00AE4A76">
              <w:rPr>
                <w:noProof/>
                <w:webHidden/>
              </w:rPr>
              <w:tab/>
            </w:r>
            <w:r w:rsidR="00AE4A76">
              <w:rPr>
                <w:noProof/>
                <w:webHidden/>
              </w:rPr>
              <w:fldChar w:fldCharType="begin"/>
            </w:r>
            <w:r w:rsidR="00AE4A76">
              <w:rPr>
                <w:noProof/>
                <w:webHidden/>
              </w:rPr>
              <w:instrText xml:space="preserve"> PAGEREF _Toc411938099 \h </w:instrText>
            </w:r>
            <w:r w:rsidR="00AE4A76">
              <w:rPr>
                <w:noProof/>
                <w:webHidden/>
              </w:rPr>
            </w:r>
            <w:r w:rsidR="00AE4A76">
              <w:rPr>
                <w:noProof/>
                <w:webHidden/>
              </w:rPr>
              <w:fldChar w:fldCharType="separate"/>
            </w:r>
            <w:r w:rsidR="00AE4A76">
              <w:rPr>
                <w:noProof/>
                <w:webHidden/>
              </w:rPr>
              <w:t>117</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00" w:history="1">
            <w:r w:rsidR="00AE4A76" w:rsidRPr="00893794">
              <w:rPr>
                <w:rStyle w:val="Hyperlink"/>
                <w:rFonts w:ascii="TUOS Blake" w:hAnsi="TUOS Blake"/>
                <w:b/>
                <w:noProof/>
              </w:rPr>
              <w:t>2.4.1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Introduction</w:t>
            </w:r>
            <w:r w:rsidR="00AE4A76">
              <w:rPr>
                <w:noProof/>
                <w:webHidden/>
              </w:rPr>
              <w:tab/>
            </w:r>
            <w:r w:rsidR="00AE4A76">
              <w:rPr>
                <w:noProof/>
                <w:webHidden/>
              </w:rPr>
              <w:fldChar w:fldCharType="begin"/>
            </w:r>
            <w:r w:rsidR="00AE4A76">
              <w:rPr>
                <w:noProof/>
                <w:webHidden/>
              </w:rPr>
              <w:instrText xml:space="preserve"> PAGEREF _Toc411938100 \h </w:instrText>
            </w:r>
            <w:r w:rsidR="00AE4A76">
              <w:rPr>
                <w:noProof/>
                <w:webHidden/>
              </w:rPr>
            </w:r>
            <w:r w:rsidR="00AE4A76">
              <w:rPr>
                <w:noProof/>
                <w:webHidden/>
              </w:rPr>
              <w:fldChar w:fldCharType="separate"/>
            </w:r>
            <w:r w:rsidR="00AE4A76">
              <w:rPr>
                <w:noProof/>
                <w:webHidden/>
              </w:rPr>
              <w:t>117</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1" w:history="1">
            <w:r w:rsidR="00AE4A76" w:rsidRPr="00893794">
              <w:rPr>
                <w:rStyle w:val="Hyperlink"/>
                <w:rFonts w:ascii="TUOS Blake" w:hAnsi="TUOS Blake"/>
                <w:b/>
                <w:noProof/>
              </w:rPr>
              <w:t>2.4.2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Methodology -  Installation</w:t>
            </w:r>
            <w:r w:rsidR="00AE4A76">
              <w:rPr>
                <w:noProof/>
                <w:webHidden/>
              </w:rPr>
              <w:tab/>
            </w:r>
            <w:r w:rsidR="00AE4A76">
              <w:rPr>
                <w:noProof/>
                <w:webHidden/>
              </w:rPr>
              <w:fldChar w:fldCharType="begin"/>
            </w:r>
            <w:r w:rsidR="00AE4A76">
              <w:rPr>
                <w:noProof/>
                <w:webHidden/>
              </w:rPr>
              <w:instrText xml:space="preserve"> PAGEREF _Toc411938101 \h </w:instrText>
            </w:r>
            <w:r w:rsidR="00AE4A76">
              <w:rPr>
                <w:noProof/>
                <w:webHidden/>
              </w:rPr>
            </w:r>
            <w:r w:rsidR="00AE4A76">
              <w:rPr>
                <w:noProof/>
                <w:webHidden/>
              </w:rPr>
              <w:fldChar w:fldCharType="separate"/>
            </w:r>
            <w:r w:rsidR="00AE4A76">
              <w:rPr>
                <w:noProof/>
                <w:webHidden/>
              </w:rPr>
              <w:t>121</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2" w:history="1">
            <w:r w:rsidR="00AE4A76" w:rsidRPr="00893794">
              <w:rPr>
                <w:rStyle w:val="Hyperlink"/>
                <w:rFonts w:ascii="TUOS Blake" w:hAnsi="TUOS Blake"/>
                <w:b/>
                <w:noProof/>
              </w:rPr>
              <w:t>2.4.3</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 xml:space="preserve">In-process </w:t>
            </w:r>
            <w:r w:rsidR="00AE4A76" w:rsidRPr="00893794">
              <w:rPr>
                <w:rStyle w:val="Hyperlink"/>
                <w:rFonts w:ascii="TUOS Blake" w:eastAsia="Times New Roman" w:hAnsi="TUOS Blake" w:cs="Times New Roman"/>
                <w:b/>
                <w:noProof/>
                <w:lang w:eastAsia="en-GB"/>
              </w:rPr>
              <w:t>K</w:t>
            </w:r>
            <w:r w:rsidR="00AE4A76" w:rsidRPr="00893794">
              <w:rPr>
                <w:rStyle w:val="Hyperlink"/>
                <w:rFonts w:ascii="TUOS Blake" w:eastAsia="Times New Roman" w:hAnsi="TUOS Blake" w:cs="Times New Roman"/>
                <w:b/>
                <w:noProof/>
                <w:vertAlign w:val="subscript"/>
                <w:lang w:eastAsia="en-GB"/>
              </w:rPr>
              <w:t>L</w:t>
            </w:r>
            <w:r w:rsidR="00AE4A76" w:rsidRPr="00893794">
              <w:rPr>
                <w:rStyle w:val="Hyperlink"/>
                <w:rFonts w:ascii="TUOS Blake" w:eastAsia="Times New Roman" w:hAnsi="TUOS Blake" w:cs="Times New Roman"/>
                <w:b/>
                <w:i/>
                <w:noProof/>
                <w:lang w:eastAsia="en-GB"/>
              </w:rPr>
              <w:t>a</w:t>
            </w:r>
            <w:r w:rsidR="00AE4A76" w:rsidRPr="00893794">
              <w:rPr>
                <w:rStyle w:val="Hyperlink"/>
                <w:rFonts w:ascii="TUOS Blake" w:eastAsia="Times New Roman" w:hAnsi="TUOS Blake" w:cs="Times New Roman"/>
                <w:b/>
                <w:noProof/>
                <w:lang w:eastAsia="en-GB"/>
              </w:rPr>
              <w:t xml:space="preserve"> testing</w:t>
            </w:r>
            <w:r w:rsidR="00AE4A76">
              <w:rPr>
                <w:noProof/>
                <w:webHidden/>
              </w:rPr>
              <w:tab/>
            </w:r>
            <w:r w:rsidR="00AE4A76">
              <w:rPr>
                <w:noProof/>
                <w:webHidden/>
              </w:rPr>
              <w:fldChar w:fldCharType="begin"/>
            </w:r>
            <w:r w:rsidR="00AE4A76">
              <w:rPr>
                <w:noProof/>
                <w:webHidden/>
              </w:rPr>
              <w:instrText xml:space="preserve"> PAGEREF _Toc411938102 \h </w:instrText>
            </w:r>
            <w:r w:rsidR="00AE4A76">
              <w:rPr>
                <w:noProof/>
                <w:webHidden/>
              </w:rPr>
            </w:r>
            <w:r w:rsidR="00AE4A76">
              <w:rPr>
                <w:noProof/>
                <w:webHidden/>
              </w:rPr>
              <w:fldChar w:fldCharType="separate"/>
            </w:r>
            <w:r w:rsidR="00AE4A76">
              <w:rPr>
                <w:noProof/>
                <w:webHidden/>
              </w:rPr>
              <w:t>133</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3" w:history="1">
            <w:r w:rsidR="00AE4A76" w:rsidRPr="00893794">
              <w:rPr>
                <w:rStyle w:val="Hyperlink"/>
                <w:rFonts w:ascii="TUOS Blake" w:hAnsi="TUOS Blake"/>
                <w:b/>
                <w:noProof/>
              </w:rPr>
              <w:t>2.4.4</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 xml:space="preserve">In-process </w:t>
            </w:r>
            <w:r w:rsidR="00AE4A76" w:rsidRPr="00893794">
              <w:rPr>
                <w:rStyle w:val="Hyperlink"/>
                <w:rFonts w:ascii="TUOS Blake" w:eastAsia="Times New Roman" w:hAnsi="TUOS Blake" w:cs="Times New Roman"/>
                <w:b/>
                <w:noProof/>
                <w:lang w:eastAsia="en-GB"/>
              </w:rPr>
              <w:t>K</w:t>
            </w:r>
            <w:r w:rsidR="00AE4A76" w:rsidRPr="00893794">
              <w:rPr>
                <w:rStyle w:val="Hyperlink"/>
                <w:rFonts w:ascii="TUOS Blake" w:eastAsia="Times New Roman" w:hAnsi="TUOS Blake" w:cs="Times New Roman"/>
                <w:b/>
                <w:noProof/>
                <w:vertAlign w:val="subscript"/>
                <w:lang w:eastAsia="en-GB"/>
              </w:rPr>
              <w:t>L</w:t>
            </w:r>
            <w:r w:rsidR="00AE4A76" w:rsidRPr="00893794">
              <w:rPr>
                <w:rStyle w:val="Hyperlink"/>
                <w:rFonts w:ascii="TUOS Blake" w:eastAsia="Times New Roman" w:hAnsi="TUOS Blake" w:cs="Times New Roman"/>
                <w:b/>
                <w:i/>
                <w:noProof/>
                <w:lang w:eastAsia="en-GB"/>
              </w:rPr>
              <w:t>a</w:t>
            </w:r>
            <w:r w:rsidR="00AE4A76" w:rsidRPr="00893794">
              <w:rPr>
                <w:rStyle w:val="Hyperlink"/>
                <w:rFonts w:ascii="TUOS Blake" w:eastAsia="Times New Roman" w:hAnsi="TUOS Blake" w:cs="Times New Roman"/>
                <w:b/>
                <w:noProof/>
                <w:lang w:eastAsia="en-GB"/>
              </w:rPr>
              <w:t xml:space="preserve"> Results</w:t>
            </w:r>
            <w:r w:rsidR="00AE4A76">
              <w:rPr>
                <w:noProof/>
                <w:webHidden/>
              </w:rPr>
              <w:tab/>
            </w:r>
            <w:r w:rsidR="00AE4A76">
              <w:rPr>
                <w:noProof/>
                <w:webHidden/>
              </w:rPr>
              <w:fldChar w:fldCharType="begin"/>
            </w:r>
            <w:r w:rsidR="00AE4A76">
              <w:rPr>
                <w:noProof/>
                <w:webHidden/>
              </w:rPr>
              <w:instrText xml:space="preserve"> PAGEREF _Toc411938103 \h </w:instrText>
            </w:r>
            <w:r w:rsidR="00AE4A76">
              <w:rPr>
                <w:noProof/>
                <w:webHidden/>
              </w:rPr>
            </w:r>
            <w:r w:rsidR="00AE4A76">
              <w:rPr>
                <w:noProof/>
                <w:webHidden/>
              </w:rPr>
              <w:fldChar w:fldCharType="separate"/>
            </w:r>
            <w:r w:rsidR="00AE4A76">
              <w:rPr>
                <w:noProof/>
                <w:webHidden/>
              </w:rPr>
              <w:t>136</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4" w:history="1">
            <w:r w:rsidR="00AE4A76" w:rsidRPr="00893794">
              <w:rPr>
                <w:rStyle w:val="Hyperlink"/>
                <w:rFonts w:ascii="TUOS Blake" w:hAnsi="TUOS Blake"/>
                <w:b/>
                <w:noProof/>
              </w:rPr>
              <w:t>2.4.5</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 xml:space="preserve">Discussion  - In-process </w:t>
            </w:r>
            <w:r w:rsidR="00AE4A76" w:rsidRPr="00893794">
              <w:rPr>
                <w:rStyle w:val="Hyperlink"/>
                <w:rFonts w:ascii="TUOS Blake" w:eastAsia="Times New Roman" w:hAnsi="TUOS Blake" w:cs="Times New Roman"/>
                <w:b/>
                <w:noProof/>
                <w:lang w:eastAsia="en-GB"/>
              </w:rPr>
              <w:t>K</w:t>
            </w:r>
            <w:r w:rsidR="00AE4A76" w:rsidRPr="00893794">
              <w:rPr>
                <w:rStyle w:val="Hyperlink"/>
                <w:rFonts w:ascii="TUOS Blake" w:eastAsia="Times New Roman" w:hAnsi="TUOS Blake" w:cs="Times New Roman"/>
                <w:b/>
                <w:noProof/>
                <w:vertAlign w:val="subscript"/>
                <w:lang w:eastAsia="en-GB"/>
              </w:rPr>
              <w:t>L</w:t>
            </w:r>
            <w:r w:rsidR="00AE4A76" w:rsidRPr="00893794">
              <w:rPr>
                <w:rStyle w:val="Hyperlink"/>
                <w:rFonts w:ascii="TUOS Blake" w:eastAsia="Times New Roman" w:hAnsi="TUOS Blake" w:cs="Times New Roman"/>
                <w:b/>
                <w:i/>
                <w:noProof/>
                <w:lang w:eastAsia="en-GB"/>
              </w:rPr>
              <w:t>a</w:t>
            </w:r>
            <w:r w:rsidR="00AE4A76" w:rsidRPr="00893794">
              <w:rPr>
                <w:rStyle w:val="Hyperlink"/>
                <w:rFonts w:ascii="TUOS Blake" w:hAnsi="TUOS Blake"/>
                <w:b/>
                <w:noProof/>
              </w:rPr>
              <w:t xml:space="preserve"> results</w:t>
            </w:r>
            <w:r w:rsidR="00AE4A76">
              <w:rPr>
                <w:noProof/>
                <w:webHidden/>
              </w:rPr>
              <w:tab/>
            </w:r>
            <w:r w:rsidR="00AE4A76">
              <w:rPr>
                <w:noProof/>
                <w:webHidden/>
              </w:rPr>
              <w:fldChar w:fldCharType="begin"/>
            </w:r>
            <w:r w:rsidR="00AE4A76">
              <w:rPr>
                <w:noProof/>
                <w:webHidden/>
              </w:rPr>
              <w:instrText xml:space="preserve"> PAGEREF _Toc411938104 \h </w:instrText>
            </w:r>
            <w:r w:rsidR="00AE4A76">
              <w:rPr>
                <w:noProof/>
                <w:webHidden/>
              </w:rPr>
            </w:r>
            <w:r w:rsidR="00AE4A76">
              <w:rPr>
                <w:noProof/>
                <w:webHidden/>
              </w:rPr>
              <w:fldChar w:fldCharType="separate"/>
            </w:r>
            <w:r w:rsidR="00AE4A76">
              <w:rPr>
                <w:noProof/>
                <w:webHidden/>
              </w:rPr>
              <w:t>139</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5" w:history="1">
            <w:r w:rsidR="00AE4A76" w:rsidRPr="00893794">
              <w:rPr>
                <w:rStyle w:val="Hyperlink"/>
                <w:rFonts w:ascii="TUOS Blake" w:hAnsi="TUOS Blake"/>
                <w:b/>
                <w:noProof/>
              </w:rPr>
              <w:t>2.4.6</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 xml:space="preserve">Clean water </w:t>
            </w:r>
            <w:r w:rsidR="00AE4A76" w:rsidRPr="00893794">
              <w:rPr>
                <w:rStyle w:val="Hyperlink"/>
                <w:rFonts w:ascii="TUOS Blake" w:eastAsia="Times New Roman" w:hAnsi="TUOS Blake" w:cs="Times New Roman"/>
                <w:b/>
                <w:noProof/>
                <w:lang w:eastAsia="en-GB"/>
              </w:rPr>
              <w:t>K</w:t>
            </w:r>
            <w:r w:rsidR="00AE4A76" w:rsidRPr="00893794">
              <w:rPr>
                <w:rStyle w:val="Hyperlink"/>
                <w:rFonts w:ascii="TUOS Blake" w:eastAsia="Times New Roman" w:hAnsi="TUOS Blake" w:cs="Times New Roman"/>
                <w:b/>
                <w:noProof/>
                <w:vertAlign w:val="subscript"/>
                <w:lang w:eastAsia="en-GB"/>
              </w:rPr>
              <w:t>L</w:t>
            </w:r>
            <w:r w:rsidR="00AE4A76" w:rsidRPr="00893794">
              <w:rPr>
                <w:rStyle w:val="Hyperlink"/>
                <w:rFonts w:ascii="TUOS Blake" w:eastAsia="Times New Roman" w:hAnsi="TUOS Blake" w:cs="Times New Roman"/>
                <w:b/>
                <w:i/>
                <w:noProof/>
                <w:lang w:eastAsia="en-GB"/>
              </w:rPr>
              <w:t>a</w:t>
            </w:r>
            <w:r w:rsidR="00AE4A76" w:rsidRPr="00893794">
              <w:rPr>
                <w:rStyle w:val="Hyperlink"/>
                <w:rFonts w:ascii="TUOS Blake" w:hAnsi="TUOS Blake"/>
                <w:b/>
                <w:noProof/>
              </w:rPr>
              <w:t xml:space="preserve"> testing</w:t>
            </w:r>
            <w:r w:rsidR="00AE4A76">
              <w:rPr>
                <w:noProof/>
                <w:webHidden/>
              </w:rPr>
              <w:tab/>
            </w:r>
            <w:r w:rsidR="00AE4A76">
              <w:rPr>
                <w:noProof/>
                <w:webHidden/>
              </w:rPr>
              <w:fldChar w:fldCharType="begin"/>
            </w:r>
            <w:r w:rsidR="00AE4A76">
              <w:rPr>
                <w:noProof/>
                <w:webHidden/>
              </w:rPr>
              <w:instrText xml:space="preserve"> PAGEREF _Toc411938105 \h </w:instrText>
            </w:r>
            <w:r w:rsidR="00AE4A76">
              <w:rPr>
                <w:noProof/>
                <w:webHidden/>
              </w:rPr>
            </w:r>
            <w:r w:rsidR="00AE4A76">
              <w:rPr>
                <w:noProof/>
                <w:webHidden/>
              </w:rPr>
              <w:fldChar w:fldCharType="separate"/>
            </w:r>
            <w:r w:rsidR="00AE4A76">
              <w:rPr>
                <w:noProof/>
                <w:webHidden/>
              </w:rPr>
              <w:t>142</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6" w:history="1">
            <w:r w:rsidR="00AE4A76" w:rsidRPr="00893794">
              <w:rPr>
                <w:rStyle w:val="Hyperlink"/>
                <w:rFonts w:ascii="TUOS Blake" w:hAnsi="TUOS Blake"/>
                <w:b/>
                <w:noProof/>
              </w:rPr>
              <w:t>2.4.7</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Results – Clean water</w:t>
            </w:r>
            <w:r w:rsidR="00AE4A76">
              <w:rPr>
                <w:noProof/>
                <w:webHidden/>
              </w:rPr>
              <w:tab/>
            </w:r>
            <w:r w:rsidR="00AE4A76">
              <w:rPr>
                <w:noProof/>
                <w:webHidden/>
              </w:rPr>
              <w:fldChar w:fldCharType="begin"/>
            </w:r>
            <w:r w:rsidR="00AE4A76">
              <w:rPr>
                <w:noProof/>
                <w:webHidden/>
              </w:rPr>
              <w:instrText xml:space="preserve"> PAGEREF _Toc411938106 \h </w:instrText>
            </w:r>
            <w:r w:rsidR="00AE4A76">
              <w:rPr>
                <w:noProof/>
                <w:webHidden/>
              </w:rPr>
            </w:r>
            <w:r w:rsidR="00AE4A76">
              <w:rPr>
                <w:noProof/>
                <w:webHidden/>
              </w:rPr>
              <w:fldChar w:fldCharType="separate"/>
            </w:r>
            <w:r w:rsidR="00AE4A76">
              <w:rPr>
                <w:noProof/>
                <w:webHidden/>
              </w:rPr>
              <w:t>149</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7" w:history="1">
            <w:r w:rsidR="00AE4A76" w:rsidRPr="00893794">
              <w:rPr>
                <w:rStyle w:val="Hyperlink"/>
                <w:rFonts w:ascii="TUOS Blake" w:hAnsi="TUOS Blake"/>
                <w:b/>
                <w:noProof/>
              </w:rPr>
              <w:t>2.4.8</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Discussion</w:t>
            </w:r>
            <w:r w:rsidR="00AE4A76">
              <w:rPr>
                <w:noProof/>
                <w:webHidden/>
              </w:rPr>
              <w:tab/>
            </w:r>
            <w:r w:rsidR="00AE4A76">
              <w:rPr>
                <w:noProof/>
                <w:webHidden/>
              </w:rPr>
              <w:fldChar w:fldCharType="begin"/>
            </w:r>
            <w:r w:rsidR="00AE4A76">
              <w:rPr>
                <w:noProof/>
                <w:webHidden/>
              </w:rPr>
              <w:instrText xml:space="preserve"> PAGEREF _Toc411938107 \h </w:instrText>
            </w:r>
            <w:r w:rsidR="00AE4A76">
              <w:rPr>
                <w:noProof/>
                <w:webHidden/>
              </w:rPr>
            </w:r>
            <w:r w:rsidR="00AE4A76">
              <w:rPr>
                <w:noProof/>
                <w:webHidden/>
              </w:rPr>
              <w:fldChar w:fldCharType="separate"/>
            </w:r>
            <w:r w:rsidR="00AE4A76">
              <w:rPr>
                <w:noProof/>
                <w:webHidden/>
              </w:rPr>
              <w:t>150</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08" w:history="1">
            <w:r w:rsidR="00AE4A76" w:rsidRPr="00893794">
              <w:rPr>
                <w:rStyle w:val="Hyperlink"/>
                <w:rFonts w:ascii="TUOS Blake" w:hAnsi="TUOS Blake"/>
                <w:b/>
                <w:noProof/>
              </w:rPr>
              <w:t>2.4.9</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Conclusions</w:t>
            </w:r>
            <w:r w:rsidR="00AE4A76">
              <w:rPr>
                <w:noProof/>
                <w:webHidden/>
              </w:rPr>
              <w:tab/>
            </w:r>
            <w:r w:rsidR="00AE4A76">
              <w:rPr>
                <w:noProof/>
                <w:webHidden/>
              </w:rPr>
              <w:fldChar w:fldCharType="begin"/>
            </w:r>
            <w:r w:rsidR="00AE4A76">
              <w:rPr>
                <w:noProof/>
                <w:webHidden/>
              </w:rPr>
              <w:instrText xml:space="preserve"> PAGEREF _Toc411938108 \h </w:instrText>
            </w:r>
            <w:r w:rsidR="00AE4A76">
              <w:rPr>
                <w:noProof/>
                <w:webHidden/>
              </w:rPr>
            </w:r>
            <w:r w:rsidR="00AE4A76">
              <w:rPr>
                <w:noProof/>
                <w:webHidden/>
              </w:rPr>
              <w:fldChar w:fldCharType="separate"/>
            </w:r>
            <w:r w:rsidR="00AE4A76">
              <w:rPr>
                <w:noProof/>
                <w:webHidden/>
              </w:rPr>
              <w:t>153</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09" w:history="1">
            <w:r w:rsidR="00AE4A76" w:rsidRPr="00893794">
              <w:rPr>
                <w:rStyle w:val="Hyperlink"/>
                <w:rFonts w:ascii="TUOS Blake" w:hAnsi="TUOS Blake"/>
                <w:b/>
                <w:noProof/>
              </w:rPr>
              <w:t>2.5</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Sale WWTP United Utilities PLC</w:t>
            </w:r>
            <w:r w:rsidR="00AE4A76">
              <w:rPr>
                <w:noProof/>
                <w:webHidden/>
              </w:rPr>
              <w:tab/>
            </w:r>
            <w:r w:rsidR="00AE4A76">
              <w:rPr>
                <w:noProof/>
                <w:webHidden/>
              </w:rPr>
              <w:fldChar w:fldCharType="begin"/>
            </w:r>
            <w:r w:rsidR="00AE4A76">
              <w:rPr>
                <w:noProof/>
                <w:webHidden/>
              </w:rPr>
              <w:instrText xml:space="preserve"> PAGEREF _Toc411938109 \h </w:instrText>
            </w:r>
            <w:r w:rsidR="00AE4A76">
              <w:rPr>
                <w:noProof/>
                <w:webHidden/>
              </w:rPr>
            </w:r>
            <w:r w:rsidR="00AE4A76">
              <w:rPr>
                <w:noProof/>
                <w:webHidden/>
              </w:rPr>
              <w:fldChar w:fldCharType="separate"/>
            </w:r>
            <w:r w:rsidR="00AE4A76">
              <w:rPr>
                <w:noProof/>
                <w:webHidden/>
              </w:rPr>
              <w:t>155</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10" w:history="1">
            <w:r w:rsidR="00AE4A76" w:rsidRPr="00893794">
              <w:rPr>
                <w:rStyle w:val="Hyperlink"/>
                <w:rFonts w:ascii="TUOS Blake" w:hAnsi="TUOS Blake"/>
                <w:b/>
                <w:noProof/>
              </w:rPr>
              <w:t>2.5.1</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Introduction</w:t>
            </w:r>
            <w:r w:rsidR="00AE4A76">
              <w:rPr>
                <w:noProof/>
                <w:webHidden/>
              </w:rPr>
              <w:tab/>
            </w:r>
            <w:r w:rsidR="00AE4A76">
              <w:rPr>
                <w:noProof/>
                <w:webHidden/>
              </w:rPr>
              <w:fldChar w:fldCharType="begin"/>
            </w:r>
            <w:r w:rsidR="00AE4A76">
              <w:rPr>
                <w:noProof/>
                <w:webHidden/>
              </w:rPr>
              <w:instrText xml:space="preserve"> PAGEREF _Toc411938110 \h </w:instrText>
            </w:r>
            <w:r w:rsidR="00AE4A76">
              <w:rPr>
                <w:noProof/>
                <w:webHidden/>
              </w:rPr>
            </w:r>
            <w:r w:rsidR="00AE4A76">
              <w:rPr>
                <w:noProof/>
                <w:webHidden/>
              </w:rPr>
              <w:fldChar w:fldCharType="separate"/>
            </w:r>
            <w:r w:rsidR="00AE4A76">
              <w:rPr>
                <w:noProof/>
                <w:webHidden/>
              </w:rPr>
              <w:t>155</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11" w:history="1">
            <w:r w:rsidR="00AE4A76" w:rsidRPr="00893794">
              <w:rPr>
                <w:rStyle w:val="Hyperlink"/>
                <w:rFonts w:ascii="TUOS Blake" w:hAnsi="TUOS Blake"/>
                <w:b/>
                <w:noProof/>
              </w:rPr>
              <w:t>2.5.2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Methodology Installation</w:t>
            </w:r>
            <w:r w:rsidR="00AE4A76">
              <w:rPr>
                <w:noProof/>
                <w:webHidden/>
              </w:rPr>
              <w:tab/>
            </w:r>
            <w:r w:rsidR="00AE4A76">
              <w:rPr>
                <w:noProof/>
                <w:webHidden/>
              </w:rPr>
              <w:fldChar w:fldCharType="begin"/>
            </w:r>
            <w:r w:rsidR="00AE4A76">
              <w:rPr>
                <w:noProof/>
                <w:webHidden/>
              </w:rPr>
              <w:instrText xml:space="preserve"> PAGEREF _Toc411938111 \h </w:instrText>
            </w:r>
            <w:r w:rsidR="00AE4A76">
              <w:rPr>
                <w:noProof/>
                <w:webHidden/>
              </w:rPr>
            </w:r>
            <w:r w:rsidR="00AE4A76">
              <w:rPr>
                <w:noProof/>
                <w:webHidden/>
              </w:rPr>
              <w:fldChar w:fldCharType="separate"/>
            </w:r>
            <w:r w:rsidR="00AE4A76">
              <w:rPr>
                <w:noProof/>
                <w:webHidden/>
              </w:rPr>
              <w:t>157</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12" w:history="1">
            <w:r w:rsidR="00AE4A76" w:rsidRPr="00893794">
              <w:rPr>
                <w:rStyle w:val="Hyperlink"/>
                <w:rFonts w:ascii="TUOS Blake" w:hAnsi="TUOS Blake"/>
                <w:b/>
                <w:noProof/>
              </w:rPr>
              <w:t>2.5.3</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Testing regime Off-gas method</w:t>
            </w:r>
            <w:r w:rsidR="00AE4A76">
              <w:rPr>
                <w:noProof/>
                <w:webHidden/>
              </w:rPr>
              <w:tab/>
            </w:r>
            <w:r w:rsidR="00AE4A76">
              <w:rPr>
                <w:noProof/>
                <w:webHidden/>
              </w:rPr>
              <w:fldChar w:fldCharType="begin"/>
            </w:r>
            <w:r w:rsidR="00AE4A76">
              <w:rPr>
                <w:noProof/>
                <w:webHidden/>
              </w:rPr>
              <w:instrText xml:space="preserve"> PAGEREF _Toc411938112 \h </w:instrText>
            </w:r>
            <w:r w:rsidR="00AE4A76">
              <w:rPr>
                <w:noProof/>
                <w:webHidden/>
              </w:rPr>
            </w:r>
            <w:r w:rsidR="00AE4A76">
              <w:rPr>
                <w:noProof/>
                <w:webHidden/>
              </w:rPr>
              <w:fldChar w:fldCharType="separate"/>
            </w:r>
            <w:r w:rsidR="00AE4A76">
              <w:rPr>
                <w:noProof/>
                <w:webHidden/>
              </w:rPr>
              <w:t>162</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13" w:history="1">
            <w:r w:rsidR="00AE4A76" w:rsidRPr="00893794">
              <w:rPr>
                <w:rStyle w:val="Hyperlink"/>
                <w:rFonts w:ascii="TUOS Blake" w:hAnsi="TUOS Blake"/>
                <w:b/>
                <w:noProof/>
              </w:rPr>
              <w:t>2.5.4</w:t>
            </w:r>
            <w:r w:rsidR="00AE4A76">
              <w:rPr>
                <w:rFonts w:asciiTheme="minorHAnsi" w:eastAsiaTheme="minorEastAsia" w:hAnsiTheme="minorHAnsi"/>
                <w:noProof/>
                <w:lang w:val="en-GB" w:eastAsia="en-GB"/>
              </w:rPr>
              <w:tab/>
            </w:r>
            <w:r w:rsidR="00AE4A76" w:rsidRPr="00893794">
              <w:rPr>
                <w:rStyle w:val="Hyperlink"/>
                <w:rFonts w:ascii="TUOS Blake" w:eastAsia="Times New Roman" w:hAnsi="TUOS Blake" w:cs="Times New Roman"/>
                <w:b/>
                <w:noProof/>
                <w:lang w:eastAsia="en-GB"/>
              </w:rPr>
              <w:t>K</w:t>
            </w:r>
            <w:r w:rsidR="00AE4A76" w:rsidRPr="00893794">
              <w:rPr>
                <w:rStyle w:val="Hyperlink"/>
                <w:rFonts w:ascii="TUOS Blake" w:eastAsia="Times New Roman" w:hAnsi="TUOS Blake" w:cs="Times New Roman"/>
                <w:b/>
                <w:noProof/>
                <w:vertAlign w:val="subscript"/>
                <w:lang w:eastAsia="en-GB"/>
              </w:rPr>
              <w:t>L</w:t>
            </w:r>
            <w:r w:rsidR="00AE4A76" w:rsidRPr="00893794">
              <w:rPr>
                <w:rStyle w:val="Hyperlink"/>
                <w:rFonts w:ascii="TUOS Blake" w:eastAsia="Times New Roman" w:hAnsi="TUOS Blake" w:cs="Times New Roman"/>
                <w:b/>
                <w:i/>
                <w:noProof/>
                <w:lang w:eastAsia="en-GB"/>
              </w:rPr>
              <w:t>a</w:t>
            </w:r>
            <w:r w:rsidR="00AE4A76" w:rsidRPr="00893794">
              <w:rPr>
                <w:rStyle w:val="Hyperlink"/>
                <w:rFonts w:ascii="TUOS Blake" w:hAnsi="TUOS Blake"/>
                <w:b/>
                <w:noProof/>
              </w:rPr>
              <w:t xml:space="preserve"> method using biological activity</w:t>
            </w:r>
            <w:r w:rsidR="00AE4A76">
              <w:rPr>
                <w:noProof/>
                <w:webHidden/>
              </w:rPr>
              <w:tab/>
            </w:r>
            <w:r w:rsidR="00AE4A76">
              <w:rPr>
                <w:noProof/>
                <w:webHidden/>
              </w:rPr>
              <w:fldChar w:fldCharType="begin"/>
            </w:r>
            <w:r w:rsidR="00AE4A76">
              <w:rPr>
                <w:noProof/>
                <w:webHidden/>
              </w:rPr>
              <w:instrText xml:space="preserve"> PAGEREF _Toc411938113 \h </w:instrText>
            </w:r>
            <w:r w:rsidR="00AE4A76">
              <w:rPr>
                <w:noProof/>
                <w:webHidden/>
              </w:rPr>
            </w:r>
            <w:r w:rsidR="00AE4A76">
              <w:rPr>
                <w:noProof/>
                <w:webHidden/>
              </w:rPr>
              <w:fldChar w:fldCharType="separate"/>
            </w:r>
            <w:r w:rsidR="00AE4A76">
              <w:rPr>
                <w:noProof/>
                <w:webHidden/>
              </w:rPr>
              <w:t>169</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14" w:history="1">
            <w:r w:rsidR="00AE4A76" w:rsidRPr="00893794">
              <w:rPr>
                <w:rStyle w:val="Hyperlink"/>
                <w:rFonts w:ascii="TUOS Blake" w:hAnsi="TUOS Blake"/>
                <w:b/>
                <w:noProof/>
              </w:rPr>
              <w:t>2.5.5</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Results - Off-gas results</w:t>
            </w:r>
            <w:r w:rsidR="00AE4A76">
              <w:rPr>
                <w:noProof/>
                <w:webHidden/>
              </w:rPr>
              <w:tab/>
            </w:r>
            <w:r w:rsidR="00AE4A76">
              <w:rPr>
                <w:noProof/>
                <w:webHidden/>
              </w:rPr>
              <w:fldChar w:fldCharType="begin"/>
            </w:r>
            <w:r w:rsidR="00AE4A76">
              <w:rPr>
                <w:noProof/>
                <w:webHidden/>
              </w:rPr>
              <w:instrText xml:space="preserve"> PAGEREF _Toc411938114 \h </w:instrText>
            </w:r>
            <w:r w:rsidR="00AE4A76">
              <w:rPr>
                <w:noProof/>
                <w:webHidden/>
              </w:rPr>
            </w:r>
            <w:r w:rsidR="00AE4A76">
              <w:rPr>
                <w:noProof/>
                <w:webHidden/>
              </w:rPr>
              <w:fldChar w:fldCharType="separate"/>
            </w:r>
            <w:r w:rsidR="00AE4A76">
              <w:rPr>
                <w:noProof/>
                <w:webHidden/>
              </w:rPr>
              <w:t>173</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15" w:history="1">
            <w:r w:rsidR="00AE4A76" w:rsidRPr="00893794">
              <w:rPr>
                <w:rStyle w:val="Hyperlink"/>
                <w:rFonts w:ascii="TUOS Blake" w:hAnsi="TUOS Blake"/>
                <w:b/>
                <w:noProof/>
              </w:rPr>
              <w:t>2.5.6</w:t>
            </w:r>
            <w:r w:rsidR="00AE4A76">
              <w:rPr>
                <w:rFonts w:asciiTheme="minorHAnsi" w:eastAsiaTheme="minorEastAsia" w:hAnsiTheme="minorHAnsi"/>
                <w:noProof/>
                <w:lang w:val="en-GB" w:eastAsia="en-GB"/>
              </w:rPr>
              <w:tab/>
            </w:r>
            <w:r w:rsidR="00AE4A76" w:rsidRPr="00893794">
              <w:rPr>
                <w:rStyle w:val="Hyperlink"/>
                <w:rFonts w:ascii="TUOS Blake" w:eastAsia="Times New Roman" w:hAnsi="TUOS Blake" w:cs="Times New Roman"/>
                <w:b/>
                <w:noProof/>
                <w:lang w:eastAsia="en-GB"/>
              </w:rPr>
              <w:t>K</w:t>
            </w:r>
            <w:r w:rsidR="00AE4A76" w:rsidRPr="00893794">
              <w:rPr>
                <w:rStyle w:val="Hyperlink"/>
                <w:rFonts w:ascii="TUOS Blake" w:eastAsia="Times New Roman" w:hAnsi="TUOS Blake" w:cs="Times New Roman"/>
                <w:b/>
                <w:noProof/>
                <w:vertAlign w:val="subscript"/>
                <w:lang w:eastAsia="en-GB"/>
              </w:rPr>
              <w:t>L</w:t>
            </w:r>
            <w:r w:rsidR="00AE4A76" w:rsidRPr="00893794">
              <w:rPr>
                <w:rStyle w:val="Hyperlink"/>
                <w:rFonts w:ascii="TUOS Blake" w:eastAsia="Times New Roman" w:hAnsi="TUOS Blake" w:cs="Times New Roman"/>
                <w:b/>
                <w:i/>
                <w:noProof/>
                <w:lang w:eastAsia="en-GB"/>
              </w:rPr>
              <w:t>a</w:t>
            </w:r>
            <w:r w:rsidR="00AE4A76" w:rsidRPr="00893794">
              <w:rPr>
                <w:rStyle w:val="Hyperlink"/>
                <w:rFonts w:ascii="TUOS Blake" w:hAnsi="TUOS Blake"/>
                <w:b/>
                <w:noProof/>
              </w:rPr>
              <w:t xml:space="preserve"> results</w:t>
            </w:r>
            <w:r w:rsidR="00AE4A76">
              <w:rPr>
                <w:noProof/>
                <w:webHidden/>
              </w:rPr>
              <w:tab/>
            </w:r>
            <w:r w:rsidR="00AE4A76">
              <w:rPr>
                <w:noProof/>
                <w:webHidden/>
              </w:rPr>
              <w:fldChar w:fldCharType="begin"/>
            </w:r>
            <w:r w:rsidR="00AE4A76">
              <w:rPr>
                <w:noProof/>
                <w:webHidden/>
              </w:rPr>
              <w:instrText xml:space="preserve"> PAGEREF _Toc411938115 \h </w:instrText>
            </w:r>
            <w:r w:rsidR="00AE4A76">
              <w:rPr>
                <w:noProof/>
                <w:webHidden/>
              </w:rPr>
            </w:r>
            <w:r w:rsidR="00AE4A76">
              <w:rPr>
                <w:noProof/>
                <w:webHidden/>
              </w:rPr>
              <w:fldChar w:fldCharType="separate"/>
            </w:r>
            <w:r w:rsidR="00AE4A76">
              <w:rPr>
                <w:noProof/>
                <w:webHidden/>
              </w:rPr>
              <w:t>175</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16" w:history="1">
            <w:r w:rsidR="00AE4A76" w:rsidRPr="00893794">
              <w:rPr>
                <w:rStyle w:val="Hyperlink"/>
                <w:rFonts w:ascii="TUOS Blake" w:hAnsi="TUOS Blake"/>
                <w:b/>
                <w:noProof/>
              </w:rPr>
              <w:t>2.5.7</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Discussion</w:t>
            </w:r>
            <w:r w:rsidR="00AE4A76">
              <w:rPr>
                <w:noProof/>
                <w:webHidden/>
              </w:rPr>
              <w:tab/>
            </w:r>
            <w:r w:rsidR="00AE4A76">
              <w:rPr>
                <w:noProof/>
                <w:webHidden/>
              </w:rPr>
              <w:fldChar w:fldCharType="begin"/>
            </w:r>
            <w:r w:rsidR="00AE4A76">
              <w:rPr>
                <w:noProof/>
                <w:webHidden/>
              </w:rPr>
              <w:instrText xml:space="preserve"> PAGEREF _Toc411938116 \h </w:instrText>
            </w:r>
            <w:r w:rsidR="00AE4A76">
              <w:rPr>
                <w:noProof/>
                <w:webHidden/>
              </w:rPr>
            </w:r>
            <w:r w:rsidR="00AE4A76">
              <w:rPr>
                <w:noProof/>
                <w:webHidden/>
              </w:rPr>
              <w:fldChar w:fldCharType="separate"/>
            </w:r>
            <w:r w:rsidR="00AE4A76">
              <w:rPr>
                <w:noProof/>
                <w:webHidden/>
              </w:rPr>
              <w:t>175</w:t>
            </w:r>
            <w:r w:rsidR="00AE4A76">
              <w:rPr>
                <w:noProof/>
                <w:webHidden/>
              </w:rPr>
              <w:fldChar w:fldCharType="end"/>
            </w:r>
          </w:hyperlink>
        </w:p>
        <w:p w:rsidR="00AE4A76" w:rsidRDefault="00352725">
          <w:pPr>
            <w:pStyle w:val="TOC1"/>
            <w:tabs>
              <w:tab w:val="left" w:pos="880"/>
            </w:tabs>
            <w:rPr>
              <w:rFonts w:asciiTheme="minorHAnsi" w:eastAsiaTheme="minorEastAsia" w:hAnsiTheme="minorHAnsi"/>
              <w:noProof/>
              <w:lang w:val="en-GB" w:eastAsia="en-GB"/>
            </w:rPr>
          </w:pPr>
          <w:hyperlink w:anchor="_Toc411938117" w:history="1">
            <w:r w:rsidR="00AE4A76" w:rsidRPr="00893794">
              <w:rPr>
                <w:rStyle w:val="Hyperlink"/>
                <w:rFonts w:ascii="TUOS Blake" w:hAnsi="TUOS Blake"/>
                <w:b/>
                <w:noProof/>
              </w:rPr>
              <w:t>2.5.8</w:t>
            </w:r>
            <w:r w:rsidR="00AE4A76">
              <w:rPr>
                <w:rFonts w:asciiTheme="minorHAnsi" w:eastAsiaTheme="minorEastAsia" w:hAnsiTheme="minorHAnsi"/>
                <w:noProof/>
                <w:lang w:val="en-GB" w:eastAsia="en-GB"/>
              </w:rPr>
              <w:tab/>
            </w:r>
            <w:r w:rsidR="00AE4A76" w:rsidRPr="00893794">
              <w:rPr>
                <w:rStyle w:val="Hyperlink"/>
                <w:rFonts w:ascii="TUOS Blake" w:eastAsia="Times New Roman" w:hAnsi="TUOS Blake" w:cs="Times New Roman"/>
                <w:b/>
                <w:noProof/>
                <w:lang w:eastAsia="en-GB"/>
              </w:rPr>
              <w:t>Conclusions</w:t>
            </w:r>
            <w:r w:rsidR="00AE4A76">
              <w:rPr>
                <w:noProof/>
                <w:webHidden/>
              </w:rPr>
              <w:tab/>
            </w:r>
            <w:r w:rsidR="00AE4A76">
              <w:rPr>
                <w:noProof/>
                <w:webHidden/>
              </w:rPr>
              <w:fldChar w:fldCharType="begin"/>
            </w:r>
            <w:r w:rsidR="00AE4A76">
              <w:rPr>
                <w:noProof/>
                <w:webHidden/>
              </w:rPr>
              <w:instrText xml:space="preserve"> PAGEREF _Toc411938117 \h </w:instrText>
            </w:r>
            <w:r w:rsidR="00AE4A76">
              <w:rPr>
                <w:noProof/>
                <w:webHidden/>
              </w:rPr>
            </w:r>
            <w:r w:rsidR="00AE4A76">
              <w:rPr>
                <w:noProof/>
                <w:webHidden/>
              </w:rPr>
              <w:fldChar w:fldCharType="separate"/>
            </w:r>
            <w:r w:rsidR="00AE4A76">
              <w:rPr>
                <w:noProof/>
                <w:webHidden/>
              </w:rPr>
              <w:t>179</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18" w:history="1">
            <w:r w:rsidR="00AE4A76" w:rsidRPr="00893794">
              <w:rPr>
                <w:rStyle w:val="Hyperlink"/>
                <w:rFonts w:ascii="TUOS Blake" w:hAnsi="TUOS Blake"/>
                <w:b/>
                <w:noProof/>
              </w:rPr>
              <w:t>3.0</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Chapter 3  - Conclusions</w:t>
            </w:r>
            <w:r w:rsidR="00AE4A76">
              <w:rPr>
                <w:noProof/>
                <w:webHidden/>
              </w:rPr>
              <w:tab/>
            </w:r>
            <w:r w:rsidR="00AE4A76">
              <w:rPr>
                <w:noProof/>
                <w:webHidden/>
              </w:rPr>
              <w:fldChar w:fldCharType="begin"/>
            </w:r>
            <w:r w:rsidR="00AE4A76">
              <w:rPr>
                <w:noProof/>
                <w:webHidden/>
              </w:rPr>
              <w:instrText xml:space="preserve"> PAGEREF _Toc411938118 \h </w:instrText>
            </w:r>
            <w:r w:rsidR="00AE4A76">
              <w:rPr>
                <w:noProof/>
                <w:webHidden/>
              </w:rPr>
            </w:r>
            <w:r w:rsidR="00AE4A76">
              <w:rPr>
                <w:noProof/>
                <w:webHidden/>
              </w:rPr>
              <w:fldChar w:fldCharType="separate"/>
            </w:r>
            <w:r w:rsidR="00AE4A76">
              <w:rPr>
                <w:noProof/>
                <w:webHidden/>
              </w:rPr>
              <w:t>182</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19" w:history="1">
            <w:r w:rsidR="00AE4A76" w:rsidRPr="00893794">
              <w:rPr>
                <w:rStyle w:val="Hyperlink"/>
                <w:rFonts w:ascii="TUOS Blake" w:hAnsi="TUOS Blake"/>
                <w:b/>
                <w:noProof/>
              </w:rPr>
              <w:t>3.1</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Minimum Site Requirements for Testing</w:t>
            </w:r>
            <w:r w:rsidR="00AE4A76">
              <w:rPr>
                <w:noProof/>
                <w:webHidden/>
              </w:rPr>
              <w:tab/>
            </w:r>
            <w:r w:rsidR="00AE4A76">
              <w:rPr>
                <w:noProof/>
                <w:webHidden/>
              </w:rPr>
              <w:fldChar w:fldCharType="begin"/>
            </w:r>
            <w:r w:rsidR="00AE4A76">
              <w:rPr>
                <w:noProof/>
                <w:webHidden/>
              </w:rPr>
              <w:instrText xml:space="preserve"> PAGEREF _Toc411938119 \h </w:instrText>
            </w:r>
            <w:r w:rsidR="00AE4A76">
              <w:rPr>
                <w:noProof/>
                <w:webHidden/>
              </w:rPr>
            </w:r>
            <w:r w:rsidR="00AE4A76">
              <w:rPr>
                <w:noProof/>
                <w:webHidden/>
              </w:rPr>
              <w:fldChar w:fldCharType="separate"/>
            </w:r>
            <w:r w:rsidR="00AE4A76">
              <w:rPr>
                <w:noProof/>
                <w:webHidden/>
              </w:rPr>
              <w:t>186</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20" w:history="1">
            <w:r w:rsidR="00AE4A76" w:rsidRPr="00893794">
              <w:rPr>
                <w:rStyle w:val="Hyperlink"/>
                <w:rFonts w:ascii="TUOS Blake" w:eastAsia="Times New Roman" w:hAnsi="TUOS Blake" w:cs="Times New Roman"/>
                <w:b/>
                <w:noProof/>
                <w:lang w:eastAsia="en-GB"/>
              </w:rPr>
              <w:t>3.2</w:t>
            </w:r>
            <w:r w:rsidR="00AE4A76">
              <w:rPr>
                <w:rFonts w:asciiTheme="minorHAnsi" w:eastAsiaTheme="minorEastAsia" w:hAnsiTheme="minorHAnsi"/>
                <w:noProof/>
                <w:lang w:val="en-GB" w:eastAsia="en-GB"/>
              </w:rPr>
              <w:tab/>
            </w:r>
            <w:r w:rsidR="00AE4A76" w:rsidRPr="00893794">
              <w:rPr>
                <w:rStyle w:val="Hyperlink"/>
                <w:rFonts w:ascii="TUOS Blake" w:hAnsi="TUOS Blake"/>
                <w:b/>
                <w:noProof/>
              </w:rPr>
              <w:t>Market size, costs and economics</w:t>
            </w:r>
            <w:r w:rsidR="00AE4A76">
              <w:rPr>
                <w:noProof/>
                <w:webHidden/>
              </w:rPr>
              <w:tab/>
            </w:r>
            <w:r w:rsidR="00AE4A76">
              <w:rPr>
                <w:noProof/>
                <w:webHidden/>
              </w:rPr>
              <w:fldChar w:fldCharType="begin"/>
            </w:r>
            <w:r w:rsidR="00AE4A76">
              <w:rPr>
                <w:noProof/>
                <w:webHidden/>
              </w:rPr>
              <w:instrText xml:space="preserve"> PAGEREF _Toc411938120 \h </w:instrText>
            </w:r>
            <w:r w:rsidR="00AE4A76">
              <w:rPr>
                <w:noProof/>
                <w:webHidden/>
              </w:rPr>
            </w:r>
            <w:r w:rsidR="00AE4A76">
              <w:rPr>
                <w:noProof/>
                <w:webHidden/>
              </w:rPr>
              <w:fldChar w:fldCharType="separate"/>
            </w:r>
            <w:r w:rsidR="00AE4A76">
              <w:rPr>
                <w:noProof/>
                <w:webHidden/>
              </w:rPr>
              <w:t>189</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21" w:history="1">
            <w:r w:rsidR="00AE4A76" w:rsidRPr="00893794">
              <w:rPr>
                <w:rStyle w:val="Hyperlink"/>
                <w:rFonts w:ascii="TUOS Blake" w:hAnsi="TUOS Blake"/>
                <w:b/>
                <w:noProof/>
              </w:rPr>
              <w:t>3.3</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Future Recommendations</w:t>
            </w:r>
            <w:r w:rsidR="00AE4A76">
              <w:rPr>
                <w:noProof/>
                <w:webHidden/>
              </w:rPr>
              <w:tab/>
            </w:r>
            <w:r w:rsidR="00AE4A76">
              <w:rPr>
                <w:noProof/>
                <w:webHidden/>
              </w:rPr>
              <w:fldChar w:fldCharType="begin"/>
            </w:r>
            <w:r w:rsidR="00AE4A76">
              <w:rPr>
                <w:noProof/>
                <w:webHidden/>
              </w:rPr>
              <w:instrText xml:space="preserve"> PAGEREF _Toc411938121 \h </w:instrText>
            </w:r>
            <w:r w:rsidR="00AE4A76">
              <w:rPr>
                <w:noProof/>
                <w:webHidden/>
              </w:rPr>
            </w:r>
            <w:r w:rsidR="00AE4A76">
              <w:rPr>
                <w:noProof/>
                <w:webHidden/>
              </w:rPr>
              <w:fldChar w:fldCharType="separate"/>
            </w:r>
            <w:r w:rsidR="00AE4A76">
              <w:rPr>
                <w:noProof/>
                <w:webHidden/>
              </w:rPr>
              <w:t>192</w:t>
            </w:r>
            <w:r w:rsidR="00AE4A76">
              <w:rPr>
                <w:noProof/>
                <w:webHidden/>
              </w:rPr>
              <w:fldChar w:fldCharType="end"/>
            </w:r>
          </w:hyperlink>
        </w:p>
        <w:p w:rsidR="00AE4A76" w:rsidRDefault="00352725">
          <w:pPr>
            <w:pStyle w:val="TOC1"/>
            <w:rPr>
              <w:rFonts w:asciiTheme="minorHAnsi" w:eastAsiaTheme="minorEastAsia" w:hAnsiTheme="minorHAnsi"/>
              <w:noProof/>
              <w:lang w:val="en-GB" w:eastAsia="en-GB"/>
            </w:rPr>
          </w:pPr>
          <w:hyperlink w:anchor="_Toc411938122" w:history="1">
            <w:r w:rsidR="00AE4A76" w:rsidRPr="00893794">
              <w:rPr>
                <w:rStyle w:val="Hyperlink"/>
                <w:rFonts w:ascii="TUOS Blake" w:hAnsi="TUOS Blake" w:cs="Times New Roman"/>
                <w:b/>
                <w:noProof/>
              </w:rPr>
              <w:t>4.0</w:t>
            </w:r>
            <w:r w:rsidR="00AE4A76">
              <w:rPr>
                <w:rFonts w:asciiTheme="minorHAnsi" w:eastAsiaTheme="minorEastAsia" w:hAnsiTheme="minorHAnsi"/>
                <w:noProof/>
                <w:lang w:val="en-GB" w:eastAsia="en-GB"/>
              </w:rPr>
              <w:tab/>
            </w:r>
            <w:r w:rsidR="00AE4A76" w:rsidRPr="00893794">
              <w:rPr>
                <w:rStyle w:val="Hyperlink"/>
                <w:rFonts w:ascii="TUOS Blake" w:hAnsi="TUOS Blake" w:cs="Times New Roman"/>
                <w:b/>
                <w:noProof/>
              </w:rPr>
              <w:t>Bibliography</w:t>
            </w:r>
            <w:r w:rsidR="00AE4A76">
              <w:rPr>
                <w:noProof/>
                <w:webHidden/>
              </w:rPr>
              <w:tab/>
            </w:r>
            <w:r w:rsidR="00AE4A76">
              <w:rPr>
                <w:noProof/>
                <w:webHidden/>
              </w:rPr>
              <w:fldChar w:fldCharType="begin"/>
            </w:r>
            <w:r w:rsidR="00AE4A76">
              <w:rPr>
                <w:noProof/>
                <w:webHidden/>
              </w:rPr>
              <w:instrText xml:space="preserve"> PAGEREF _Toc411938122 \h </w:instrText>
            </w:r>
            <w:r w:rsidR="00AE4A76">
              <w:rPr>
                <w:noProof/>
                <w:webHidden/>
              </w:rPr>
            </w:r>
            <w:r w:rsidR="00AE4A76">
              <w:rPr>
                <w:noProof/>
                <w:webHidden/>
              </w:rPr>
              <w:fldChar w:fldCharType="separate"/>
            </w:r>
            <w:r w:rsidR="00AE4A76">
              <w:rPr>
                <w:noProof/>
                <w:webHidden/>
              </w:rPr>
              <w:t>194</w:t>
            </w:r>
            <w:r w:rsidR="00AE4A76">
              <w:rPr>
                <w:noProof/>
                <w:webHidden/>
              </w:rPr>
              <w:fldChar w:fldCharType="end"/>
            </w:r>
          </w:hyperlink>
        </w:p>
        <w:p w:rsidR="00932A15" w:rsidRPr="00A533A5" w:rsidRDefault="00932A15" w:rsidP="0097055B">
          <w:pPr>
            <w:tabs>
              <w:tab w:val="center" w:pos="4249"/>
            </w:tabs>
          </w:pPr>
          <w:r w:rsidRPr="00A533A5">
            <w:rPr>
              <w:bCs/>
              <w:noProof/>
            </w:rPr>
            <w:fldChar w:fldCharType="end"/>
          </w:r>
          <w:r w:rsidR="0097055B">
            <w:rPr>
              <w:bCs/>
              <w:noProof/>
            </w:rPr>
            <w:tab/>
          </w:r>
        </w:p>
      </w:sdtContent>
    </w:sdt>
    <w:p w:rsidR="00B52F72" w:rsidRPr="00A533A5" w:rsidRDefault="00B52F72" w:rsidP="00AB2A0B">
      <w:pPr>
        <w:spacing w:line="480" w:lineRule="auto"/>
        <w:jc w:val="both"/>
        <w:rPr>
          <w:rFonts w:ascii="TUOS Blake" w:hAnsi="TUOS Blake"/>
          <w:sz w:val="28"/>
          <w:szCs w:val="28"/>
        </w:rPr>
      </w:pPr>
    </w:p>
    <w:p w:rsidR="00B52F72" w:rsidRPr="00A533A5" w:rsidRDefault="00B52F72" w:rsidP="00AB2A0B">
      <w:pPr>
        <w:spacing w:line="480" w:lineRule="auto"/>
        <w:jc w:val="both"/>
        <w:rPr>
          <w:rFonts w:ascii="TUOS Blake" w:hAnsi="TUOS Blake"/>
          <w:sz w:val="28"/>
          <w:szCs w:val="28"/>
        </w:rPr>
      </w:pPr>
    </w:p>
    <w:p w:rsidR="00B52F72" w:rsidRPr="00A533A5" w:rsidRDefault="00B52F72" w:rsidP="00AB2A0B">
      <w:pPr>
        <w:spacing w:line="480" w:lineRule="auto"/>
        <w:jc w:val="both"/>
        <w:rPr>
          <w:rFonts w:ascii="TUOS Blake" w:hAnsi="TUOS Blake"/>
          <w:sz w:val="28"/>
          <w:szCs w:val="28"/>
        </w:rPr>
      </w:pPr>
    </w:p>
    <w:p w:rsidR="009B2C88" w:rsidRDefault="009B2C88" w:rsidP="00AB2A0B">
      <w:pPr>
        <w:spacing w:line="480" w:lineRule="auto"/>
        <w:jc w:val="both"/>
        <w:rPr>
          <w:rFonts w:ascii="TUOS Blake" w:hAnsi="TUOS Blake"/>
          <w:sz w:val="28"/>
          <w:szCs w:val="28"/>
        </w:rPr>
      </w:pPr>
    </w:p>
    <w:p w:rsidR="00560D3E" w:rsidRDefault="00560D3E" w:rsidP="00AB2A0B">
      <w:pPr>
        <w:spacing w:line="480" w:lineRule="auto"/>
        <w:jc w:val="both"/>
        <w:rPr>
          <w:rFonts w:ascii="TUOS Blake" w:hAnsi="TUOS Blake"/>
          <w:sz w:val="28"/>
          <w:szCs w:val="28"/>
        </w:rPr>
      </w:pPr>
    </w:p>
    <w:p w:rsidR="00560D3E" w:rsidRDefault="00560D3E" w:rsidP="00AB2A0B">
      <w:pPr>
        <w:spacing w:line="480" w:lineRule="auto"/>
        <w:jc w:val="both"/>
        <w:rPr>
          <w:rFonts w:ascii="TUOS Blake" w:hAnsi="TUOS Blake"/>
          <w:sz w:val="28"/>
          <w:szCs w:val="28"/>
        </w:rPr>
      </w:pPr>
    </w:p>
    <w:p w:rsidR="00560D3E" w:rsidRPr="00A533A5" w:rsidRDefault="00560D3E" w:rsidP="00AB2A0B">
      <w:pPr>
        <w:spacing w:line="480" w:lineRule="auto"/>
        <w:jc w:val="both"/>
        <w:rPr>
          <w:rFonts w:ascii="TUOS Blake" w:hAnsi="TUOS Blake"/>
          <w:sz w:val="28"/>
          <w:szCs w:val="28"/>
        </w:rPr>
      </w:pPr>
    </w:p>
    <w:p w:rsidR="009B2C88" w:rsidRPr="00A533A5" w:rsidRDefault="009B2C88" w:rsidP="00AB2A0B">
      <w:pPr>
        <w:spacing w:line="480" w:lineRule="auto"/>
        <w:jc w:val="both"/>
        <w:rPr>
          <w:rFonts w:ascii="TUOS Blake" w:hAnsi="TUOS Blake"/>
          <w:sz w:val="28"/>
          <w:szCs w:val="28"/>
        </w:rPr>
      </w:pPr>
    </w:p>
    <w:p w:rsidR="00AE4A76" w:rsidRDefault="007E3246" w:rsidP="00AB2A0B">
      <w:pPr>
        <w:spacing w:line="480" w:lineRule="auto"/>
        <w:jc w:val="both"/>
        <w:rPr>
          <w:noProof/>
        </w:rPr>
      </w:pPr>
      <w:r w:rsidRPr="00A533A5">
        <w:rPr>
          <w:rFonts w:ascii="TUOS Blake" w:hAnsi="TUOS Blake"/>
          <w:sz w:val="28"/>
          <w:szCs w:val="28"/>
        </w:rPr>
        <w:lastRenderedPageBreak/>
        <w:t xml:space="preserve">Figures </w:t>
      </w:r>
      <w:r w:rsidR="004C5B25" w:rsidRPr="00A533A5">
        <w:rPr>
          <w:rFonts w:ascii="TUOS Blake" w:hAnsi="TUOS Blake"/>
          <w:sz w:val="28"/>
          <w:szCs w:val="28"/>
        </w:rPr>
        <w:fldChar w:fldCharType="begin"/>
      </w:r>
      <w:r w:rsidR="004C5B25" w:rsidRPr="00A533A5">
        <w:rPr>
          <w:rFonts w:ascii="TUOS Blake" w:hAnsi="TUOS Blake"/>
          <w:sz w:val="28"/>
          <w:szCs w:val="28"/>
        </w:rPr>
        <w:instrText xml:space="preserve"> TOC \h \z \c "Figure" </w:instrText>
      </w:r>
      <w:r w:rsidR="004C5B25" w:rsidRPr="00A533A5">
        <w:rPr>
          <w:rFonts w:ascii="TUOS Blake" w:hAnsi="TUOS Blake"/>
          <w:sz w:val="28"/>
          <w:szCs w:val="28"/>
        </w:rPr>
        <w:fldChar w:fldCharType="separate"/>
      </w:r>
    </w:p>
    <w:p w:rsidR="00AE4A76" w:rsidRDefault="00352725">
      <w:pPr>
        <w:pStyle w:val="TableofFigures"/>
        <w:tabs>
          <w:tab w:val="right" w:leader="dot" w:pos="8488"/>
        </w:tabs>
        <w:rPr>
          <w:rFonts w:eastAsiaTheme="minorEastAsia"/>
          <w:noProof/>
          <w:lang w:eastAsia="en-GB"/>
        </w:rPr>
      </w:pPr>
      <w:hyperlink w:anchor="_Toc411938123" w:history="1">
        <w:r w:rsidR="00AE4A76" w:rsidRPr="00E61DD2">
          <w:rPr>
            <w:rStyle w:val="Hyperlink"/>
            <w:rFonts w:ascii="TUOS Blake" w:hAnsi="TUOS Blake"/>
            <w:noProof/>
          </w:rPr>
          <w:t xml:space="preserve">Figure 1 </w:t>
        </w:r>
        <w:r w:rsidR="00AE4A76" w:rsidRPr="00E61DD2">
          <w:rPr>
            <w:rStyle w:val="Hyperlink"/>
            <w:rFonts w:ascii="TUOS Blake" w:hAnsi="TUOS Blake" w:cs="Times New Roman"/>
            <w:noProof/>
          </w:rPr>
          <w:t xml:space="preserve"> Table showing the composition of wastewater and the comparison between UK and US wastewaters in municipal supply (Gray, 2010)</w:t>
        </w:r>
        <w:r w:rsidR="00AE4A76">
          <w:rPr>
            <w:noProof/>
            <w:webHidden/>
          </w:rPr>
          <w:tab/>
        </w:r>
        <w:r w:rsidR="00AE4A76">
          <w:rPr>
            <w:noProof/>
            <w:webHidden/>
          </w:rPr>
          <w:fldChar w:fldCharType="begin"/>
        </w:r>
        <w:r w:rsidR="00AE4A76">
          <w:rPr>
            <w:noProof/>
            <w:webHidden/>
          </w:rPr>
          <w:instrText xml:space="preserve"> PAGEREF _Toc411938123 \h </w:instrText>
        </w:r>
        <w:r w:rsidR="00AE4A76">
          <w:rPr>
            <w:noProof/>
            <w:webHidden/>
          </w:rPr>
        </w:r>
        <w:r w:rsidR="00AE4A76">
          <w:rPr>
            <w:noProof/>
            <w:webHidden/>
          </w:rPr>
          <w:fldChar w:fldCharType="separate"/>
        </w:r>
        <w:r w:rsidR="00AE4A76">
          <w:rPr>
            <w:noProof/>
            <w:webHidden/>
          </w:rPr>
          <w:t>18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24" w:history="1">
        <w:r w:rsidR="00AE4A76" w:rsidRPr="00E61DD2">
          <w:rPr>
            <w:rStyle w:val="Hyperlink"/>
            <w:rFonts w:ascii="TUOS Blake" w:hAnsi="TUOS Blake"/>
            <w:noProof/>
          </w:rPr>
          <w:t>Figure 2</w:t>
        </w:r>
        <w:r w:rsidR="00AE4A76" w:rsidRPr="00E61DD2">
          <w:rPr>
            <w:rStyle w:val="Hyperlink"/>
            <w:rFonts w:ascii="TUOS Blake" w:hAnsi="TUOS Blake" w:cs="Times New Roman"/>
            <w:noProof/>
          </w:rPr>
          <w:t xml:space="preserve"> Axial mixing of sludge in a rectangular aeration basin by rising bubbles, adapted from Gray (1990)</w:t>
        </w:r>
        <w:r w:rsidR="00AE4A76">
          <w:rPr>
            <w:noProof/>
            <w:webHidden/>
          </w:rPr>
          <w:tab/>
        </w:r>
        <w:r w:rsidR="00AE4A76">
          <w:rPr>
            <w:noProof/>
            <w:webHidden/>
          </w:rPr>
          <w:fldChar w:fldCharType="begin"/>
        </w:r>
        <w:r w:rsidR="00AE4A76">
          <w:rPr>
            <w:noProof/>
            <w:webHidden/>
          </w:rPr>
          <w:instrText xml:space="preserve"> PAGEREF _Toc411938124 \h </w:instrText>
        </w:r>
        <w:r w:rsidR="00AE4A76">
          <w:rPr>
            <w:noProof/>
            <w:webHidden/>
          </w:rPr>
        </w:r>
        <w:r w:rsidR="00AE4A76">
          <w:rPr>
            <w:noProof/>
            <w:webHidden/>
          </w:rPr>
          <w:fldChar w:fldCharType="separate"/>
        </w:r>
        <w:r w:rsidR="00AE4A76">
          <w:rPr>
            <w:noProof/>
            <w:webHidden/>
          </w:rPr>
          <w:t>29</w:t>
        </w:r>
        <w:r w:rsidR="00AE4A76">
          <w:rPr>
            <w:noProof/>
            <w:webHidden/>
          </w:rPr>
          <w:fldChar w:fldCharType="end"/>
        </w:r>
      </w:hyperlink>
    </w:p>
    <w:p w:rsidR="00AE4A76" w:rsidRPr="00AE4A76" w:rsidRDefault="00352725">
      <w:pPr>
        <w:pStyle w:val="TableofFigures"/>
        <w:tabs>
          <w:tab w:val="right" w:leader="dot" w:pos="8488"/>
        </w:tabs>
        <w:rPr>
          <w:rFonts w:eastAsiaTheme="minorEastAsia"/>
          <w:noProof/>
          <w:lang w:eastAsia="en-GB"/>
        </w:rPr>
      </w:pPr>
      <w:hyperlink w:anchor="_Toc411938125" w:history="1">
        <w:r w:rsidR="00AE4A76" w:rsidRPr="00AE4A76">
          <w:rPr>
            <w:rStyle w:val="Hyperlink"/>
            <w:rFonts w:ascii="TUOS Blake" w:hAnsi="TUOS Blake"/>
            <w:noProof/>
          </w:rPr>
          <w:t>Figure 3 Spiral mixing of sludge in an aeration basin, note offset position of diffusers adapted from Gray (1990)</w:t>
        </w:r>
        <w:r w:rsidR="00AE4A76" w:rsidRPr="00AE4A76">
          <w:rPr>
            <w:noProof/>
            <w:webHidden/>
          </w:rPr>
          <w:tab/>
        </w:r>
        <w:r w:rsidR="00AE4A76" w:rsidRPr="00AE4A76">
          <w:rPr>
            <w:noProof/>
            <w:webHidden/>
          </w:rPr>
          <w:fldChar w:fldCharType="begin"/>
        </w:r>
        <w:r w:rsidR="00AE4A76" w:rsidRPr="00AE4A76">
          <w:rPr>
            <w:noProof/>
            <w:webHidden/>
          </w:rPr>
          <w:instrText xml:space="preserve"> PAGEREF _Toc411938125 \h </w:instrText>
        </w:r>
        <w:r w:rsidR="00AE4A76" w:rsidRPr="00AE4A76">
          <w:rPr>
            <w:noProof/>
            <w:webHidden/>
          </w:rPr>
        </w:r>
        <w:r w:rsidR="00AE4A76" w:rsidRPr="00AE4A76">
          <w:rPr>
            <w:noProof/>
            <w:webHidden/>
          </w:rPr>
          <w:fldChar w:fldCharType="separate"/>
        </w:r>
        <w:r w:rsidR="00AE4A76" w:rsidRPr="00AE4A76">
          <w:rPr>
            <w:noProof/>
            <w:webHidden/>
          </w:rPr>
          <w:t>29</w:t>
        </w:r>
        <w:r w:rsidR="00AE4A76" w:rsidRPr="00AE4A76">
          <w:rPr>
            <w:noProof/>
            <w:webHidden/>
          </w:rPr>
          <w:fldChar w:fldCharType="end"/>
        </w:r>
      </w:hyperlink>
    </w:p>
    <w:p w:rsidR="00AE4A76" w:rsidRPr="00AE4A76" w:rsidRDefault="00352725">
      <w:pPr>
        <w:pStyle w:val="TableofFigures"/>
        <w:tabs>
          <w:tab w:val="right" w:leader="dot" w:pos="8488"/>
        </w:tabs>
        <w:rPr>
          <w:rFonts w:eastAsiaTheme="minorEastAsia"/>
          <w:noProof/>
          <w:lang w:eastAsia="en-GB"/>
        </w:rPr>
      </w:pPr>
      <w:hyperlink w:anchor="_Toc411938126" w:history="1">
        <w:r w:rsidR="00AE4A76" w:rsidRPr="00AE4A76">
          <w:rPr>
            <w:rStyle w:val="Hyperlink"/>
            <w:rFonts w:ascii="TUOS Blake" w:hAnsi="TUOS Blake"/>
            <w:noProof/>
          </w:rPr>
          <w:t>Figure 4</w:t>
        </w:r>
        <w:r w:rsidR="00AE4A76" w:rsidRPr="00AE4A76">
          <w:rPr>
            <w:rStyle w:val="Hyperlink"/>
            <w:rFonts w:ascii="TUOS Blake" w:hAnsi="TUOS Blake" w:cs="Times New Roman"/>
            <w:noProof/>
          </w:rPr>
          <w:t xml:space="preserve"> Table of bubble size compared with air volume and oxygen transfer efficiency(Gray, 1990)</w:t>
        </w:r>
        <w:r w:rsidR="00AE4A76" w:rsidRPr="00AE4A76">
          <w:rPr>
            <w:noProof/>
            <w:webHidden/>
          </w:rPr>
          <w:tab/>
        </w:r>
        <w:r w:rsidR="00AE4A76" w:rsidRPr="00AE4A76">
          <w:rPr>
            <w:noProof/>
            <w:webHidden/>
          </w:rPr>
          <w:fldChar w:fldCharType="begin"/>
        </w:r>
        <w:r w:rsidR="00AE4A76" w:rsidRPr="00AE4A76">
          <w:rPr>
            <w:noProof/>
            <w:webHidden/>
          </w:rPr>
          <w:instrText xml:space="preserve"> PAGEREF _Toc411938126 \h </w:instrText>
        </w:r>
        <w:r w:rsidR="00AE4A76" w:rsidRPr="00AE4A76">
          <w:rPr>
            <w:noProof/>
            <w:webHidden/>
          </w:rPr>
        </w:r>
        <w:r w:rsidR="00AE4A76" w:rsidRPr="00AE4A76">
          <w:rPr>
            <w:noProof/>
            <w:webHidden/>
          </w:rPr>
          <w:fldChar w:fldCharType="separate"/>
        </w:r>
        <w:r w:rsidR="00AE4A76" w:rsidRPr="00AE4A76">
          <w:rPr>
            <w:noProof/>
            <w:webHidden/>
          </w:rPr>
          <w:t>31</w:t>
        </w:r>
        <w:r w:rsidR="00AE4A76" w:rsidRP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27" w:history="1">
        <w:r w:rsidR="00AE4A76" w:rsidRPr="00E61DD2">
          <w:rPr>
            <w:rStyle w:val="Hyperlink"/>
            <w:rFonts w:ascii="TUOS Blake" w:hAnsi="TUOS Blake"/>
            <w:noProof/>
          </w:rPr>
          <w:t>Figure 5 Graphical representation of a large bubble with small surface area compared with microbubbles with large combined surface area, for same unit volume (Zimmerman 2008).</w:t>
        </w:r>
        <w:r w:rsidR="00AE4A76">
          <w:rPr>
            <w:noProof/>
            <w:webHidden/>
          </w:rPr>
          <w:tab/>
        </w:r>
        <w:r w:rsidR="00AE4A76">
          <w:rPr>
            <w:noProof/>
            <w:webHidden/>
          </w:rPr>
          <w:fldChar w:fldCharType="begin"/>
        </w:r>
        <w:r w:rsidR="00AE4A76">
          <w:rPr>
            <w:noProof/>
            <w:webHidden/>
          </w:rPr>
          <w:instrText xml:space="preserve"> PAGEREF _Toc411938127 \h </w:instrText>
        </w:r>
        <w:r w:rsidR="00AE4A76">
          <w:rPr>
            <w:noProof/>
            <w:webHidden/>
          </w:rPr>
        </w:r>
        <w:r w:rsidR="00AE4A76">
          <w:rPr>
            <w:noProof/>
            <w:webHidden/>
          </w:rPr>
          <w:fldChar w:fldCharType="separate"/>
        </w:r>
        <w:r w:rsidR="00AE4A76">
          <w:rPr>
            <w:noProof/>
            <w:webHidden/>
          </w:rPr>
          <w:t>34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28" w:history="1">
        <w:r w:rsidR="00AE4A76" w:rsidRPr="00E61DD2">
          <w:rPr>
            <w:rStyle w:val="Hyperlink"/>
            <w:rFonts w:ascii="TUOS Blake" w:hAnsi="TUOS Blake"/>
            <w:noProof/>
          </w:rPr>
          <w:t>Figure 6- The relationship of bubble size to transfer rate across the surface (Zimmerman et al., 2009)</w:t>
        </w:r>
        <w:r w:rsidR="00AE4A76">
          <w:rPr>
            <w:noProof/>
            <w:webHidden/>
          </w:rPr>
          <w:tab/>
        </w:r>
        <w:r w:rsidR="00AE4A76">
          <w:rPr>
            <w:noProof/>
            <w:webHidden/>
          </w:rPr>
          <w:fldChar w:fldCharType="begin"/>
        </w:r>
        <w:r w:rsidR="00AE4A76">
          <w:rPr>
            <w:noProof/>
            <w:webHidden/>
          </w:rPr>
          <w:instrText xml:space="preserve"> PAGEREF _Toc411938128 \h </w:instrText>
        </w:r>
        <w:r w:rsidR="00AE4A76">
          <w:rPr>
            <w:noProof/>
            <w:webHidden/>
          </w:rPr>
        </w:r>
        <w:r w:rsidR="00AE4A76">
          <w:rPr>
            <w:noProof/>
            <w:webHidden/>
          </w:rPr>
          <w:fldChar w:fldCharType="separate"/>
        </w:r>
        <w:r w:rsidR="00AE4A76">
          <w:rPr>
            <w:noProof/>
            <w:webHidden/>
          </w:rPr>
          <w:t>35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29" w:history="1">
        <w:r w:rsidR="00AE4A76" w:rsidRPr="00E61DD2">
          <w:rPr>
            <w:rStyle w:val="Hyperlink"/>
            <w:rFonts w:ascii="TUOS Blake" w:hAnsi="TUOS Blake"/>
            <w:noProof/>
          </w:rPr>
          <w:t>Figure 7</w:t>
        </w:r>
        <w:r w:rsidR="00AE4A76" w:rsidRPr="00E61DD2">
          <w:rPr>
            <w:rStyle w:val="Hyperlink"/>
            <w:rFonts w:ascii="TUOS Blake" w:eastAsia="Calibri" w:hAnsi="TUOS Blake" w:cs="Times New Roman"/>
            <w:noProof/>
            <w:lang w:eastAsia="zh-CN"/>
          </w:rPr>
          <w:t xml:space="preserve"> - Relationship between bubble rise velocity and bubble size (Zimmerman et al., 2008)</w:t>
        </w:r>
        <w:r w:rsidR="00AE4A76">
          <w:rPr>
            <w:noProof/>
            <w:webHidden/>
          </w:rPr>
          <w:tab/>
        </w:r>
        <w:r w:rsidR="00AE4A76">
          <w:rPr>
            <w:noProof/>
            <w:webHidden/>
          </w:rPr>
          <w:fldChar w:fldCharType="begin"/>
        </w:r>
        <w:r w:rsidR="00AE4A76">
          <w:rPr>
            <w:noProof/>
            <w:webHidden/>
          </w:rPr>
          <w:instrText xml:space="preserve"> PAGEREF _Toc411938129 \h </w:instrText>
        </w:r>
        <w:r w:rsidR="00AE4A76">
          <w:rPr>
            <w:noProof/>
            <w:webHidden/>
          </w:rPr>
        </w:r>
        <w:r w:rsidR="00AE4A76">
          <w:rPr>
            <w:noProof/>
            <w:webHidden/>
          </w:rPr>
          <w:fldChar w:fldCharType="separate"/>
        </w:r>
        <w:r w:rsidR="00AE4A76">
          <w:rPr>
            <w:noProof/>
            <w:webHidden/>
          </w:rPr>
          <w:t>35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0" w:history="1">
        <w:r w:rsidR="00AE4A76" w:rsidRPr="00E61DD2">
          <w:rPr>
            <w:rStyle w:val="Hyperlink"/>
            <w:rFonts w:ascii="TUOS Blake" w:hAnsi="TUOS Blake"/>
            <w:noProof/>
          </w:rPr>
          <w:t>Figure 8 - S</w:t>
        </w:r>
        <w:r w:rsidR="00AE4A76" w:rsidRPr="00E61DD2">
          <w:rPr>
            <w:rStyle w:val="Hyperlink"/>
            <w:rFonts w:ascii="TUOS Blake" w:hAnsi="TUOS Blake" w:cs="Times New Roman"/>
            <w:noProof/>
          </w:rPr>
          <w:t>chematic diagram indicating the difference between coarse (macrobubbles), microbubbles and nanobubbles (Agarwal et al., 2011)</w:t>
        </w:r>
        <w:r w:rsidR="00AE4A76">
          <w:rPr>
            <w:noProof/>
            <w:webHidden/>
          </w:rPr>
          <w:tab/>
        </w:r>
        <w:r w:rsidR="00AE4A76">
          <w:rPr>
            <w:noProof/>
            <w:webHidden/>
          </w:rPr>
          <w:fldChar w:fldCharType="begin"/>
        </w:r>
        <w:r w:rsidR="00AE4A76">
          <w:rPr>
            <w:noProof/>
            <w:webHidden/>
          </w:rPr>
          <w:instrText xml:space="preserve"> PAGEREF _Toc411938130 \h </w:instrText>
        </w:r>
        <w:r w:rsidR="00AE4A76">
          <w:rPr>
            <w:noProof/>
            <w:webHidden/>
          </w:rPr>
        </w:r>
        <w:r w:rsidR="00AE4A76">
          <w:rPr>
            <w:noProof/>
            <w:webHidden/>
          </w:rPr>
          <w:fldChar w:fldCharType="separate"/>
        </w:r>
        <w:r w:rsidR="00AE4A76">
          <w:rPr>
            <w:noProof/>
            <w:webHidden/>
          </w:rPr>
          <w:t>36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1" w:history="1">
        <w:r w:rsidR="00AE4A76" w:rsidRPr="00E61DD2">
          <w:rPr>
            <w:rStyle w:val="Hyperlink"/>
            <w:rFonts w:ascii="TUOS Blake" w:hAnsi="TUOS Blake"/>
            <w:noProof/>
          </w:rPr>
          <w:t xml:space="preserve">Figure 9 - </w:t>
        </w:r>
        <w:r w:rsidR="00AE4A76" w:rsidRPr="00E61DD2">
          <w:rPr>
            <w:rStyle w:val="Hyperlink"/>
            <w:rFonts w:ascii="TUOS Blake" w:eastAsia="Calibri" w:hAnsi="TUOS Blake" w:cs="Times New Roman"/>
            <w:noProof/>
          </w:rPr>
          <w:t>The 2-phase mass transfer between the liquid and gas phase the movement of mass from the gas to the liquid phase is illustrated as J within the diagram. From Mueller et al., (2002)</w:t>
        </w:r>
        <w:r w:rsidR="00AE4A76">
          <w:rPr>
            <w:noProof/>
            <w:webHidden/>
          </w:rPr>
          <w:tab/>
        </w:r>
        <w:r w:rsidR="00AE4A76">
          <w:rPr>
            <w:noProof/>
            <w:webHidden/>
          </w:rPr>
          <w:fldChar w:fldCharType="begin"/>
        </w:r>
        <w:r w:rsidR="00AE4A76">
          <w:rPr>
            <w:noProof/>
            <w:webHidden/>
          </w:rPr>
          <w:instrText xml:space="preserve"> PAGEREF _Toc411938131 \h </w:instrText>
        </w:r>
        <w:r w:rsidR="00AE4A76">
          <w:rPr>
            <w:noProof/>
            <w:webHidden/>
          </w:rPr>
        </w:r>
        <w:r w:rsidR="00AE4A76">
          <w:rPr>
            <w:noProof/>
            <w:webHidden/>
          </w:rPr>
          <w:fldChar w:fldCharType="separate"/>
        </w:r>
        <w:r w:rsidR="00AE4A76">
          <w:rPr>
            <w:noProof/>
            <w:webHidden/>
          </w:rPr>
          <w:t>37</w:t>
        </w:r>
        <w:r w:rsidR="00AE4A76">
          <w:rPr>
            <w:noProof/>
            <w:webHidden/>
          </w:rPr>
          <w:fldChar w:fldCharType="end"/>
        </w:r>
      </w:hyperlink>
    </w:p>
    <w:p w:rsidR="00AE4A76" w:rsidRPr="00AE4A76" w:rsidRDefault="00352725">
      <w:pPr>
        <w:pStyle w:val="TableofFigures"/>
        <w:tabs>
          <w:tab w:val="right" w:leader="dot" w:pos="8488"/>
        </w:tabs>
        <w:rPr>
          <w:rFonts w:eastAsiaTheme="minorEastAsia"/>
          <w:noProof/>
          <w:lang w:eastAsia="en-GB"/>
        </w:rPr>
      </w:pPr>
      <w:hyperlink w:anchor="_Toc411938132" w:history="1">
        <w:r w:rsidR="00AE4A76" w:rsidRPr="00AE4A76">
          <w:rPr>
            <w:rStyle w:val="Hyperlink"/>
            <w:rFonts w:ascii="TUOS Blake" w:hAnsi="TUOS Blake"/>
            <w:noProof/>
          </w:rPr>
          <w:t>Figure 10 - Generalised schematic of DAF operation (Pan America Environmental, 2010).</w:t>
        </w:r>
        <w:r w:rsidR="00AE4A76" w:rsidRPr="00AE4A76">
          <w:rPr>
            <w:noProof/>
            <w:webHidden/>
          </w:rPr>
          <w:tab/>
        </w:r>
        <w:r w:rsidR="00AE4A76" w:rsidRPr="00AE4A76">
          <w:rPr>
            <w:noProof/>
            <w:webHidden/>
          </w:rPr>
          <w:fldChar w:fldCharType="begin"/>
        </w:r>
        <w:r w:rsidR="00AE4A76" w:rsidRPr="00AE4A76">
          <w:rPr>
            <w:noProof/>
            <w:webHidden/>
          </w:rPr>
          <w:instrText xml:space="preserve"> PAGEREF _Toc411938132 \h </w:instrText>
        </w:r>
        <w:r w:rsidR="00AE4A76" w:rsidRPr="00AE4A76">
          <w:rPr>
            <w:noProof/>
            <w:webHidden/>
          </w:rPr>
        </w:r>
        <w:r w:rsidR="00AE4A76" w:rsidRPr="00AE4A76">
          <w:rPr>
            <w:noProof/>
            <w:webHidden/>
          </w:rPr>
          <w:fldChar w:fldCharType="separate"/>
        </w:r>
        <w:r w:rsidR="00AE4A76" w:rsidRPr="00AE4A76">
          <w:rPr>
            <w:noProof/>
            <w:webHidden/>
          </w:rPr>
          <w:t>42</w:t>
        </w:r>
        <w:r w:rsidR="00AE4A76" w:rsidRP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3" w:history="1">
        <w:r w:rsidR="00AE4A76" w:rsidRPr="00E61DD2">
          <w:rPr>
            <w:rStyle w:val="Hyperlink"/>
            <w:rFonts w:ascii="TUOS Blake" w:hAnsi="TUOS Blake"/>
            <w:noProof/>
          </w:rPr>
          <w:t xml:space="preserve">Figure 11 - </w:t>
        </w:r>
        <w:r w:rsidR="00AE4A76" w:rsidRPr="00E61DD2">
          <w:rPr>
            <w:rStyle w:val="Hyperlink"/>
            <w:rFonts w:ascii="TUOS Blake" w:hAnsi="TUOS Blake" w:cs="Times New Roman"/>
            <w:noProof/>
          </w:rPr>
          <w:t>Snow like effect of microbubble propagation (left) and a photomicrograph of mixed and course microbubbles (right) (Rodrigues and Rubio, 2007)</w:t>
        </w:r>
        <w:r w:rsidR="00AE4A76">
          <w:rPr>
            <w:noProof/>
            <w:webHidden/>
          </w:rPr>
          <w:tab/>
        </w:r>
        <w:r w:rsidR="00AE4A76">
          <w:rPr>
            <w:noProof/>
            <w:webHidden/>
          </w:rPr>
          <w:fldChar w:fldCharType="begin"/>
        </w:r>
        <w:r w:rsidR="00AE4A76">
          <w:rPr>
            <w:noProof/>
            <w:webHidden/>
          </w:rPr>
          <w:instrText xml:space="preserve"> PAGEREF _Toc411938133 \h </w:instrText>
        </w:r>
        <w:r w:rsidR="00AE4A76">
          <w:rPr>
            <w:noProof/>
            <w:webHidden/>
          </w:rPr>
        </w:r>
        <w:r w:rsidR="00AE4A76">
          <w:rPr>
            <w:noProof/>
            <w:webHidden/>
          </w:rPr>
          <w:fldChar w:fldCharType="separate"/>
        </w:r>
        <w:r w:rsidR="00AE4A76">
          <w:rPr>
            <w:noProof/>
            <w:webHidden/>
          </w:rPr>
          <w:t>43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4" w:history="1">
        <w:r w:rsidR="00AE4A76" w:rsidRPr="00E61DD2">
          <w:rPr>
            <w:rStyle w:val="Hyperlink"/>
            <w:rFonts w:ascii="TUOS Blake" w:hAnsi="TUOS Blake"/>
            <w:noProof/>
          </w:rPr>
          <w:t xml:space="preserve">Figure 12 - </w:t>
        </w:r>
        <w:r w:rsidR="00AE4A76" w:rsidRPr="00E61DD2">
          <w:rPr>
            <w:rStyle w:val="Hyperlink"/>
            <w:rFonts w:ascii="TUOS Blake" w:hAnsi="TUOS Blake" w:cs="Times New Roman"/>
            <w:noProof/>
          </w:rPr>
          <w:t>Diagram of bubble/particle interaction in the removal of particles in DAF (Rubio et al., 2002)</w:t>
        </w:r>
        <w:r w:rsidR="00AE4A76">
          <w:rPr>
            <w:noProof/>
            <w:webHidden/>
          </w:rPr>
          <w:tab/>
        </w:r>
        <w:r w:rsidR="00AE4A76">
          <w:rPr>
            <w:noProof/>
            <w:webHidden/>
          </w:rPr>
          <w:fldChar w:fldCharType="begin"/>
        </w:r>
        <w:r w:rsidR="00AE4A76">
          <w:rPr>
            <w:noProof/>
            <w:webHidden/>
          </w:rPr>
          <w:instrText xml:space="preserve"> PAGEREF _Toc411938134 \h </w:instrText>
        </w:r>
        <w:r w:rsidR="00AE4A76">
          <w:rPr>
            <w:noProof/>
            <w:webHidden/>
          </w:rPr>
        </w:r>
        <w:r w:rsidR="00AE4A76">
          <w:rPr>
            <w:noProof/>
            <w:webHidden/>
          </w:rPr>
          <w:fldChar w:fldCharType="separate"/>
        </w:r>
        <w:r w:rsidR="00AE4A76">
          <w:rPr>
            <w:noProof/>
            <w:webHidden/>
          </w:rPr>
          <w:t>44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5" w:history="1">
        <w:r w:rsidR="00AE4A76" w:rsidRPr="00E61DD2">
          <w:rPr>
            <w:rStyle w:val="Hyperlink"/>
            <w:rFonts w:ascii="TUOS Blake" w:hAnsi="TUOS Blake"/>
            <w:noProof/>
          </w:rPr>
          <w:t xml:space="preserve">Figure 13 - </w:t>
        </w:r>
        <w:r w:rsidR="00AE4A76" w:rsidRPr="00E61DD2">
          <w:rPr>
            <w:rStyle w:val="Hyperlink"/>
            <w:rFonts w:ascii="TUOS Blake" w:hAnsi="TUOS Blake" w:cs="Times New Roman"/>
            <w:noProof/>
          </w:rPr>
          <w:t>Diagram showing propagated microbubbles form at the contact surface of particles</w:t>
        </w:r>
        <w:r w:rsidR="00AE4A76">
          <w:rPr>
            <w:noProof/>
            <w:webHidden/>
          </w:rPr>
          <w:tab/>
        </w:r>
        <w:r w:rsidR="00AE4A76">
          <w:rPr>
            <w:noProof/>
            <w:webHidden/>
          </w:rPr>
          <w:fldChar w:fldCharType="begin"/>
        </w:r>
        <w:r w:rsidR="00AE4A76">
          <w:rPr>
            <w:noProof/>
            <w:webHidden/>
          </w:rPr>
          <w:instrText xml:space="preserve"> PAGEREF _Toc411938135 \h </w:instrText>
        </w:r>
        <w:r w:rsidR="00AE4A76">
          <w:rPr>
            <w:noProof/>
            <w:webHidden/>
          </w:rPr>
        </w:r>
        <w:r w:rsidR="00AE4A76">
          <w:rPr>
            <w:noProof/>
            <w:webHidden/>
          </w:rPr>
          <w:fldChar w:fldCharType="separate"/>
        </w:r>
        <w:r w:rsidR="00AE4A76">
          <w:rPr>
            <w:noProof/>
            <w:webHidden/>
          </w:rPr>
          <w:t>44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6" w:history="1">
        <w:r w:rsidR="00AE4A76" w:rsidRPr="00E61DD2">
          <w:rPr>
            <w:rStyle w:val="Hyperlink"/>
            <w:rFonts w:ascii="TUOS Blake" w:hAnsi="TUOS Blake"/>
            <w:noProof/>
          </w:rPr>
          <w:t>Figure 14 -</w:t>
        </w:r>
        <w:r w:rsidR="00AE4A76" w:rsidRPr="00E61DD2">
          <w:rPr>
            <w:rStyle w:val="Hyperlink"/>
            <w:rFonts w:ascii="TUOS Blake" w:hAnsi="TUOS Blake" w:cs="Times New Roman"/>
            <w:noProof/>
          </w:rPr>
          <w:t>The fluidic oscillator (Zimmerman et al., 2008)</w:t>
        </w:r>
        <w:r w:rsidR="00AE4A76">
          <w:rPr>
            <w:noProof/>
            <w:webHidden/>
          </w:rPr>
          <w:tab/>
        </w:r>
        <w:r w:rsidR="00AE4A76">
          <w:rPr>
            <w:noProof/>
            <w:webHidden/>
          </w:rPr>
          <w:fldChar w:fldCharType="begin"/>
        </w:r>
        <w:r w:rsidR="00AE4A76">
          <w:rPr>
            <w:noProof/>
            <w:webHidden/>
          </w:rPr>
          <w:instrText xml:space="preserve"> PAGEREF _Toc411938136 \h </w:instrText>
        </w:r>
        <w:r w:rsidR="00AE4A76">
          <w:rPr>
            <w:noProof/>
            <w:webHidden/>
          </w:rPr>
        </w:r>
        <w:r w:rsidR="00AE4A76">
          <w:rPr>
            <w:noProof/>
            <w:webHidden/>
          </w:rPr>
          <w:fldChar w:fldCharType="separate"/>
        </w:r>
        <w:r w:rsidR="00AE4A76">
          <w:rPr>
            <w:noProof/>
            <w:webHidden/>
          </w:rPr>
          <w:t>52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7" w:history="1">
        <w:r w:rsidR="00AE4A76" w:rsidRPr="00E61DD2">
          <w:rPr>
            <w:rStyle w:val="Hyperlink"/>
            <w:rFonts w:ascii="TUOS Blake" w:hAnsi="TUOS Blake"/>
            <w:noProof/>
          </w:rPr>
          <w:t>Figure 15</w:t>
        </w:r>
        <w:r w:rsidR="00AE4A76" w:rsidRPr="00E61DD2">
          <w:rPr>
            <w:rStyle w:val="Hyperlink"/>
            <w:rFonts w:ascii="TUOS Blake" w:hAnsi="TUOS Blake" w:cs="Times New Roman"/>
            <w:noProof/>
          </w:rPr>
          <w:t xml:space="preserve"> - Bubble growth and detachment as a function of oscillated flow (Zimmerman et al., 2008)</w:t>
        </w:r>
        <w:r w:rsidR="00AE4A76">
          <w:rPr>
            <w:noProof/>
            <w:webHidden/>
          </w:rPr>
          <w:tab/>
        </w:r>
        <w:r w:rsidR="00AE4A76">
          <w:rPr>
            <w:noProof/>
            <w:webHidden/>
          </w:rPr>
          <w:fldChar w:fldCharType="begin"/>
        </w:r>
        <w:r w:rsidR="00AE4A76">
          <w:rPr>
            <w:noProof/>
            <w:webHidden/>
          </w:rPr>
          <w:instrText xml:space="preserve"> PAGEREF _Toc411938137 \h </w:instrText>
        </w:r>
        <w:r w:rsidR="00AE4A76">
          <w:rPr>
            <w:noProof/>
            <w:webHidden/>
          </w:rPr>
        </w:r>
        <w:r w:rsidR="00AE4A76">
          <w:rPr>
            <w:noProof/>
            <w:webHidden/>
          </w:rPr>
          <w:fldChar w:fldCharType="separate"/>
        </w:r>
        <w:r w:rsidR="00AE4A76">
          <w:rPr>
            <w:noProof/>
            <w:webHidden/>
          </w:rPr>
          <w:t>52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8" w:history="1">
        <w:r w:rsidR="00AE4A76" w:rsidRPr="00E61DD2">
          <w:rPr>
            <w:rStyle w:val="Hyperlink"/>
            <w:rFonts w:ascii="TUOS Blake" w:hAnsi="TUOS Blake"/>
            <w:noProof/>
          </w:rPr>
          <w:t>Figure 16 Cross section of a Supratec™ MT300 diffuser showing non-return valve arrangement.</w:t>
        </w:r>
        <w:r w:rsidR="00AE4A76">
          <w:rPr>
            <w:noProof/>
            <w:webHidden/>
          </w:rPr>
          <w:tab/>
        </w:r>
        <w:r w:rsidR="00AE4A76">
          <w:rPr>
            <w:noProof/>
            <w:webHidden/>
          </w:rPr>
          <w:fldChar w:fldCharType="begin"/>
        </w:r>
        <w:r w:rsidR="00AE4A76">
          <w:rPr>
            <w:noProof/>
            <w:webHidden/>
          </w:rPr>
          <w:instrText xml:space="preserve"> PAGEREF _Toc411938138 \h </w:instrText>
        </w:r>
        <w:r w:rsidR="00AE4A76">
          <w:rPr>
            <w:noProof/>
            <w:webHidden/>
          </w:rPr>
        </w:r>
        <w:r w:rsidR="00AE4A76">
          <w:rPr>
            <w:noProof/>
            <w:webHidden/>
          </w:rPr>
          <w:fldChar w:fldCharType="separate"/>
        </w:r>
        <w:r w:rsidR="00AE4A76">
          <w:rPr>
            <w:noProof/>
            <w:webHidden/>
          </w:rPr>
          <w:t>55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39" w:history="1">
        <w:r w:rsidR="00AE4A76" w:rsidRPr="00E61DD2">
          <w:rPr>
            <w:rStyle w:val="Hyperlink"/>
            <w:rFonts w:ascii="TUOS Blake" w:hAnsi="TUOS Blake"/>
            <w:noProof/>
          </w:rPr>
          <w:t>Figure 17 - Lab scale equipment for clean water oxygen testing</w:t>
        </w:r>
        <w:r w:rsidR="00AE4A76">
          <w:rPr>
            <w:noProof/>
            <w:webHidden/>
          </w:rPr>
          <w:tab/>
        </w:r>
        <w:r w:rsidR="00AE4A76">
          <w:rPr>
            <w:noProof/>
            <w:webHidden/>
          </w:rPr>
          <w:fldChar w:fldCharType="begin"/>
        </w:r>
        <w:r w:rsidR="00AE4A76">
          <w:rPr>
            <w:noProof/>
            <w:webHidden/>
          </w:rPr>
          <w:instrText xml:space="preserve"> PAGEREF _Toc411938139 \h </w:instrText>
        </w:r>
        <w:r w:rsidR="00AE4A76">
          <w:rPr>
            <w:noProof/>
            <w:webHidden/>
          </w:rPr>
        </w:r>
        <w:r w:rsidR="00AE4A76">
          <w:rPr>
            <w:noProof/>
            <w:webHidden/>
          </w:rPr>
          <w:fldChar w:fldCharType="separate"/>
        </w:r>
        <w:r w:rsidR="00AE4A76">
          <w:rPr>
            <w:noProof/>
            <w:webHidden/>
          </w:rPr>
          <w:t>58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0" w:history="1">
        <w:r w:rsidR="00AE4A76" w:rsidRPr="00E61DD2">
          <w:rPr>
            <w:rStyle w:val="Hyperlink"/>
            <w:rFonts w:ascii="TUOS Blake" w:hAnsi="TUOS Blake"/>
            <w:noProof/>
          </w:rPr>
          <w:t>Figure 18 - The ABS acoustic bubble sizer lab scale equipment used for bubble sizing</w:t>
        </w:r>
        <w:r w:rsidR="00AE4A76">
          <w:rPr>
            <w:noProof/>
            <w:webHidden/>
          </w:rPr>
          <w:tab/>
        </w:r>
        <w:r w:rsidR="00AE4A76">
          <w:rPr>
            <w:noProof/>
            <w:webHidden/>
          </w:rPr>
          <w:fldChar w:fldCharType="begin"/>
        </w:r>
        <w:r w:rsidR="00AE4A76">
          <w:rPr>
            <w:noProof/>
            <w:webHidden/>
          </w:rPr>
          <w:instrText xml:space="preserve"> PAGEREF _Toc411938140 \h </w:instrText>
        </w:r>
        <w:r w:rsidR="00AE4A76">
          <w:rPr>
            <w:noProof/>
            <w:webHidden/>
          </w:rPr>
        </w:r>
        <w:r w:rsidR="00AE4A76">
          <w:rPr>
            <w:noProof/>
            <w:webHidden/>
          </w:rPr>
          <w:fldChar w:fldCharType="separate"/>
        </w:r>
        <w:r w:rsidR="00AE4A76">
          <w:rPr>
            <w:noProof/>
            <w:webHidden/>
          </w:rPr>
          <w:t>59</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1" w:history="1">
        <w:r w:rsidR="00AE4A76" w:rsidRPr="00E61DD2">
          <w:rPr>
            <w:rStyle w:val="Hyperlink"/>
            <w:rFonts w:ascii="TUOS Blake" w:hAnsi="TUOS Blake"/>
            <w:noProof/>
          </w:rPr>
          <w:t>Figure 19 - Simplified diagram of the lab scale equipment set up</w:t>
        </w:r>
        <w:r w:rsidR="00AE4A76">
          <w:rPr>
            <w:noProof/>
            <w:webHidden/>
          </w:rPr>
          <w:tab/>
        </w:r>
        <w:r w:rsidR="00AE4A76">
          <w:rPr>
            <w:noProof/>
            <w:webHidden/>
          </w:rPr>
          <w:fldChar w:fldCharType="begin"/>
        </w:r>
        <w:r w:rsidR="00AE4A76">
          <w:rPr>
            <w:noProof/>
            <w:webHidden/>
          </w:rPr>
          <w:instrText xml:space="preserve"> PAGEREF _Toc411938141 \h </w:instrText>
        </w:r>
        <w:r w:rsidR="00AE4A76">
          <w:rPr>
            <w:noProof/>
            <w:webHidden/>
          </w:rPr>
        </w:r>
        <w:r w:rsidR="00AE4A76">
          <w:rPr>
            <w:noProof/>
            <w:webHidden/>
          </w:rPr>
          <w:fldChar w:fldCharType="separate"/>
        </w:r>
        <w:r w:rsidR="00AE4A76">
          <w:rPr>
            <w:noProof/>
            <w:webHidden/>
          </w:rPr>
          <w:t>60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2" w:history="1">
        <w:r w:rsidR="00AE4A76" w:rsidRPr="00E61DD2">
          <w:rPr>
            <w:rStyle w:val="Hyperlink"/>
            <w:rFonts w:ascii="TUOS Blake" w:hAnsi="TUOS Blake"/>
            <w:noProof/>
          </w:rPr>
          <w:t xml:space="preserve">Figure 20 - Example of the data generated to form the linear plot for the </w:t>
        </w:r>
        <w:r w:rsidR="00AE4A76" w:rsidRPr="00E61DD2">
          <w:rPr>
            <w:rStyle w:val="Hyperlink"/>
            <w:rFonts w:ascii="TUOS Blake" w:hAnsi="TUOS Blake"/>
            <w:i/>
            <w:noProof/>
          </w:rPr>
          <w:t>K</w:t>
        </w:r>
        <w:r w:rsidR="00AE4A76" w:rsidRPr="00E61DD2">
          <w:rPr>
            <w:rStyle w:val="Hyperlink"/>
            <w:rFonts w:ascii="TUOS Blake" w:hAnsi="TUOS Blake"/>
            <w:noProof/>
            <w:vertAlign w:val="subscript"/>
          </w:rPr>
          <w:t>L</w:t>
        </w:r>
        <w:r w:rsidR="00AE4A76" w:rsidRPr="00E61DD2">
          <w:rPr>
            <w:rStyle w:val="Hyperlink"/>
            <w:rFonts w:ascii="TUOS Blake" w:hAnsi="TUOS Blake"/>
            <w:i/>
            <w:noProof/>
          </w:rPr>
          <w:t xml:space="preserve">a </w:t>
        </w:r>
        <w:r w:rsidR="00AE4A76" w:rsidRPr="00E61DD2">
          <w:rPr>
            <w:rStyle w:val="Hyperlink"/>
            <w:rFonts w:ascii="TUOS Blake" w:hAnsi="TUOS Blake"/>
            <w:noProof/>
          </w:rPr>
          <w:t>value</w:t>
        </w:r>
        <w:r w:rsidR="00AE4A76">
          <w:rPr>
            <w:noProof/>
            <w:webHidden/>
          </w:rPr>
          <w:tab/>
        </w:r>
        <w:r w:rsidR="00AE4A76">
          <w:rPr>
            <w:noProof/>
            <w:webHidden/>
          </w:rPr>
          <w:fldChar w:fldCharType="begin"/>
        </w:r>
        <w:r w:rsidR="00AE4A76">
          <w:rPr>
            <w:noProof/>
            <w:webHidden/>
          </w:rPr>
          <w:instrText xml:space="preserve"> PAGEREF _Toc411938142 \h </w:instrText>
        </w:r>
        <w:r w:rsidR="00AE4A76">
          <w:rPr>
            <w:noProof/>
            <w:webHidden/>
          </w:rPr>
        </w:r>
        <w:r w:rsidR="00AE4A76">
          <w:rPr>
            <w:noProof/>
            <w:webHidden/>
          </w:rPr>
          <w:fldChar w:fldCharType="separate"/>
        </w:r>
        <w:r w:rsidR="00AE4A76">
          <w:rPr>
            <w:noProof/>
            <w:webHidden/>
          </w:rPr>
          <w:t>62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3" w:history="1">
        <w:r w:rsidR="00AE4A76" w:rsidRPr="00E61DD2">
          <w:rPr>
            <w:rStyle w:val="Hyperlink"/>
            <w:rFonts w:ascii="TUOS Blake" w:hAnsi="TUOS Blake"/>
            <w:noProof/>
          </w:rPr>
          <w:t>Figure 21 - Linear plot of the DO profile from an oscillated experiment at 100L/min</w:t>
        </w:r>
        <w:r w:rsidR="00AE4A76">
          <w:rPr>
            <w:noProof/>
            <w:webHidden/>
          </w:rPr>
          <w:tab/>
        </w:r>
        <w:r w:rsidR="00AE4A76">
          <w:rPr>
            <w:noProof/>
            <w:webHidden/>
          </w:rPr>
          <w:fldChar w:fldCharType="begin"/>
        </w:r>
        <w:r w:rsidR="00AE4A76">
          <w:rPr>
            <w:noProof/>
            <w:webHidden/>
          </w:rPr>
          <w:instrText xml:space="preserve"> PAGEREF _Toc411938143 \h </w:instrText>
        </w:r>
        <w:r w:rsidR="00AE4A76">
          <w:rPr>
            <w:noProof/>
            <w:webHidden/>
          </w:rPr>
        </w:r>
        <w:r w:rsidR="00AE4A76">
          <w:rPr>
            <w:noProof/>
            <w:webHidden/>
          </w:rPr>
          <w:fldChar w:fldCharType="separate"/>
        </w:r>
        <w:r w:rsidR="00AE4A76">
          <w:rPr>
            <w:noProof/>
            <w:webHidden/>
          </w:rPr>
          <w:t>63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4" w:history="1">
        <w:r w:rsidR="00AE4A76" w:rsidRPr="00E61DD2">
          <w:rPr>
            <w:rStyle w:val="Hyperlink"/>
            <w:rFonts w:ascii="TUOS Blake" w:hAnsi="TUOS Blake"/>
            <w:noProof/>
          </w:rPr>
          <w:t>Figure 22 - Schematic of ABS Bubble Spectrometer set up (ABS 2011)</w:t>
        </w:r>
        <w:r w:rsidR="00AE4A76">
          <w:rPr>
            <w:noProof/>
            <w:webHidden/>
          </w:rPr>
          <w:tab/>
        </w:r>
        <w:r w:rsidR="00AE4A76">
          <w:rPr>
            <w:noProof/>
            <w:webHidden/>
          </w:rPr>
          <w:fldChar w:fldCharType="begin"/>
        </w:r>
        <w:r w:rsidR="00AE4A76">
          <w:rPr>
            <w:noProof/>
            <w:webHidden/>
          </w:rPr>
          <w:instrText xml:space="preserve"> PAGEREF _Toc411938144 \h </w:instrText>
        </w:r>
        <w:r w:rsidR="00AE4A76">
          <w:rPr>
            <w:noProof/>
            <w:webHidden/>
          </w:rPr>
        </w:r>
        <w:r w:rsidR="00AE4A76">
          <w:rPr>
            <w:noProof/>
            <w:webHidden/>
          </w:rPr>
          <w:fldChar w:fldCharType="separate"/>
        </w:r>
        <w:r w:rsidR="00AE4A76">
          <w:rPr>
            <w:noProof/>
            <w:webHidden/>
          </w:rPr>
          <w:t>64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5" w:history="1">
        <w:r w:rsidR="00AE4A76" w:rsidRPr="00E61DD2">
          <w:rPr>
            <w:rStyle w:val="Hyperlink"/>
            <w:rFonts w:ascii="TUOS Blake" w:hAnsi="TUOS Blake"/>
            <w:noProof/>
          </w:rPr>
          <w:t>Figure 23 - The Faber acoustical logo and signal scope app icon</w:t>
        </w:r>
        <w:r w:rsidR="00AE4A76">
          <w:rPr>
            <w:noProof/>
            <w:webHidden/>
          </w:rPr>
          <w:tab/>
        </w:r>
        <w:r w:rsidR="00AE4A76">
          <w:rPr>
            <w:noProof/>
            <w:webHidden/>
          </w:rPr>
          <w:fldChar w:fldCharType="begin"/>
        </w:r>
        <w:r w:rsidR="00AE4A76">
          <w:rPr>
            <w:noProof/>
            <w:webHidden/>
          </w:rPr>
          <w:instrText xml:space="preserve"> PAGEREF _Toc411938145 \h </w:instrText>
        </w:r>
        <w:r w:rsidR="00AE4A76">
          <w:rPr>
            <w:noProof/>
            <w:webHidden/>
          </w:rPr>
        </w:r>
        <w:r w:rsidR="00AE4A76">
          <w:rPr>
            <w:noProof/>
            <w:webHidden/>
          </w:rPr>
          <w:fldChar w:fldCharType="separate"/>
        </w:r>
        <w:r w:rsidR="00AE4A76">
          <w:rPr>
            <w:noProof/>
            <w:webHidden/>
          </w:rPr>
          <w:t>66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6" w:history="1">
        <w:r w:rsidR="00AE4A76" w:rsidRPr="00E61DD2">
          <w:rPr>
            <w:rStyle w:val="Hyperlink"/>
            <w:rFonts w:ascii="TUOS Blake" w:hAnsi="TUOS Blake"/>
            <w:noProof/>
          </w:rPr>
          <w:t>Figure 24 - A single EDI™ FlexAir™ diffuser</w:t>
        </w:r>
        <w:r w:rsidR="00AE4A76">
          <w:rPr>
            <w:noProof/>
            <w:webHidden/>
          </w:rPr>
          <w:tab/>
        </w:r>
        <w:r w:rsidR="00AE4A76">
          <w:rPr>
            <w:noProof/>
            <w:webHidden/>
          </w:rPr>
          <w:fldChar w:fldCharType="begin"/>
        </w:r>
        <w:r w:rsidR="00AE4A76">
          <w:rPr>
            <w:noProof/>
            <w:webHidden/>
          </w:rPr>
          <w:instrText xml:space="preserve"> PAGEREF _Toc411938146 \h </w:instrText>
        </w:r>
        <w:r w:rsidR="00AE4A76">
          <w:rPr>
            <w:noProof/>
            <w:webHidden/>
          </w:rPr>
        </w:r>
        <w:r w:rsidR="00AE4A76">
          <w:rPr>
            <w:noProof/>
            <w:webHidden/>
          </w:rPr>
          <w:fldChar w:fldCharType="separate"/>
        </w:r>
        <w:r w:rsidR="00AE4A76">
          <w:rPr>
            <w:noProof/>
            <w:webHidden/>
          </w:rPr>
          <w:t>67</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7" w:history="1">
        <w:r w:rsidR="00AE4A76" w:rsidRPr="00E61DD2">
          <w:rPr>
            <w:rStyle w:val="Hyperlink"/>
            <w:rFonts w:ascii="TUOS Blake" w:hAnsi="TUOS Blake"/>
            <w:noProof/>
          </w:rPr>
          <w:t xml:space="preserve">Figure 25 - </w:t>
        </w:r>
        <w:r w:rsidR="00AE4A76" w:rsidRPr="00E61DD2">
          <w:rPr>
            <w:rStyle w:val="Hyperlink"/>
            <w:rFonts w:ascii="TUOS Blake" w:hAnsi="TUOS Blake"/>
            <w:i/>
            <w:noProof/>
          </w:rPr>
          <w:t>K</w:t>
        </w:r>
        <w:r w:rsidR="00AE4A76" w:rsidRPr="00E61DD2">
          <w:rPr>
            <w:rStyle w:val="Hyperlink"/>
            <w:rFonts w:ascii="TUOS Blake" w:hAnsi="TUOS Blake"/>
            <w:noProof/>
            <w:vertAlign w:val="subscript"/>
          </w:rPr>
          <w:t>L</w:t>
        </w:r>
        <w:r w:rsidR="00AE4A76" w:rsidRPr="00E61DD2">
          <w:rPr>
            <w:rStyle w:val="Hyperlink"/>
            <w:rFonts w:ascii="TUOS Blake" w:hAnsi="TUOS Blake"/>
            <w:i/>
            <w:noProof/>
          </w:rPr>
          <w:t>a</w:t>
        </w:r>
        <w:r w:rsidR="00AE4A76" w:rsidRPr="00E61DD2">
          <w:rPr>
            <w:rStyle w:val="Hyperlink"/>
            <w:rFonts w:ascii="TUOS Blake" w:hAnsi="TUOS Blake"/>
            <w:i/>
            <w:noProof/>
            <w:vertAlign w:val="subscript"/>
          </w:rPr>
          <w:t>20</w:t>
        </w:r>
        <w:r w:rsidR="00AE4A76" w:rsidRPr="00E61DD2">
          <w:rPr>
            <w:rStyle w:val="Hyperlink"/>
            <w:rFonts w:ascii="TUOS Blake" w:hAnsi="TUOS Blake"/>
            <w:noProof/>
          </w:rPr>
          <w:t xml:space="preserve"> results from lab testing of the EDI™ FlexAir™ diffusers</w:t>
        </w:r>
        <w:r w:rsidR="00AE4A76">
          <w:rPr>
            <w:noProof/>
            <w:webHidden/>
          </w:rPr>
          <w:tab/>
        </w:r>
        <w:r w:rsidR="00AE4A76">
          <w:rPr>
            <w:noProof/>
            <w:webHidden/>
          </w:rPr>
          <w:fldChar w:fldCharType="begin"/>
        </w:r>
        <w:r w:rsidR="00AE4A76">
          <w:rPr>
            <w:noProof/>
            <w:webHidden/>
          </w:rPr>
          <w:instrText xml:space="preserve"> PAGEREF _Toc411938147 \h </w:instrText>
        </w:r>
        <w:r w:rsidR="00AE4A76">
          <w:rPr>
            <w:noProof/>
            <w:webHidden/>
          </w:rPr>
        </w:r>
        <w:r w:rsidR="00AE4A76">
          <w:rPr>
            <w:noProof/>
            <w:webHidden/>
          </w:rPr>
          <w:fldChar w:fldCharType="separate"/>
        </w:r>
        <w:r w:rsidR="00AE4A76">
          <w:rPr>
            <w:noProof/>
            <w:webHidden/>
          </w:rPr>
          <w:t>68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8" w:history="1">
        <w:r w:rsidR="00AE4A76" w:rsidRPr="00E61DD2">
          <w:rPr>
            <w:rStyle w:val="Hyperlink"/>
            <w:rFonts w:ascii="TUOS Blake" w:hAnsi="TUOS Blake"/>
            <w:noProof/>
          </w:rPr>
          <w:t>Figure 26 - SOTR and SOTE results from lab testing of the EDI™ FlexAir™ diffusers</w:t>
        </w:r>
        <w:r w:rsidR="00AE4A76">
          <w:rPr>
            <w:noProof/>
            <w:webHidden/>
          </w:rPr>
          <w:tab/>
        </w:r>
        <w:r w:rsidR="00AE4A76">
          <w:rPr>
            <w:noProof/>
            <w:webHidden/>
          </w:rPr>
          <w:fldChar w:fldCharType="begin"/>
        </w:r>
        <w:r w:rsidR="00AE4A76">
          <w:rPr>
            <w:noProof/>
            <w:webHidden/>
          </w:rPr>
          <w:instrText xml:space="preserve"> PAGEREF _Toc411938148 \h </w:instrText>
        </w:r>
        <w:r w:rsidR="00AE4A76">
          <w:rPr>
            <w:noProof/>
            <w:webHidden/>
          </w:rPr>
        </w:r>
        <w:r w:rsidR="00AE4A76">
          <w:rPr>
            <w:noProof/>
            <w:webHidden/>
          </w:rPr>
          <w:fldChar w:fldCharType="separate"/>
        </w:r>
        <w:r w:rsidR="00AE4A76">
          <w:rPr>
            <w:noProof/>
            <w:webHidden/>
          </w:rPr>
          <w:t>68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49" w:history="1">
        <w:r w:rsidR="00AE4A76" w:rsidRPr="00E61DD2">
          <w:rPr>
            <w:rStyle w:val="Hyperlink"/>
            <w:rFonts w:ascii="TUOS Blake" w:hAnsi="TUOS Blake"/>
            <w:noProof/>
          </w:rPr>
          <w:t>Figure 27 - Suprafilt™ SSI PTFE AFD350/270’s</w:t>
        </w:r>
        <w:r w:rsidR="00AE4A76">
          <w:rPr>
            <w:noProof/>
            <w:webHidden/>
          </w:rPr>
          <w:tab/>
        </w:r>
        <w:r w:rsidR="00AE4A76">
          <w:rPr>
            <w:noProof/>
            <w:webHidden/>
          </w:rPr>
          <w:fldChar w:fldCharType="begin"/>
        </w:r>
        <w:r w:rsidR="00AE4A76">
          <w:rPr>
            <w:noProof/>
            <w:webHidden/>
          </w:rPr>
          <w:instrText xml:space="preserve"> PAGEREF _Toc411938149 \h </w:instrText>
        </w:r>
        <w:r w:rsidR="00AE4A76">
          <w:rPr>
            <w:noProof/>
            <w:webHidden/>
          </w:rPr>
        </w:r>
        <w:r w:rsidR="00AE4A76">
          <w:rPr>
            <w:noProof/>
            <w:webHidden/>
          </w:rPr>
          <w:fldChar w:fldCharType="separate"/>
        </w:r>
        <w:r w:rsidR="00AE4A76">
          <w:rPr>
            <w:noProof/>
            <w:webHidden/>
          </w:rPr>
          <w:t>69</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0" w:history="1">
        <w:r w:rsidR="00AE4A76" w:rsidRPr="00E61DD2">
          <w:rPr>
            <w:rStyle w:val="Hyperlink"/>
            <w:rFonts w:ascii="TUOS Blake" w:hAnsi="TUOS Blake"/>
            <w:noProof/>
          </w:rPr>
          <w:t xml:space="preserve">Figure 28 - </w:t>
        </w:r>
        <w:r w:rsidR="00AE4A76" w:rsidRPr="00E61DD2">
          <w:rPr>
            <w:rStyle w:val="Hyperlink"/>
            <w:rFonts w:ascii="TUOS Blake" w:hAnsi="TUOS Blake"/>
            <w:i/>
            <w:noProof/>
          </w:rPr>
          <w:t>K</w:t>
        </w:r>
        <w:r w:rsidR="00AE4A76" w:rsidRPr="00E61DD2">
          <w:rPr>
            <w:rStyle w:val="Hyperlink"/>
            <w:rFonts w:ascii="TUOS Blake" w:hAnsi="TUOS Blake"/>
            <w:noProof/>
            <w:vertAlign w:val="subscript"/>
          </w:rPr>
          <w:t>L</w:t>
        </w:r>
        <w:r w:rsidR="00AE4A76" w:rsidRPr="00E61DD2">
          <w:rPr>
            <w:rStyle w:val="Hyperlink"/>
            <w:rFonts w:ascii="TUOS Blake" w:hAnsi="TUOS Blake"/>
            <w:i/>
            <w:noProof/>
          </w:rPr>
          <w:t>a</w:t>
        </w:r>
        <w:r w:rsidR="00AE4A76" w:rsidRPr="00E61DD2">
          <w:rPr>
            <w:rStyle w:val="Hyperlink"/>
            <w:rFonts w:ascii="TUOS Blake" w:hAnsi="TUOS Blake"/>
            <w:noProof/>
            <w:vertAlign w:val="subscript"/>
          </w:rPr>
          <w:t>20</w:t>
        </w:r>
        <w:r w:rsidR="00AE4A76" w:rsidRPr="00E61DD2">
          <w:rPr>
            <w:rStyle w:val="Hyperlink"/>
            <w:rFonts w:ascii="TUOS Blake" w:hAnsi="TUOS Blake"/>
            <w:noProof/>
          </w:rPr>
          <w:t xml:space="preserve"> results from lab testing of the SSI PTFE AFD270’s diffusers</w:t>
        </w:r>
        <w:r w:rsidR="00AE4A76">
          <w:rPr>
            <w:noProof/>
            <w:webHidden/>
          </w:rPr>
          <w:tab/>
        </w:r>
        <w:r w:rsidR="00AE4A76">
          <w:rPr>
            <w:noProof/>
            <w:webHidden/>
          </w:rPr>
          <w:fldChar w:fldCharType="begin"/>
        </w:r>
        <w:r w:rsidR="00AE4A76">
          <w:rPr>
            <w:noProof/>
            <w:webHidden/>
          </w:rPr>
          <w:instrText xml:space="preserve"> PAGEREF _Toc411938150 \h </w:instrText>
        </w:r>
        <w:r w:rsidR="00AE4A76">
          <w:rPr>
            <w:noProof/>
            <w:webHidden/>
          </w:rPr>
        </w:r>
        <w:r w:rsidR="00AE4A76">
          <w:rPr>
            <w:noProof/>
            <w:webHidden/>
          </w:rPr>
          <w:fldChar w:fldCharType="separate"/>
        </w:r>
        <w:r w:rsidR="00AE4A76">
          <w:rPr>
            <w:noProof/>
            <w:webHidden/>
          </w:rPr>
          <w:t>70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1" w:history="1">
        <w:r w:rsidR="00AE4A76" w:rsidRPr="00E61DD2">
          <w:rPr>
            <w:rStyle w:val="Hyperlink"/>
            <w:rFonts w:ascii="TUOS Blake" w:hAnsi="TUOS Blake"/>
            <w:noProof/>
          </w:rPr>
          <w:t>Figure 29 - Supratec™ MT300</w:t>
        </w:r>
        <w:r w:rsidR="00AE4A76">
          <w:rPr>
            <w:noProof/>
            <w:webHidden/>
          </w:rPr>
          <w:tab/>
        </w:r>
        <w:r w:rsidR="00AE4A76">
          <w:rPr>
            <w:noProof/>
            <w:webHidden/>
          </w:rPr>
          <w:fldChar w:fldCharType="begin"/>
        </w:r>
        <w:r w:rsidR="00AE4A76">
          <w:rPr>
            <w:noProof/>
            <w:webHidden/>
          </w:rPr>
          <w:instrText xml:space="preserve"> PAGEREF _Toc411938151 \h </w:instrText>
        </w:r>
        <w:r w:rsidR="00AE4A76">
          <w:rPr>
            <w:noProof/>
            <w:webHidden/>
          </w:rPr>
        </w:r>
        <w:r w:rsidR="00AE4A76">
          <w:rPr>
            <w:noProof/>
            <w:webHidden/>
          </w:rPr>
          <w:fldChar w:fldCharType="separate"/>
        </w:r>
        <w:r w:rsidR="00AE4A76">
          <w:rPr>
            <w:noProof/>
            <w:webHidden/>
          </w:rPr>
          <w:t>70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2" w:history="1">
        <w:r w:rsidR="00AE4A76" w:rsidRPr="00E61DD2">
          <w:rPr>
            <w:rStyle w:val="Hyperlink"/>
            <w:rFonts w:ascii="TUOS Blake" w:hAnsi="TUOS Blake"/>
            <w:noProof/>
          </w:rPr>
          <w:t xml:space="preserve">Figure 30 - </w:t>
        </w:r>
        <w:r w:rsidR="00AE4A76" w:rsidRPr="00E61DD2">
          <w:rPr>
            <w:rStyle w:val="Hyperlink"/>
            <w:rFonts w:ascii="TUOS Blake" w:hAnsi="TUOS Blake"/>
            <w:i/>
            <w:noProof/>
          </w:rPr>
          <w:t>K</w:t>
        </w:r>
        <w:r w:rsidR="00AE4A76" w:rsidRPr="00E61DD2">
          <w:rPr>
            <w:rStyle w:val="Hyperlink"/>
            <w:rFonts w:ascii="TUOS Blake" w:hAnsi="TUOS Blake"/>
            <w:noProof/>
            <w:vertAlign w:val="subscript"/>
          </w:rPr>
          <w:t>L</w:t>
        </w:r>
        <w:r w:rsidR="00AE4A76" w:rsidRPr="00E61DD2">
          <w:rPr>
            <w:rStyle w:val="Hyperlink"/>
            <w:rFonts w:ascii="TUOS Blake" w:hAnsi="TUOS Blake"/>
            <w:i/>
            <w:noProof/>
          </w:rPr>
          <w:t>a</w:t>
        </w:r>
        <w:r w:rsidR="00AE4A76" w:rsidRPr="00E61DD2">
          <w:rPr>
            <w:rStyle w:val="Hyperlink"/>
            <w:rFonts w:ascii="TUOS Blake" w:hAnsi="TUOS Blake"/>
            <w:noProof/>
            <w:vertAlign w:val="subscript"/>
          </w:rPr>
          <w:t>20</w:t>
        </w:r>
        <w:r w:rsidR="00AE4A76" w:rsidRPr="00E61DD2">
          <w:rPr>
            <w:rStyle w:val="Hyperlink"/>
            <w:rFonts w:ascii="TUOS Blake" w:hAnsi="TUOS Blake"/>
            <w:noProof/>
          </w:rPr>
          <w:t xml:space="preserve"> results from lab testing of the Supratec™ MT300 diffusers</w:t>
        </w:r>
        <w:r w:rsidR="00AE4A76">
          <w:rPr>
            <w:noProof/>
            <w:webHidden/>
          </w:rPr>
          <w:tab/>
        </w:r>
        <w:r w:rsidR="00AE4A76">
          <w:rPr>
            <w:noProof/>
            <w:webHidden/>
          </w:rPr>
          <w:fldChar w:fldCharType="begin"/>
        </w:r>
        <w:r w:rsidR="00AE4A76">
          <w:rPr>
            <w:noProof/>
            <w:webHidden/>
          </w:rPr>
          <w:instrText xml:space="preserve"> PAGEREF _Toc411938152 \h </w:instrText>
        </w:r>
        <w:r w:rsidR="00AE4A76">
          <w:rPr>
            <w:noProof/>
            <w:webHidden/>
          </w:rPr>
        </w:r>
        <w:r w:rsidR="00AE4A76">
          <w:rPr>
            <w:noProof/>
            <w:webHidden/>
          </w:rPr>
          <w:fldChar w:fldCharType="separate"/>
        </w:r>
        <w:r w:rsidR="00AE4A76">
          <w:rPr>
            <w:noProof/>
            <w:webHidden/>
          </w:rPr>
          <w:t>71</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3" w:history="1">
        <w:r w:rsidR="00AE4A76" w:rsidRPr="00E61DD2">
          <w:rPr>
            <w:rStyle w:val="Hyperlink"/>
            <w:rFonts w:ascii="TUOS Blake" w:hAnsi="TUOS Blake"/>
            <w:noProof/>
          </w:rPr>
          <w:t>Figure 31 - SOTR and SOTE results from lab testing of the Supratec™ MT300 diffusers</w:t>
        </w:r>
        <w:r w:rsidR="00AE4A76">
          <w:rPr>
            <w:noProof/>
            <w:webHidden/>
          </w:rPr>
          <w:tab/>
        </w:r>
        <w:r w:rsidR="00AE4A76">
          <w:rPr>
            <w:noProof/>
            <w:webHidden/>
          </w:rPr>
          <w:fldChar w:fldCharType="begin"/>
        </w:r>
        <w:r w:rsidR="00AE4A76">
          <w:rPr>
            <w:noProof/>
            <w:webHidden/>
          </w:rPr>
          <w:instrText xml:space="preserve"> PAGEREF _Toc411938153 \h </w:instrText>
        </w:r>
        <w:r w:rsidR="00AE4A76">
          <w:rPr>
            <w:noProof/>
            <w:webHidden/>
          </w:rPr>
        </w:r>
        <w:r w:rsidR="00AE4A76">
          <w:rPr>
            <w:noProof/>
            <w:webHidden/>
          </w:rPr>
          <w:fldChar w:fldCharType="separate"/>
        </w:r>
        <w:r w:rsidR="00AE4A76">
          <w:rPr>
            <w:noProof/>
            <w:webHidden/>
          </w:rPr>
          <w:t>71</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4" w:history="1">
        <w:r w:rsidR="00AE4A76" w:rsidRPr="00E61DD2">
          <w:rPr>
            <w:rStyle w:val="Hyperlink"/>
            <w:rFonts w:ascii="TUOS Blake" w:hAnsi="TUOS Blake"/>
            <w:noProof/>
          </w:rPr>
          <w:t>Figure 32 - Bubble size classes and totals for the Supratec™ MT300 diffusers at 100L/min</w:t>
        </w:r>
        <w:r w:rsidR="00AE4A76">
          <w:rPr>
            <w:noProof/>
            <w:webHidden/>
          </w:rPr>
          <w:tab/>
        </w:r>
        <w:r w:rsidR="00AE4A76">
          <w:rPr>
            <w:noProof/>
            <w:webHidden/>
          </w:rPr>
          <w:fldChar w:fldCharType="begin"/>
        </w:r>
        <w:r w:rsidR="00AE4A76">
          <w:rPr>
            <w:noProof/>
            <w:webHidden/>
          </w:rPr>
          <w:instrText xml:space="preserve"> PAGEREF _Toc411938154 \h </w:instrText>
        </w:r>
        <w:r w:rsidR="00AE4A76">
          <w:rPr>
            <w:noProof/>
            <w:webHidden/>
          </w:rPr>
        </w:r>
        <w:r w:rsidR="00AE4A76">
          <w:rPr>
            <w:noProof/>
            <w:webHidden/>
          </w:rPr>
          <w:fldChar w:fldCharType="separate"/>
        </w:r>
        <w:r w:rsidR="00AE4A76">
          <w:rPr>
            <w:noProof/>
            <w:webHidden/>
          </w:rPr>
          <w:t>72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5" w:history="1">
        <w:r w:rsidR="00AE4A76" w:rsidRPr="00E61DD2">
          <w:rPr>
            <w:rStyle w:val="Hyperlink"/>
            <w:rFonts w:ascii="TUOS Blake" w:hAnsi="TUOS Blake"/>
            <w:noProof/>
          </w:rPr>
          <w:t>Figure 33 - Graph showing bubble size classes and numbers for the Supratec™ MT300 diffusers at 100L/min</w:t>
        </w:r>
        <w:r w:rsidR="00AE4A76">
          <w:rPr>
            <w:noProof/>
            <w:webHidden/>
          </w:rPr>
          <w:tab/>
        </w:r>
        <w:r w:rsidR="00AE4A76">
          <w:rPr>
            <w:noProof/>
            <w:webHidden/>
          </w:rPr>
          <w:fldChar w:fldCharType="begin"/>
        </w:r>
        <w:r w:rsidR="00AE4A76">
          <w:rPr>
            <w:noProof/>
            <w:webHidden/>
          </w:rPr>
          <w:instrText xml:space="preserve"> PAGEREF _Toc411938155 \h </w:instrText>
        </w:r>
        <w:r w:rsidR="00AE4A76">
          <w:rPr>
            <w:noProof/>
            <w:webHidden/>
          </w:rPr>
        </w:r>
        <w:r w:rsidR="00AE4A76">
          <w:rPr>
            <w:noProof/>
            <w:webHidden/>
          </w:rPr>
          <w:fldChar w:fldCharType="separate"/>
        </w:r>
        <w:r w:rsidR="00AE4A76">
          <w:rPr>
            <w:noProof/>
            <w:webHidden/>
          </w:rPr>
          <w:t>73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6" w:history="1">
        <w:r w:rsidR="00AE4A76" w:rsidRPr="00E61DD2">
          <w:rPr>
            <w:rStyle w:val="Hyperlink"/>
            <w:rFonts w:ascii="TUOS Blake" w:hAnsi="TUOS Blake"/>
            <w:noProof/>
          </w:rPr>
          <w:t>Figure 34 - HydroK Aquaconsult™ Aerostrip™ diffusers</w:t>
        </w:r>
        <w:r w:rsidR="00AE4A76">
          <w:rPr>
            <w:noProof/>
            <w:webHidden/>
          </w:rPr>
          <w:tab/>
        </w:r>
        <w:r w:rsidR="00AE4A76">
          <w:rPr>
            <w:noProof/>
            <w:webHidden/>
          </w:rPr>
          <w:fldChar w:fldCharType="begin"/>
        </w:r>
        <w:r w:rsidR="00AE4A76">
          <w:rPr>
            <w:noProof/>
            <w:webHidden/>
          </w:rPr>
          <w:instrText xml:space="preserve"> PAGEREF _Toc411938156 \h </w:instrText>
        </w:r>
        <w:r w:rsidR="00AE4A76">
          <w:rPr>
            <w:noProof/>
            <w:webHidden/>
          </w:rPr>
        </w:r>
        <w:r w:rsidR="00AE4A76">
          <w:rPr>
            <w:noProof/>
            <w:webHidden/>
          </w:rPr>
          <w:fldChar w:fldCharType="separate"/>
        </w:r>
        <w:r w:rsidR="00AE4A76">
          <w:rPr>
            <w:noProof/>
            <w:webHidden/>
          </w:rPr>
          <w:t>74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7" w:history="1">
        <w:r w:rsidR="00AE4A76" w:rsidRPr="00E61DD2">
          <w:rPr>
            <w:rStyle w:val="Hyperlink"/>
            <w:rFonts w:ascii="TUOS Blake" w:hAnsi="TUOS Blake"/>
            <w:noProof/>
          </w:rPr>
          <w:t xml:space="preserve">Figure 35 - </w:t>
        </w:r>
        <w:r w:rsidR="00AE4A76" w:rsidRPr="00E61DD2">
          <w:rPr>
            <w:rStyle w:val="Hyperlink"/>
            <w:rFonts w:ascii="TUOS Blake" w:hAnsi="TUOS Blake"/>
            <w:i/>
            <w:noProof/>
          </w:rPr>
          <w:t>K</w:t>
        </w:r>
        <w:r w:rsidR="00AE4A76" w:rsidRPr="00E61DD2">
          <w:rPr>
            <w:rStyle w:val="Hyperlink"/>
            <w:rFonts w:ascii="TUOS Blake" w:hAnsi="TUOS Blake"/>
            <w:noProof/>
            <w:vertAlign w:val="subscript"/>
          </w:rPr>
          <w:t>L</w:t>
        </w:r>
        <w:r w:rsidR="00AE4A76" w:rsidRPr="00E61DD2">
          <w:rPr>
            <w:rStyle w:val="Hyperlink"/>
            <w:rFonts w:ascii="TUOS Blake" w:hAnsi="TUOS Blake"/>
            <w:i/>
            <w:noProof/>
          </w:rPr>
          <w:t>a</w:t>
        </w:r>
        <w:r w:rsidR="00AE4A76" w:rsidRPr="00E61DD2">
          <w:rPr>
            <w:rStyle w:val="Hyperlink"/>
            <w:rFonts w:ascii="TUOS Blake" w:hAnsi="TUOS Blake"/>
            <w:i/>
            <w:noProof/>
            <w:vertAlign w:val="subscript"/>
          </w:rPr>
          <w:t>20</w:t>
        </w:r>
        <w:r w:rsidR="00AE4A76" w:rsidRPr="00E61DD2">
          <w:rPr>
            <w:rStyle w:val="Hyperlink"/>
            <w:rFonts w:ascii="TUOS Blake" w:hAnsi="TUOS Blake"/>
            <w:noProof/>
          </w:rPr>
          <w:t xml:space="preserve"> results from lab testing of the HydroK Aquaconsult™ Aerostrip™</w:t>
        </w:r>
        <w:r w:rsidR="00AE4A76">
          <w:rPr>
            <w:noProof/>
            <w:webHidden/>
          </w:rPr>
          <w:tab/>
        </w:r>
        <w:r w:rsidR="00AE4A76">
          <w:rPr>
            <w:noProof/>
            <w:webHidden/>
          </w:rPr>
          <w:fldChar w:fldCharType="begin"/>
        </w:r>
        <w:r w:rsidR="00AE4A76">
          <w:rPr>
            <w:noProof/>
            <w:webHidden/>
          </w:rPr>
          <w:instrText xml:space="preserve"> PAGEREF _Toc411938157 \h </w:instrText>
        </w:r>
        <w:r w:rsidR="00AE4A76">
          <w:rPr>
            <w:noProof/>
            <w:webHidden/>
          </w:rPr>
        </w:r>
        <w:r w:rsidR="00AE4A76">
          <w:rPr>
            <w:noProof/>
            <w:webHidden/>
          </w:rPr>
          <w:fldChar w:fldCharType="separate"/>
        </w:r>
        <w:r w:rsidR="00AE4A76">
          <w:rPr>
            <w:noProof/>
            <w:webHidden/>
          </w:rPr>
          <w:t>74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8" w:history="1">
        <w:r w:rsidR="00AE4A76" w:rsidRPr="00E61DD2">
          <w:rPr>
            <w:rStyle w:val="Hyperlink"/>
            <w:rFonts w:ascii="TUOS Blake" w:hAnsi="TUOS Blake"/>
            <w:noProof/>
          </w:rPr>
          <w:t>Figure 36 - SOTR and SOTE results from lab testing of the HydroK Aquaconsult™ Aerostrip™</w:t>
        </w:r>
        <w:r w:rsidR="00AE4A76">
          <w:rPr>
            <w:noProof/>
            <w:webHidden/>
          </w:rPr>
          <w:tab/>
        </w:r>
        <w:r w:rsidR="00AE4A76">
          <w:rPr>
            <w:noProof/>
            <w:webHidden/>
          </w:rPr>
          <w:fldChar w:fldCharType="begin"/>
        </w:r>
        <w:r w:rsidR="00AE4A76">
          <w:rPr>
            <w:noProof/>
            <w:webHidden/>
          </w:rPr>
          <w:instrText xml:space="preserve"> PAGEREF _Toc411938158 \h </w:instrText>
        </w:r>
        <w:r w:rsidR="00AE4A76">
          <w:rPr>
            <w:noProof/>
            <w:webHidden/>
          </w:rPr>
        </w:r>
        <w:r w:rsidR="00AE4A76">
          <w:rPr>
            <w:noProof/>
            <w:webHidden/>
          </w:rPr>
          <w:fldChar w:fldCharType="separate"/>
        </w:r>
        <w:r w:rsidR="00AE4A76">
          <w:rPr>
            <w:noProof/>
            <w:webHidden/>
          </w:rPr>
          <w:t>75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59" w:history="1">
        <w:r w:rsidR="00AE4A76" w:rsidRPr="00E61DD2">
          <w:rPr>
            <w:rStyle w:val="Hyperlink"/>
            <w:rFonts w:ascii="TUOS Blake" w:hAnsi="TUOS Blake"/>
            <w:noProof/>
          </w:rPr>
          <w:t>Figure 37 - A pair of Supratec™ Permox™ OM 2.0</w:t>
        </w:r>
        <w:r w:rsidR="00AE4A76">
          <w:rPr>
            <w:noProof/>
            <w:webHidden/>
          </w:rPr>
          <w:tab/>
        </w:r>
        <w:r w:rsidR="00AE4A76">
          <w:rPr>
            <w:noProof/>
            <w:webHidden/>
          </w:rPr>
          <w:fldChar w:fldCharType="begin"/>
        </w:r>
        <w:r w:rsidR="00AE4A76">
          <w:rPr>
            <w:noProof/>
            <w:webHidden/>
          </w:rPr>
          <w:instrText xml:space="preserve"> PAGEREF _Toc411938159 \h </w:instrText>
        </w:r>
        <w:r w:rsidR="00AE4A76">
          <w:rPr>
            <w:noProof/>
            <w:webHidden/>
          </w:rPr>
        </w:r>
        <w:r w:rsidR="00AE4A76">
          <w:rPr>
            <w:noProof/>
            <w:webHidden/>
          </w:rPr>
          <w:fldChar w:fldCharType="separate"/>
        </w:r>
        <w:r w:rsidR="00AE4A76">
          <w:rPr>
            <w:noProof/>
            <w:webHidden/>
          </w:rPr>
          <w:t>76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0" w:history="1">
        <w:r w:rsidR="00AE4A76" w:rsidRPr="00E61DD2">
          <w:rPr>
            <w:rStyle w:val="Hyperlink"/>
            <w:rFonts w:ascii="TUOS Blake" w:hAnsi="TUOS Blake"/>
            <w:noProof/>
          </w:rPr>
          <w:t>Figure 38 - K</w:t>
        </w:r>
        <w:r w:rsidR="00AE4A76" w:rsidRPr="00E61DD2">
          <w:rPr>
            <w:rStyle w:val="Hyperlink"/>
            <w:rFonts w:ascii="TUOS Blake" w:hAnsi="TUOS Blake"/>
            <w:noProof/>
            <w:vertAlign w:val="subscript"/>
          </w:rPr>
          <w:t>L</w:t>
        </w:r>
        <w:r w:rsidR="00AE4A76" w:rsidRPr="00E61DD2">
          <w:rPr>
            <w:rStyle w:val="Hyperlink"/>
            <w:rFonts w:ascii="TUOS Blake" w:hAnsi="TUOS Blake"/>
            <w:noProof/>
          </w:rPr>
          <w:t>a results from lab testing of the Supratec™ Permox™ OM 2.0</w:t>
        </w:r>
        <w:r w:rsidR="00AE4A76">
          <w:rPr>
            <w:noProof/>
            <w:webHidden/>
          </w:rPr>
          <w:tab/>
        </w:r>
        <w:r w:rsidR="00AE4A76">
          <w:rPr>
            <w:noProof/>
            <w:webHidden/>
          </w:rPr>
          <w:fldChar w:fldCharType="begin"/>
        </w:r>
        <w:r w:rsidR="00AE4A76">
          <w:rPr>
            <w:noProof/>
            <w:webHidden/>
          </w:rPr>
          <w:instrText xml:space="preserve"> PAGEREF _Toc411938160 \h </w:instrText>
        </w:r>
        <w:r w:rsidR="00AE4A76">
          <w:rPr>
            <w:noProof/>
            <w:webHidden/>
          </w:rPr>
        </w:r>
        <w:r w:rsidR="00AE4A76">
          <w:rPr>
            <w:noProof/>
            <w:webHidden/>
          </w:rPr>
          <w:fldChar w:fldCharType="separate"/>
        </w:r>
        <w:r w:rsidR="00AE4A76">
          <w:rPr>
            <w:noProof/>
            <w:webHidden/>
          </w:rPr>
          <w:t>76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1" w:history="1">
        <w:r w:rsidR="00AE4A76" w:rsidRPr="00E61DD2">
          <w:rPr>
            <w:rStyle w:val="Hyperlink"/>
            <w:rFonts w:ascii="TUOS Blake" w:hAnsi="TUOS Blake"/>
            <w:noProof/>
          </w:rPr>
          <w:t>Figure 39 - Comparison of three types of diffusers and their relative performance with the control experiment for each type of diffuser.</w:t>
        </w:r>
        <w:r w:rsidR="00AE4A76">
          <w:rPr>
            <w:noProof/>
            <w:webHidden/>
          </w:rPr>
          <w:tab/>
        </w:r>
        <w:r w:rsidR="00AE4A76">
          <w:rPr>
            <w:noProof/>
            <w:webHidden/>
          </w:rPr>
          <w:fldChar w:fldCharType="begin"/>
        </w:r>
        <w:r w:rsidR="00AE4A76">
          <w:rPr>
            <w:noProof/>
            <w:webHidden/>
          </w:rPr>
          <w:instrText xml:space="preserve"> PAGEREF _Toc411938161 \h </w:instrText>
        </w:r>
        <w:r w:rsidR="00AE4A76">
          <w:rPr>
            <w:noProof/>
            <w:webHidden/>
          </w:rPr>
        </w:r>
        <w:r w:rsidR="00AE4A76">
          <w:rPr>
            <w:noProof/>
            <w:webHidden/>
          </w:rPr>
          <w:fldChar w:fldCharType="separate"/>
        </w:r>
        <w:r w:rsidR="00AE4A76">
          <w:rPr>
            <w:noProof/>
            <w:webHidden/>
          </w:rPr>
          <w:t>77</w:t>
        </w:r>
        <w:r w:rsidR="00AE4A76">
          <w:rPr>
            <w:noProof/>
            <w:webHidden/>
          </w:rPr>
          <w:fldChar w:fldCharType="end"/>
        </w:r>
      </w:hyperlink>
    </w:p>
    <w:p w:rsidR="00AE4A76" w:rsidRPr="00AE4A76" w:rsidRDefault="00352725">
      <w:pPr>
        <w:pStyle w:val="TableofFigures"/>
        <w:tabs>
          <w:tab w:val="right" w:leader="dot" w:pos="8488"/>
        </w:tabs>
        <w:rPr>
          <w:rFonts w:eastAsiaTheme="minorEastAsia"/>
          <w:noProof/>
          <w:lang w:eastAsia="en-GB"/>
        </w:rPr>
      </w:pPr>
      <w:hyperlink w:anchor="_Toc411938162" w:history="1">
        <w:r w:rsidR="00AE4A76" w:rsidRPr="00AE4A76">
          <w:rPr>
            <w:rStyle w:val="Hyperlink"/>
            <w:rFonts w:ascii="TUOS Blake" w:hAnsi="TUOS Blake"/>
            <w:noProof/>
          </w:rPr>
          <w:t>Figure 40 - Satellite view of the Harrogate south trial site</w:t>
        </w:r>
        <w:r w:rsidR="00AE4A76" w:rsidRPr="00AE4A76">
          <w:rPr>
            <w:rStyle w:val="Hyperlink"/>
            <w:rFonts w:ascii="TUOS Blake" w:hAnsi="TUOS Blake"/>
            <w:i/>
            <w:noProof/>
          </w:rPr>
          <w:t xml:space="preserve"> (https://maps.google.co.uk/maps?q=spofforth&amp;oe=UTF-8&amp;ie=UTF-8&amp;ei=775SUuX-Hqqg0wX5m4DgBw&amp;ved=0CAoQ_AUoAg)</w:t>
        </w:r>
        <w:r w:rsidR="00AE4A76" w:rsidRPr="00AE4A76">
          <w:rPr>
            <w:noProof/>
            <w:webHidden/>
          </w:rPr>
          <w:tab/>
        </w:r>
        <w:r w:rsidR="00AE4A76" w:rsidRPr="00AE4A76">
          <w:rPr>
            <w:noProof/>
            <w:webHidden/>
          </w:rPr>
          <w:fldChar w:fldCharType="begin"/>
        </w:r>
        <w:r w:rsidR="00AE4A76" w:rsidRPr="00AE4A76">
          <w:rPr>
            <w:noProof/>
            <w:webHidden/>
          </w:rPr>
          <w:instrText xml:space="preserve"> PAGEREF _Toc411938162 \h </w:instrText>
        </w:r>
        <w:r w:rsidR="00AE4A76" w:rsidRPr="00AE4A76">
          <w:rPr>
            <w:noProof/>
            <w:webHidden/>
          </w:rPr>
        </w:r>
        <w:r w:rsidR="00AE4A76" w:rsidRPr="00AE4A76">
          <w:rPr>
            <w:noProof/>
            <w:webHidden/>
          </w:rPr>
          <w:fldChar w:fldCharType="separate"/>
        </w:r>
        <w:r w:rsidR="00AE4A76" w:rsidRPr="00AE4A76">
          <w:rPr>
            <w:noProof/>
            <w:webHidden/>
          </w:rPr>
          <w:t>84</w:t>
        </w:r>
        <w:r w:rsidR="00AE4A76" w:rsidRP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3" w:history="1">
        <w:r w:rsidR="00AE4A76" w:rsidRPr="00E61DD2">
          <w:rPr>
            <w:rStyle w:val="Hyperlink"/>
            <w:rFonts w:ascii="TUOS Blake" w:hAnsi="TUOS Blake"/>
            <w:noProof/>
          </w:rPr>
          <w:t>Figure 41 - Side view of the test tank at Harrogate WWTP, the MCC, Blower and walkway access are on the opposite side of this view.</w:t>
        </w:r>
        <w:r w:rsidR="00AE4A76">
          <w:rPr>
            <w:noProof/>
            <w:webHidden/>
          </w:rPr>
          <w:tab/>
        </w:r>
        <w:r w:rsidR="00AE4A76">
          <w:rPr>
            <w:noProof/>
            <w:webHidden/>
          </w:rPr>
          <w:fldChar w:fldCharType="begin"/>
        </w:r>
        <w:r w:rsidR="00AE4A76">
          <w:rPr>
            <w:noProof/>
            <w:webHidden/>
          </w:rPr>
          <w:instrText xml:space="preserve"> PAGEREF _Toc411938163 \h </w:instrText>
        </w:r>
        <w:r w:rsidR="00AE4A76">
          <w:rPr>
            <w:noProof/>
            <w:webHidden/>
          </w:rPr>
        </w:r>
        <w:r w:rsidR="00AE4A76">
          <w:rPr>
            <w:noProof/>
            <w:webHidden/>
          </w:rPr>
          <w:fldChar w:fldCharType="separate"/>
        </w:r>
        <w:r w:rsidR="00AE4A76">
          <w:rPr>
            <w:noProof/>
            <w:webHidden/>
          </w:rPr>
          <w:t>86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4" w:history="1">
        <w:r w:rsidR="00AE4A76" w:rsidRPr="00E61DD2">
          <w:rPr>
            <w:rStyle w:val="Hyperlink"/>
            <w:rFonts w:ascii="TUOS Blake" w:hAnsi="TUOS Blake"/>
            <w:noProof/>
          </w:rPr>
          <w:t>Figure 42  - The aeration grid comprising 16 No Oxyflex™ MT300 Diffusers</w:t>
        </w:r>
        <w:r w:rsidR="00AE4A76">
          <w:rPr>
            <w:noProof/>
            <w:webHidden/>
          </w:rPr>
          <w:tab/>
        </w:r>
        <w:r w:rsidR="00AE4A76">
          <w:rPr>
            <w:noProof/>
            <w:webHidden/>
          </w:rPr>
          <w:fldChar w:fldCharType="begin"/>
        </w:r>
        <w:r w:rsidR="00AE4A76">
          <w:rPr>
            <w:noProof/>
            <w:webHidden/>
          </w:rPr>
          <w:instrText xml:space="preserve"> PAGEREF _Toc411938164 \h </w:instrText>
        </w:r>
        <w:r w:rsidR="00AE4A76">
          <w:rPr>
            <w:noProof/>
            <w:webHidden/>
          </w:rPr>
        </w:r>
        <w:r w:rsidR="00AE4A76">
          <w:rPr>
            <w:noProof/>
            <w:webHidden/>
          </w:rPr>
          <w:fldChar w:fldCharType="separate"/>
        </w:r>
        <w:r w:rsidR="00AE4A76">
          <w:rPr>
            <w:noProof/>
            <w:webHidden/>
          </w:rPr>
          <w:t>86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5" w:history="1">
        <w:r w:rsidR="00AE4A76" w:rsidRPr="00E61DD2">
          <w:rPr>
            <w:rStyle w:val="Hyperlink"/>
            <w:rFonts w:ascii="TUOS Blake" w:hAnsi="TUOS Blake"/>
            <w:noProof/>
          </w:rPr>
          <w:t>Figure 43 - The Fluidic Oscillator on the tank walkway</w:t>
        </w:r>
        <w:r w:rsidR="00AE4A76">
          <w:rPr>
            <w:noProof/>
            <w:webHidden/>
          </w:rPr>
          <w:tab/>
        </w:r>
        <w:r w:rsidR="00AE4A76">
          <w:rPr>
            <w:noProof/>
            <w:webHidden/>
          </w:rPr>
          <w:fldChar w:fldCharType="begin"/>
        </w:r>
        <w:r w:rsidR="00AE4A76">
          <w:rPr>
            <w:noProof/>
            <w:webHidden/>
          </w:rPr>
          <w:instrText xml:space="preserve"> PAGEREF _Toc411938165 \h </w:instrText>
        </w:r>
        <w:r w:rsidR="00AE4A76">
          <w:rPr>
            <w:noProof/>
            <w:webHidden/>
          </w:rPr>
        </w:r>
        <w:r w:rsidR="00AE4A76">
          <w:rPr>
            <w:noProof/>
            <w:webHidden/>
          </w:rPr>
          <w:fldChar w:fldCharType="separate"/>
        </w:r>
        <w:r w:rsidR="00AE4A76">
          <w:rPr>
            <w:noProof/>
            <w:webHidden/>
          </w:rPr>
          <w:t>87</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6" w:history="1">
        <w:r w:rsidR="00AE4A76" w:rsidRPr="00E61DD2">
          <w:rPr>
            <w:rStyle w:val="Hyperlink"/>
            <w:rFonts w:ascii="TUOS Blake" w:hAnsi="TUOS Blake"/>
            <w:noProof/>
          </w:rPr>
          <w:t>Figure 44– The MCC panel for the blower with ampage meter</w:t>
        </w:r>
        <w:r w:rsidR="00AE4A76">
          <w:rPr>
            <w:noProof/>
            <w:webHidden/>
          </w:rPr>
          <w:tab/>
        </w:r>
        <w:r w:rsidR="00AE4A76">
          <w:rPr>
            <w:noProof/>
            <w:webHidden/>
          </w:rPr>
          <w:fldChar w:fldCharType="begin"/>
        </w:r>
        <w:r w:rsidR="00AE4A76">
          <w:rPr>
            <w:noProof/>
            <w:webHidden/>
          </w:rPr>
          <w:instrText xml:space="preserve"> PAGEREF _Toc411938166 \h </w:instrText>
        </w:r>
        <w:r w:rsidR="00AE4A76">
          <w:rPr>
            <w:noProof/>
            <w:webHidden/>
          </w:rPr>
        </w:r>
        <w:r w:rsidR="00AE4A76">
          <w:rPr>
            <w:noProof/>
            <w:webHidden/>
          </w:rPr>
          <w:fldChar w:fldCharType="separate"/>
        </w:r>
        <w:r w:rsidR="00AE4A76">
          <w:rPr>
            <w:noProof/>
            <w:webHidden/>
          </w:rPr>
          <w:t>88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7" w:history="1">
        <w:r w:rsidR="00AE4A76" w:rsidRPr="00E61DD2">
          <w:rPr>
            <w:rStyle w:val="Hyperlink"/>
            <w:rFonts w:ascii="TUOS Blake" w:hAnsi="TUOS Blake"/>
            <w:noProof/>
          </w:rPr>
          <w:t>Figure 45 - A bank of Nitrogen cylinders used for deoxygenation of the test water.</w:t>
        </w:r>
        <w:r w:rsidR="00AE4A76">
          <w:rPr>
            <w:noProof/>
            <w:webHidden/>
          </w:rPr>
          <w:tab/>
        </w:r>
        <w:r w:rsidR="00AE4A76">
          <w:rPr>
            <w:noProof/>
            <w:webHidden/>
          </w:rPr>
          <w:fldChar w:fldCharType="begin"/>
        </w:r>
        <w:r w:rsidR="00AE4A76">
          <w:rPr>
            <w:noProof/>
            <w:webHidden/>
          </w:rPr>
          <w:instrText xml:space="preserve"> PAGEREF _Toc411938167 \h </w:instrText>
        </w:r>
        <w:r w:rsidR="00AE4A76">
          <w:rPr>
            <w:noProof/>
            <w:webHidden/>
          </w:rPr>
        </w:r>
        <w:r w:rsidR="00AE4A76">
          <w:rPr>
            <w:noProof/>
            <w:webHidden/>
          </w:rPr>
          <w:fldChar w:fldCharType="separate"/>
        </w:r>
        <w:r w:rsidR="00AE4A76">
          <w:rPr>
            <w:noProof/>
            <w:webHidden/>
          </w:rPr>
          <w:t>89</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8" w:history="1">
        <w:r w:rsidR="00AE4A76" w:rsidRPr="00E61DD2">
          <w:rPr>
            <w:rStyle w:val="Hyperlink"/>
            <w:rFonts w:ascii="TUOS Blake" w:hAnsi="TUOS Blake"/>
            <w:noProof/>
          </w:rPr>
          <w:t>Figure 46 - Four of the HYDROK™ diffusers which replaced the OXYFLEX™ diffusers</w:t>
        </w:r>
        <w:r w:rsidR="00AE4A76">
          <w:rPr>
            <w:noProof/>
            <w:webHidden/>
          </w:rPr>
          <w:tab/>
        </w:r>
        <w:r w:rsidR="00AE4A76">
          <w:rPr>
            <w:noProof/>
            <w:webHidden/>
          </w:rPr>
          <w:fldChar w:fldCharType="begin"/>
        </w:r>
        <w:r w:rsidR="00AE4A76">
          <w:rPr>
            <w:noProof/>
            <w:webHidden/>
          </w:rPr>
          <w:instrText xml:space="preserve"> PAGEREF _Toc411938168 \h </w:instrText>
        </w:r>
        <w:r w:rsidR="00AE4A76">
          <w:rPr>
            <w:noProof/>
            <w:webHidden/>
          </w:rPr>
        </w:r>
        <w:r w:rsidR="00AE4A76">
          <w:rPr>
            <w:noProof/>
            <w:webHidden/>
          </w:rPr>
          <w:fldChar w:fldCharType="separate"/>
        </w:r>
        <w:r w:rsidR="00AE4A76">
          <w:rPr>
            <w:noProof/>
            <w:webHidden/>
          </w:rPr>
          <w:t>91</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69" w:history="1">
        <w:r w:rsidR="00AE4A76" w:rsidRPr="00E61DD2">
          <w:rPr>
            <w:rStyle w:val="Hyperlink"/>
            <w:rFonts w:ascii="TUOS Blake" w:hAnsi="TUOS Blake"/>
            <w:noProof/>
          </w:rPr>
          <w:t xml:space="preserve">Figure 47 - </w:t>
        </w:r>
        <w:r w:rsidR="00AE4A76" w:rsidRPr="00E61DD2">
          <w:rPr>
            <w:rStyle w:val="Hyperlink"/>
            <w:rFonts w:ascii="TUOS Blake" w:hAnsi="TUOS Blake"/>
            <w:i/>
            <w:noProof/>
          </w:rPr>
          <w:t>K</w:t>
        </w:r>
        <w:r w:rsidR="00AE4A76" w:rsidRPr="00E61DD2">
          <w:rPr>
            <w:rStyle w:val="Hyperlink"/>
            <w:rFonts w:ascii="TUOS Blake" w:hAnsi="TUOS Blake"/>
            <w:noProof/>
            <w:vertAlign w:val="subscript"/>
          </w:rPr>
          <w:t>L</w:t>
        </w:r>
        <w:r w:rsidR="00AE4A76" w:rsidRPr="00E61DD2">
          <w:rPr>
            <w:rStyle w:val="Hyperlink"/>
            <w:rFonts w:ascii="TUOS Blake" w:hAnsi="TUOS Blake"/>
            <w:i/>
            <w:noProof/>
          </w:rPr>
          <w:t>a</w:t>
        </w:r>
        <w:r w:rsidR="00AE4A76" w:rsidRPr="00E61DD2">
          <w:rPr>
            <w:rStyle w:val="Hyperlink"/>
            <w:rFonts w:ascii="TUOS Blake" w:hAnsi="TUOS Blake"/>
            <w:noProof/>
            <w:vertAlign w:val="subscript"/>
          </w:rPr>
          <w:t>20</w:t>
        </w:r>
        <w:r w:rsidR="00AE4A76" w:rsidRPr="00E61DD2">
          <w:rPr>
            <w:rStyle w:val="Hyperlink"/>
            <w:rFonts w:ascii="TUOS Blake" w:hAnsi="TUOS Blake"/>
            <w:noProof/>
          </w:rPr>
          <w:t xml:space="preserve"> coefficient results at various flow rates comparing oscillated, T and Y junction conditions.</w:t>
        </w:r>
        <w:r w:rsidR="00AE4A76">
          <w:rPr>
            <w:noProof/>
            <w:webHidden/>
          </w:rPr>
          <w:tab/>
        </w:r>
        <w:r w:rsidR="00AE4A76">
          <w:rPr>
            <w:noProof/>
            <w:webHidden/>
          </w:rPr>
          <w:fldChar w:fldCharType="begin"/>
        </w:r>
        <w:r w:rsidR="00AE4A76">
          <w:rPr>
            <w:noProof/>
            <w:webHidden/>
          </w:rPr>
          <w:instrText xml:space="preserve"> PAGEREF _Toc411938169 \h </w:instrText>
        </w:r>
        <w:r w:rsidR="00AE4A76">
          <w:rPr>
            <w:noProof/>
            <w:webHidden/>
          </w:rPr>
        </w:r>
        <w:r w:rsidR="00AE4A76">
          <w:rPr>
            <w:noProof/>
            <w:webHidden/>
          </w:rPr>
          <w:fldChar w:fldCharType="separate"/>
        </w:r>
        <w:r w:rsidR="00AE4A76">
          <w:rPr>
            <w:noProof/>
            <w:webHidden/>
          </w:rPr>
          <w:t>92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0" w:history="1">
        <w:r w:rsidR="00AE4A76" w:rsidRPr="00E61DD2">
          <w:rPr>
            <w:rStyle w:val="Hyperlink"/>
            <w:rFonts w:ascii="TUOS Blake" w:hAnsi="TUOS Blake"/>
            <w:noProof/>
          </w:rPr>
          <w:t>Figure 48 - Power consumption figures in amps, for the various flow rates and aeration configurations</w:t>
        </w:r>
        <w:r w:rsidR="00AE4A76">
          <w:rPr>
            <w:noProof/>
            <w:webHidden/>
          </w:rPr>
          <w:tab/>
        </w:r>
        <w:r w:rsidR="00AE4A76">
          <w:rPr>
            <w:noProof/>
            <w:webHidden/>
          </w:rPr>
          <w:fldChar w:fldCharType="begin"/>
        </w:r>
        <w:r w:rsidR="00AE4A76">
          <w:rPr>
            <w:noProof/>
            <w:webHidden/>
          </w:rPr>
          <w:instrText xml:space="preserve"> PAGEREF _Toc411938170 \h </w:instrText>
        </w:r>
        <w:r w:rsidR="00AE4A76">
          <w:rPr>
            <w:noProof/>
            <w:webHidden/>
          </w:rPr>
        </w:r>
        <w:r w:rsidR="00AE4A76">
          <w:rPr>
            <w:noProof/>
            <w:webHidden/>
          </w:rPr>
          <w:fldChar w:fldCharType="separate"/>
        </w:r>
        <w:r w:rsidR="00AE4A76">
          <w:rPr>
            <w:noProof/>
            <w:webHidden/>
          </w:rPr>
          <w:t>92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1" w:history="1">
        <w:r w:rsidR="00AE4A76" w:rsidRPr="00E61DD2">
          <w:rPr>
            <w:rStyle w:val="Hyperlink"/>
            <w:rFonts w:ascii="TUOS Blake" w:hAnsi="TUOS Blake"/>
            <w:noProof/>
          </w:rPr>
          <w:t>Figure 49 - Percentage improvement in power saving using fluidic oscillated flow compared with two control regimes T and Y junctions</w:t>
        </w:r>
        <w:r w:rsidR="00AE4A76">
          <w:rPr>
            <w:noProof/>
            <w:webHidden/>
          </w:rPr>
          <w:tab/>
        </w:r>
        <w:r w:rsidR="00AE4A76">
          <w:rPr>
            <w:noProof/>
            <w:webHidden/>
          </w:rPr>
          <w:fldChar w:fldCharType="begin"/>
        </w:r>
        <w:r w:rsidR="00AE4A76">
          <w:rPr>
            <w:noProof/>
            <w:webHidden/>
          </w:rPr>
          <w:instrText xml:space="preserve"> PAGEREF _Toc411938171 \h </w:instrText>
        </w:r>
        <w:r w:rsidR="00AE4A76">
          <w:rPr>
            <w:noProof/>
            <w:webHidden/>
          </w:rPr>
        </w:r>
        <w:r w:rsidR="00AE4A76">
          <w:rPr>
            <w:noProof/>
            <w:webHidden/>
          </w:rPr>
          <w:fldChar w:fldCharType="separate"/>
        </w:r>
        <w:r w:rsidR="00AE4A76">
          <w:rPr>
            <w:noProof/>
            <w:webHidden/>
          </w:rPr>
          <w:t>92</w:t>
        </w:r>
        <w:r w:rsidR="00AE4A76">
          <w:rPr>
            <w:noProof/>
            <w:webHidden/>
          </w:rPr>
          <w:fldChar w:fldCharType="end"/>
        </w:r>
      </w:hyperlink>
    </w:p>
    <w:p w:rsidR="00AE4A76" w:rsidRPr="00AE4A76" w:rsidRDefault="00352725">
      <w:pPr>
        <w:pStyle w:val="TableofFigures"/>
        <w:tabs>
          <w:tab w:val="right" w:leader="dot" w:pos="8488"/>
        </w:tabs>
        <w:rPr>
          <w:rFonts w:eastAsiaTheme="minorEastAsia"/>
          <w:noProof/>
          <w:lang w:eastAsia="en-GB"/>
        </w:rPr>
      </w:pPr>
      <w:hyperlink w:anchor="_Toc411938172" w:history="1">
        <w:r w:rsidR="00AE4A76" w:rsidRPr="00AE4A76">
          <w:rPr>
            <w:rStyle w:val="Hyperlink"/>
            <w:rFonts w:ascii="TUOS Blake" w:hAnsi="TUOS Blake"/>
            <w:noProof/>
          </w:rPr>
          <w:t>Figure 50 - Aerial map of the site of Birkenhead WWTP</w:t>
        </w:r>
        <w:r w:rsidR="00AE4A76" w:rsidRPr="00AE4A76">
          <w:rPr>
            <w:rStyle w:val="Hyperlink"/>
            <w:rFonts w:ascii="TUOS Blake" w:hAnsi="TUOS Blake"/>
            <w:i/>
            <w:noProof/>
          </w:rPr>
          <w:t xml:space="preserve"> (https://maps.google.co.uk/maps?q=shore+road+birkenhead&amp;oe=UTF-8&amp;ie=UTF 8&amp;ei=gqxSUtCCA4Kl0wWyl4DYDQ&amp;ved=0CAoQ_AUoAg)</w:t>
        </w:r>
        <w:r w:rsidR="00AE4A76" w:rsidRPr="00AE4A76">
          <w:rPr>
            <w:noProof/>
            <w:webHidden/>
          </w:rPr>
          <w:tab/>
        </w:r>
        <w:r w:rsidR="00AE4A76" w:rsidRPr="00AE4A76">
          <w:rPr>
            <w:noProof/>
            <w:webHidden/>
          </w:rPr>
          <w:fldChar w:fldCharType="begin"/>
        </w:r>
        <w:r w:rsidR="00AE4A76" w:rsidRPr="00AE4A76">
          <w:rPr>
            <w:noProof/>
            <w:webHidden/>
          </w:rPr>
          <w:instrText xml:space="preserve"> PAGEREF _Toc411938172 \h </w:instrText>
        </w:r>
        <w:r w:rsidR="00AE4A76" w:rsidRPr="00AE4A76">
          <w:rPr>
            <w:noProof/>
            <w:webHidden/>
          </w:rPr>
        </w:r>
        <w:r w:rsidR="00AE4A76" w:rsidRPr="00AE4A76">
          <w:rPr>
            <w:noProof/>
            <w:webHidden/>
          </w:rPr>
          <w:fldChar w:fldCharType="separate"/>
        </w:r>
        <w:r w:rsidR="00AE4A76" w:rsidRPr="00AE4A76">
          <w:rPr>
            <w:noProof/>
            <w:webHidden/>
          </w:rPr>
          <w:t>100</w:t>
        </w:r>
        <w:r w:rsidR="00AE4A76" w:rsidRP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3" w:history="1">
        <w:r w:rsidR="00AE4A76" w:rsidRPr="00E61DD2">
          <w:rPr>
            <w:rStyle w:val="Hyperlink"/>
            <w:rFonts w:ascii="TUOS Blake" w:hAnsi="TUOS Blake"/>
            <w:noProof/>
          </w:rPr>
          <w:t>Figure 51 - Setting out of the aeration grid within the test tank</w:t>
        </w:r>
        <w:r w:rsidR="00AE4A76">
          <w:rPr>
            <w:noProof/>
            <w:webHidden/>
          </w:rPr>
          <w:tab/>
        </w:r>
        <w:r w:rsidR="00AE4A76">
          <w:rPr>
            <w:noProof/>
            <w:webHidden/>
          </w:rPr>
          <w:fldChar w:fldCharType="begin"/>
        </w:r>
        <w:r w:rsidR="00AE4A76">
          <w:rPr>
            <w:noProof/>
            <w:webHidden/>
          </w:rPr>
          <w:instrText xml:space="preserve"> PAGEREF _Toc411938173 \h </w:instrText>
        </w:r>
        <w:r w:rsidR="00AE4A76">
          <w:rPr>
            <w:noProof/>
            <w:webHidden/>
          </w:rPr>
        </w:r>
        <w:r w:rsidR="00AE4A76">
          <w:rPr>
            <w:noProof/>
            <w:webHidden/>
          </w:rPr>
          <w:fldChar w:fldCharType="separate"/>
        </w:r>
        <w:r w:rsidR="00AE4A76">
          <w:rPr>
            <w:noProof/>
            <w:webHidden/>
          </w:rPr>
          <w:t>102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4" w:history="1">
        <w:r w:rsidR="00AE4A76" w:rsidRPr="00E61DD2">
          <w:rPr>
            <w:rStyle w:val="Hyperlink"/>
            <w:rFonts w:ascii="TUOS Blake" w:hAnsi="TUOS Blake"/>
            <w:noProof/>
          </w:rPr>
          <w:t>Figure 52 - Completed aeration grid fixed to the tank floor and air droppers connected</w:t>
        </w:r>
        <w:r w:rsidR="00AE4A76">
          <w:rPr>
            <w:noProof/>
            <w:webHidden/>
          </w:rPr>
          <w:tab/>
        </w:r>
        <w:r w:rsidR="00AE4A76">
          <w:rPr>
            <w:noProof/>
            <w:webHidden/>
          </w:rPr>
          <w:fldChar w:fldCharType="begin"/>
        </w:r>
        <w:r w:rsidR="00AE4A76">
          <w:rPr>
            <w:noProof/>
            <w:webHidden/>
          </w:rPr>
          <w:instrText xml:space="preserve"> PAGEREF _Toc411938174 \h </w:instrText>
        </w:r>
        <w:r w:rsidR="00AE4A76">
          <w:rPr>
            <w:noProof/>
            <w:webHidden/>
          </w:rPr>
        </w:r>
        <w:r w:rsidR="00AE4A76">
          <w:rPr>
            <w:noProof/>
            <w:webHidden/>
          </w:rPr>
          <w:fldChar w:fldCharType="separate"/>
        </w:r>
        <w:r w:rsidR="00AE4A76">
          <w:rPr>
            <w:noProof/>
            <w:webHidden/>
          </w:rPr>
          <w:t>102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5" w:history="1">
        <w:r w:rsidR="00AE4A76" w:rsidRPr="00E61DD2">
          <w:rPr>
            <w:rStyle w:val="Hyperlink"/>
            <w:rFonts w:ascii="TUOS Blake" w:hAnsi="TUOS Blake"/>
            <w:noProof/>
          </w:rPr>
          <w:t>Figure 53 - The oscillator mounted to the air droppers on the scaffold gantry over the test tank</w:t>
        </w:r>
        <w:r w:rsidR="00AE4A76">
          <w:rPr>
            <w:noProof/>
            <w:webHidden/>
          </w:rPr>
          <w:tab/>
        </w:r>
        <w:r w:rsidR="00AE4A76">
          <w:rPr>
            <w:noProof/>
            <w:webHidden/>
          </w:rPr>
          <w:fldChar w:fldCharType="begin"/>
        </w:r>
        <w:r w:rsidR="00AE4A76">
          <w:rPr>
            <w:noProof/>
            <w:webHidden/>
          </w:rPr>
          <w:instrText xml:space="preserve"> PAGEREF _Toc411938175 \h </w:instrText>
        </w:r>
        <w:r w:rsidR="00AE4A76">
          <w:rPr>
            <w:noProof/>
            <w:webHidden/>
          </w:rPr>
        </w:r>
        <w:r w:rsidR="00AE4A76">
          <w:rPr>
            <w:noProof/>
            <w:webHidden/>
          </w:rPr>
          <w:fldChar w:fldCharType="separate"/>
        </w:r>
        <w:r w:rsidR="00AE4A76">
          <w:rPr>
            <w:noProof/>
            <w:webHidden/>
          </w:rPr>
          <w:t>103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6" w:history="1">
        <w:r w:rsidR="00AE4A76" w:rsidRPr="00E61DD2">
          <w:rPr>
            <w:rStyle w:val="Hyperlink"/>
            <w:rFonts w:ascii="TUOS Blake" w:hAnsi="TUOS Blake"/>
            <w:noProof/>
          </w:rPr>
          <w:t>Figure 54 - The CS instruments VA420 Air flow meter.</w:t>
        </w:r>
        <w:r w:rsidR="00AE4A76">
          <w:rPr>
            <w:noProof/>
            <w:webHidden/>
          </w:rPr>
          <w:tab/>
        </w:r>
        <w:r w:rsidR="00AE4A76">
          <w:rPr>
            <w:noProof/>
            <w:webHidden/>
          </w:rPr>
          <w:fldChar w:fldCharType="begin"/>
        </w:r>
        <w:r w:rsidR="00AE4A76">
          <w:rPr>
            <w:noProof/>
            <w:webHidden/>
          </w:rPr>
          <w:instrText xml:space="preserve"> PAGEREF _Toc411938176 \h </w:instrText>
        </w:r>
        <w:r w:rsidR="00AE4A76">
          <w:rPr>
            <w:noProof/>
            <w:webHidden/>
          </w:rPr>
        </w:r>
        <w:r w:rsidR="00AE4A76">
          <w:rPr>
            <w:noProof/>
            <w:webHidden/>
          </w:rPr>
          <w:fldChar w:fldCharType="separate"/>
        </w:r>
        <w:r w:rsidR="00AE4A76">
          <w:rPr>
            <w:noProof/>
            <w:webHidden/>
          </w:rPr>
          <w:t>104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7" w:history="1">
        <w:r w:rsidR="00AE4A76" w:rsidRPr="00E61DD2">
          <w:rPr>
            <w:rStyle w:val="Hyperlink"/>
            <w:rFonts w:ascii="TUOS Blake" w:hAnsi="TUOS Blake"/>
            <w:noProof/>
          </w:rPr>
          <w:t>Figure 55 - The control T junction connected to the droppers and the air source</w:t>
        </w:r>
        <w:r w:rsidR="00AE4A76">
          <w:rPr>
            <w:noProof/>
            <w:webHidden/>
          </w:rPr>
          <w:tab/>
        </w:r>
        <w:r w:rsidR="00AE4A76">
          <w:rPr>
            <w:noProof/>
            <w:webHidden/>
          </w:rPr>
          <w:fldChar w:fldCharType="begin"/>
        </w:r>
        <w:r w:rsidR="00AE4A76">
          <w:rPr>
            <w:noProof/>
            <w:webHidden/>
          </w:rPr>
          <w:instrText xml:space="preserve"> PAGEREF _Toc411938177 \h </w:instrText>
        </w:r>
        <w:r w:rsidR="00AE4A76">
          <w:rPr>
            <w:noProof/>
            <w:webHidden/>
          </w:rPr>
        </w:r>
        <w:r w:rsidR="00AE4A76">
          <w:rPr>
            <w:noProof/>
            <w:webHidden/>
          </w:rPr>
          <w:fldChar w:fldCharType="separate"/>
        </w:r>
        <w:r w:rsidR="00AE4A76">
          <w:rPr>
            <w:noProof/>
            <w:webHidden/>
          </w:rPr>
          <w:t>105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8" w:history="1">
        <w:r w:rsidR="00AE4A76" w:rsidRPr="00E61DD2">
          <w:rPr>
            <w:rStyle w:val="Hyperlink"/>
            <w:rFonts w:ascii="TUOS Blake" w:hAnsi="TUOS Blake"/>
            <w:noProof/>
          </w:rPr>
          <w:t>Figure 56 - The Hydrovane air compressor and compressor shed</w:t>
        </w:r>
        <w:r w:rsidR="00AE4A76">
          <w:rPr>
            <w:noProof/>
            <w:webHidden/>
          </w:rPr>
          <w:tab/>
        </w:r>
        <w:r w:rsidR="00AE4A76">
          <w:rPr>
            <w:noProof/>
            <w:webHidden/>
          </w:rPr>
          <w:fldChar w:fldCharType="begin"/>
        </w:r>
        <w:r w:rsidR="00AE4A76">
          <w:rPr>
            <w:noProof/>
            <w:webHidden/>
          </w:rPr>
          <w:instrText xml:space="preserve"> PAGEREF _Toc411938178 \h </w:instrText>
        </w:r>
        <w:r w:rsidR="00AE4A76">
          <w:rPr>
            <w:noProof/>
            <w:webHidden/>
          </w:rPr>
        </w:r>
        <w:r w:rsidR="00AE4A76">
          <w:rPr>
            <w:noProof/>
            <w:webHidden/>
          </w:rPr>
          <w:fldChar w:fldCharType="separate"/>
        </w:r>
        <w:r w:rsidR="00AE4A76">
          <w:rPr>
            <w:noProof/>
            <w:webHidden/>
          </w:rPr>
          <w:t>106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79" w:history="1">
        <w:r w:rsidR="00AE4A76" w:rsidRPr="00E61DD2">
          <w:rPr>
            <w:rStyle w:val="Hyperlink"/>
            <w:rFonts w:ascii="TUOS Blake" w:hAnsi="TUOS Blake"/>
            <w:noProof/>
          </w:rPr>
          <w:t>Figure 57 - Three of the six DO probes mounted off the gantry, the support buoy can be seen in the tank below the life ring.</w:t>
        </w:r>
        <w:r w:rsidR="00AE4A76">
          <w:rPr>
            <w:noProof/>
            <w:webHidden/>
          </w:rPr>
          <w:tab/>
        </w:r>
        <w:r w:rsidR="00AE4A76">
          <w:rPr>
            <w:noProof/>
            <w:webHidden/>
          </w:rPr>
          <w:fldChar w:fldCharType="begin"/>
        </w:r>
        <w:r w:rsidR="00AE4A76">
          <w:rPr>
            <w:noProof/>
            <w:webHidden/>
          </w:rPr>
          <w:instrText xml:space="preserve"> PAGEREF _Toc411938179 \h </w:instrText>
        </w:r>
        <w:r w:rsidR="00AE4A76">
          <w:rPr>
            <w:noProof/>
            <w:webHidden/>
          </w:rPr>
        </w:r>
        <w:r w:rsidR="00AE4A76">
          <w:rPr>
            <w:noProof/>
            <w:webHidden/>
          </w:rPr>
          <w:fldChar w:fldCharType="separate"/>
        </w:r>
        <w:r w:rsidR="00AE4A76">
          <w:rPr>
            <w:noProof/>
            <w:webHidden/>
          </w:rPr>
          <w:t>109</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0" w:history="1">
        <w:r w:rsidR="00AE4A76" w:rsidRPr="00E61DD2">
          <w:rPr>
            <w:rStyle w:val="Hyperlink"/>
            <w:rFonts w:ascii="TUOS Blake" w:hAnsi="TUOS Blake"/>
            <w:noProof/>
          </w:rPr>
          <w:t>Figure 58 - The location of the DO probe sets hanging from the gantry</w:t>
        </w:r>
        <w:r w:rsidR="00AE4A76">
          <w:rPr>
            <w:noProof/>
            <w:webHidden/>
          </w:rPr>
          <w:tab/>
        </w:r>
        <w:r w:rsidR="00AE4A76">
          <w:rPr>
            <w:noProof/>
            <w:webHidden/>
          </w:rPr>
          <w:fldChar w:fldCharType="begin"/>
        </w:r>
        <w:r w:rsidR="00AE4A76">
          <w:rPr>
            <w:noProof/>
            <w:webHidden/>
          </w:rPr>
          <w:instrText xml:space="preserve"> PAGEREF _Toc411938180 \h </w:instrText>
        </w:r>
        <w:r w:rsidR="00AE4A76">
          <w:rPr>
            <w:noProof/>
            <w:webHidden/>
          </w:rPr>
        </w:r>
        <w:r w:rsidR="00AE4A76">
          <w:rPr>
            <w:noProof/>
            <w:webHidden/>
          </w:rPr>
          <w:fldChar w:fldCharType="separate"/>
        </w:r>
        <w:r w:rsidR="00AE4A76">
          <w:rPr>
            <w:noProof/>
            <w:webHidden/>
          </w:rPr>
          <w:t>110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1" w:history="1">
        <w:r w:rsidR="00AE4A76" w:rsidRPr="00E61DD2">
          <w:rPr>
            <w:rStyle w:val="Hyperlink"/>
            <w:rFonts w:ascii="TUOS Blake" w:hAnsi="TUOS Blake"/>
            <w:noProof/>
          </w:rPr>
          <w:t>Figure 59 - Bottle banks of nitrogen cylinders used for deoxygenation</w:t>
        </w:r>
        <w:r w:rsidR="00AE4A76">
          <w:rPr>
            <w:noProof/>
            <w:webHidden/>
          </w:rPr>
          <w:tab/>
        </w:r>
        <w:r w:rsidR="00AE4A76">
          <w:rPr>
            <w:noProof/>
            <w:webHidden/>
          </w:rPr>
          <w:fldChar w:fldCharType="begin"/>
        </w:r>
        <w:r w:rsidR="00AE4A76">
          <w:rPr>
            <w:noProof/>
            <w:webHidden/>
          </w:rPr>
          <w:instrText xml:space="preserve"> PAGEREF _Toc411938181 \h </w:instrText>
        </w:r>
        <w:r w:rsidR="00AE4A76">
          <w:rPr>
            <w:noProof/>
            <w:webHidden/>
          </w:rPr>
        </w:r>
        <w:r w:rsidR="00AE4A76">
          <w:rPr>
            <w:noProof/>
            <w:webHidden/>
          </w:rPr>
          <w:fldChar w:fldCharType="separate"/>
        </w:r>
        <w:r w:rsidR="00AE4A76">
          <w:rPr>
            <w:noProof/>
            <w:webHidden/>
          </w:rPr>
          <w:t>111</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2" w:history="1">
        <w:r w:rsidR="00AE4A76" w:rsidRPr="00E61DD2">
          <w:rPr>
            <w:rStyle w:val="Hyperlink"/>
            <w:rFonts w:ascii="TUOS Blake" w:hAnsi="TUOS Blake"/>
            <w:noProof/>
          </w:rPr>
          <w:t xml:space="preserve">Figure 60 - Table of Results showing </w:t>
        </w:r>
        <w:r w:rsidR="00AE4A76" w:rsidRPr="00E61DD2">
          <w:rPr>
            <w:rStyle w:val="Hyperlink"/>
            <w:rFonts w:ascii="TUOS Blake" w:eastAsia="Times New Roman" w:hAnsi="TUOS Blake" w:cs="Times New Roman"/>
            <w:i/>
            <w:iCs/>
            <w:noProof/>
            <w:lang w:eastAsia="en-GB"/>
          </w:rPr>
          <w:t>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iCs/>
            <w:noProof/>
            <w:lang w:eastAsia="en-GB"/>
          </w:rPr>
          <w:t>a</w:t>
        </w:r>
        <w:r w:rsidR="00AE4A76" w:rsidRPr="00E61DD2">
          <w:rPr>
            <w:rStyle w:val="Hyperlink"/>
            <w:rFonts w:ascii="TUOS Blake" w:eastAsia="Times New Roman" w:hAnsi="TUOS Blake" w:cs="Times New Roman"/>
            <w:noProof/>
            <w:vertAlign w:val="subscript"/>
            <w:lang w:eastAsia="en-GB"/>
          </w:rPr>
          <w:t>20</w:t>
        </w:r>
        <w:r w:rsidR="00AE4A76" w:rsidRPr="00E61DD2">
          <w:rPr>
            <w:rStyle w:val="Hyperlink"/>
            <w:rFonts w:ascii="TUOS Blake" w:eastAsia="Times New Roman" w:hAnsi="TUOS Blake" w:cs="Times New Roman"/>
            <w:noProof/>
            <w:lang w:eastAsia="en-GB"/>
          </w:rPr>
          <w:t>, SOTR, SOTE, SAE and power consumption figures</w:t>
        </w:r>
        <w:r w:rsidR="00AE4A76">
          <w:rPr>
            <w:noProof/>
            <w:webHidden/>
          </w:rPr>
          <w:tab/>
        </w:r>
        <w:r w:rsidR="00AE4A76">
          <w:rPr>
            <w:noProof/>
            <w:webHidden/>
          </w:rPr>
          <w:fldChar w:fldCharType="begin"/>
        </w:r>
        <w:r w:rsidR="00AE4A76">
          <w:rPr>
            <w:noProof/>
            <w:webHidden/>
          </w:rPr>
          <w:instrText xml:space="preserve"> PAGEREF _Toc411938182 \h </w:instrText>
        </w:r>
        <w:r w:rsidR="00AE4A76">
          <w:rPr>
            <w:noProof/>
            <w:webHidden/>
          </w:rPr>
        </w:r>
        <w:r w:rsidR="00AE4A76">
          <w:rPr>
            <w:noProof/>
            <w:webHidden/>
          </w:rPr>
          <w:fldChar w:fldCharType="separate"/>
        </w:r>
        <w:r w:rsidR="00AE4A76">
          <w:rPr>
            <w:noProof/>
            <w:webHidden/>
          </w:rPr>
          <w:t>112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3" w:history="1">
        <w:r w:rsidR="00AE4A76" w:rsidRPr="00E61DD2">
          <w:rPr>
            <w:rStyle w:val="Hyperlink"/>
            <w:rFonts w:ascii="TUOS Blake" w:hAnsi="TUOS Blake"/>
            <w:noProof/>
          </w:rPr>
          <w:t xml:space="preserve">Figure 61 - </w:t>
        </w:r>
        <w:r w:rsidR="00AE4A76" w:rsidRPr="00E61DD2">
          <w:rPr>
            <w:rStyle w:val="Hyperlink"/>
            <w:rFonts w:ascii="TUOS Blake" w:eastAsia="Times New Roman" w:hAnsi="TUOS Blake" w:cs="Times New Roman"/>
            <w:noProof/>
            <w:lang w:eastAsia="en-GB"/>
          </w:rPr>
          <w:t>Table showing the percentage improvement using fluidic oscillation compared with the control condition.</w:t>
        </w:r>
        <w:r w:rsidR="00AE4A76">
          <w:rPr>
            <w:noProof/>
            <w:webHidden/>
          </w:rPr>
          <w:tab/>
        </w:r>
        <w:r w:rsidR="00AE4A76">
          <w:rPr>
            <w:noProof/>
            <w:webHidden/>
          </w:rPr>
          <w:fldChar w:fldCharType="begin"/>
        </w:r>
        <w:r w:rsidR="00AE4A76">
          <w:rPr>
            <w:noProof/>
            <w:webHidden/>
          </w:rPr>
          <w:instrText xml:space="preserve"> PAGEREF _Toc411938183 \h </w:instrText>
        </w:r>
        <w:r w:rsidR="00AE4A76">
          <w:rPr>
            <w:noProof/>
            <w:webHidden/>
          </w:rPr>
        </w:r>
        <w:r w:rsidR="00AE4A76">
          <w:rPr>
            <w:noProof/>
            <w:webHidden/>
          </w:rPr>
          <w:fldChar w:fldCharType="separate"/>
        </w:r>
        <w:r w:rsidR="00AE4A76">
          <w:rPr>
            <w:noProof/>
            <w:webHidden/>
          </w:rPr>
          <w:t>113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4" w:history="1">
        <w:r w:rsidR="00AE4A76" w:rsidRPr="00E61DD2">
          <w:rPr>
            <w:rStyle w:val="Hyperlink"/>
            <w:rFonts w:ascii="TUOS Blake" w:hAnsi="TUOS Blake"/>
            <w:noProof/>
          </w:rPr>
          <w:t>Figure 62 - Satellite view of the Rosslare plant</w:t>
        </w:r>
        <w:r w:rsidR="00AE4A76">
          <w:rPr>
            <w:noProof/>
            <w:webHidden/>
          </w:rPr>
          <w:tab/>
        </w:r>
        <w:r w:rsidR="00AE4A76">
          <w:rPr>
            <w:noProof/>
            <w:webHidden/>
          </w:rPr>
          <w:fldChar w:fldCharType="begin"/>
        </w:r>
        <w:r w:rsidR="00AE4A76">
          <w:rPr>
            <w:noProof/>
            <w:webHidden/>
          </w:rPr>
          <w:instrText xml:space="preserve"> PAGEREF _Toc411938184 \h </w:instrText>
        </w:r>
        <w:r w:rsidR="00AE4A76">
          <w:rPr>
            <w:noProof/>
            <w:webHidden/>
          </w:rPr>
        </w:r>
        <w:r w:rsidR="00AE4A76">
          <w:rPr>
            <w:noProof/>
            <w:webHidden/>
          </w:rPr>
          <w:fldChar w:fldCharType="separate"/>
        </w:r>
        <w:r w:rsidR="00AE4A76">
          <w:rPr>
            <w:noProof/>
            <w:webHidden/>
          </w:rPr>
          <w:t>117</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5" w:history="1">
        <w:r w:rsidR="00AE4A76" w:rsidRPr="00E61DD2">
          <w:rPr>
            <w:rStyle w:val="Hyperlink"/>
            <w:rFonts w:ascii="TUOS Blake" w:hAnsi="TUOS Blake"/>
            <w:noProof/>
          </w:rPr>
          <w:t>Figure 63 - Rosslare load data taken from the SOM (site operating manual) showing the design loads for the various phases of plant development. (#p.e based on 60g BOD/day)</w:t>
        </w:r>
        <w:r w:rsidR="00AE4A76">
          <w:rPr>
            <w:noProof/>
            <w:webHidden/>
          </w:rPr>
          <w:tab/>
        </w:r>
        <w:r w:rsidR="00AE4A76">
          <w:rPr>
            <w:noProof/>
            <w:webHidden/>
          </w:rPr>
          <w:fldChar w:fldCharType="begin"/>
        </w:r>
        <w:r w:rsidR="00AE4A76">
          <w:rPr>
            <w:noProof/>
            <w:webHidden/>
          </w:rPr>
          <w:instrText xml:space="preserve"> PAGEREF _Toc411938185 \h </w:instrText>
        </w:r>
        <w:r w:rsidR="00AE4A76">
          <w:rPr>
            <w:noProof/>
            <w:webHidden/>
          </w:rPr>
        </w:r>
        <w:r w:rsidR="00AE4A76">
          <w:rPr>
            <w:noProof/>
            <w:webHidden/>
          </w:rPr>
          <w:fldChar w:fldCharType="separate"/>
        </w:r>
        <w:r w:rsidR="00AE4A76">
          <w:rPr>
            <w:noProof/>
            <w:webHidden/>
          </w:rPr>
          <w:t>118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6" w:history="1">
        <w:r w:rsidR="00AE4A76" w:rsidRPr="00E61DD2">
          <w:rPr>
            <w:rStyle w:val="Hyperlink"/>
            <w:rFonts w:ascii="TUOS Blake" w:hAnsi="TUOS Blake"/>
            <w:noProof/>
          </w:rPr>
          <w:t>Figure 64 - Two 50mm (2”) inlet fluidic oscillators with 1” master units, ready for installation.</w:t>
        </w:r>
        <w:r w:rsidR="00AE4A76">
          <w:rPr>
            <w:noProof/>
            <w:webHidden/>
          </w:rPr>
          <w:tab/>
        </w:r>
        <w:r w:rsidR="00AE4A76">
          <w:rPr>
            <w:noProof/>
            <w:webHidden/>
          </w:rPr>
          <w:fldChar w:fldCharType="begin"/>
        </w:r>
        <w:r w:rsidR="00AE4A76">
          <w:rPr>
            <w:noProof/>
            <w:webHidden/>
          </w:rPr>
          <w:instrText xml:space="preserve"> PAGEREF _Toc411938186 \h </w:instrText>
        </w:r>
        <w:r w:rsidR="00AE4A76">
          <w:rPr>
            <w:noProof/>
            <w:webHidden/>
          </w:rPr>
        </w:r>
        <w:r w:rsidR="00AE4A76">
          <w:rPr>
            <w:noProof/>
            <w:webHidden/>
          </w:rPr>
          <w:fldChar w:fldCharType="separate"/>
        </w:r>
        <w:r w:rsidR="00AE4A76">
          <w:rPr>
            <w:noProof/>
            <w:webHidden/>
          </w:rPr>
          <w:t>120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7" w:history="1">
        <w:r w:rsidR="00AE4A76" w:rsidRPr="00E61DD2">
          <w:rPr>
            <w:rStyle w:val="Hyperlink"/>
            <w:rFonts w:ascii="TUOS Blake" w:hAnsi="TUOS Blake"/>
            <w:noProof/>
          </w:rPr>
          <w:t>Figure 65 - above showing a plan drawing of the SBR tanks and a photo of the area selected for installation of the oscillators</w:t>
        </w:r>
        <w:r w:rsidR="00AE4A76">
          <w:rPr>
            <w:noProof/>
            <w:webHidden/>
          </w:rPr>
          <w:tab/>
        </w:r>
        <w:r w:rsidR="00AE4A76">
          <w:rPr>
            <w:noProof/>
            <w:webHidden/>
          </w:rPr>
          <w:fldChar w:fldCharType="begin"/>
        </w:r>
        <w:r w:rsidR="00AE4A76">
          <w:rPr>
            <w:noProof/>
            <w:webHidden/>
          </w:rPr>
          <w:instrText xml:space="preserve"> PAGEREF _Toc411938187 \h </w:instrText>
        </w:r>
        <w:r w:rsidR="00AE4A76">
          <w:rPr>
            <w:noProof/>
            <w:webHidden/>
          </w:rPr>
        </w:r>
        <w:r w:rsidR="00AE4A76">
          <w:rPr>
            <w:noProof/>
            <w:webHidden/>
          </w:rPr>
          <w:fldChar w:fldCharType="separate"/>
        </w:r>
        <w:r w:rsidR="00AE4A76">
          <w:rPr>
            <w:noProof/>
            <w:webHidden/>
          </w:rPr>
          <w:t>122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8" w:history="1">
        <w:r w:rsidR="00AE4A76" w:rsidRPr="00E61DD2">
          <w:rPr>
            <w:rStyle w:val="Hyperlink"/>
            <w:rFonts w:ascii="TUOS Blake" w:hAnsi="TUOS Blake"/>
            <w:noProof/>
          </w:rPr>
          <w:t>Figure 66 - Grid plan of the modified aeration grid to as close to equal sections</w:t>
        </w:r>
        <w:r w:rsidR="00AE4A76">
          <w:rPr>
            <w:noProof/>
            <w:webHidden/>
          </w:rPr>
          <w:tab/>
        </w:r>
        <w:r w:rsidR="00AE4A76">
          <w:rPr>
            <w:noProof/>
            <w:webHidden/>
          </w:rPr>
          <w:fldChar w:fldCharType="begin"/>
        </w:r>
        <w:r w:rsidR="00AE4A76">
          <w:rPr>
            <w:noProof/>
            <w:webHidden/>
          </w:rPr>
          <w:instrText xml:space="preserve"> PAGEREF _Toc411938188 \h </w:instrText>
        </w:r>
        <w:r w:rsidR="00AE4A76">
          <w:rPr>
            <w:noProof/>
            <w:webHidden/>
          </w:rPr>
        </w:r>
        <w:r w:rsidR="00AE4A76">
          <w:rPr>
            <w:noProof/>
            <w:webHidden/>
          </w:rPr>
          <w:fldChar w:fldCharType="separate"/>
        </w:r>
        <w:r w:rsidR="00AE4A76">
          <w:rPr>
            <w:noProof/>
            <w:webHidden/>
          </w:rPr>
          <w:t>124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89" w:history="1">
        <w:r w:rsidR="00AE4A76" w:rsidRPr="00E61DD2">
          <w:rPr>
            <w:rStyle w:val="Hyperlink"/>
            <w:rFonts w:ascii="TUOS Blake" w:hAnsi="TUOS Blake"/>
            <w:noProof/>
          </w:rPr>
          <w:t>Figure 67 - The aeration grid modifications showing the mismatch in pipework diameters from using the existing 8” dropper pipe.</w:t>
        </w:r>
        <w:r w:rsidR="00AE4A76">
          <w:rPr>
            <w:noProof/>
            <w:webHidden/>
          </w:rPr>
          <w:tab/>
        </w:r>
        <w:r w:rsidR="00AE4A76">
          <w:rPr>
            <w:noProof/>
            <w:webHidden/>
          </w:rPr>
          <w:fldChar w:fldCharType="begin"/>
        </w:r>
        <w:r w:rsidR="00AE4A76">
          <w:rPr>
            <w:noProof/>
            <w:webHidden/>
          </w:rPr>
          <w:instrText xml:space="preserve"> PAGEREF _Toc411938189 \h </w:instrText>
        </w:r>
        <w:r w:rsidR="00AE4A76">
          <w:rPr>
            <w:noProof/>
            <w:webHidden/>
          </w:rPr>
        </w:r>
        <w:r w:rsidR="00AE4A76">
          <w:rPr>
            <w:noProof/>
            <w:webHidden/>
          </w:rPr>
          <w:fldChar w:fldCharType="separate"/>
        </w:r>
        <w:r w:rsidR="00AE4A76">
          <w:rPr>
            <w:noProof/>
            <w:webHidden/>
          </w:rPr>
          <w:t>125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0" w:history="1">
        <w:r w:rsidR="00AE4A76" w:rsidRPr="00E61DD2">
          <w:rPr>
            <w:rStyle w:val="Hyperlink"/>
            <w:rFonts w:ascii="TUOS Blake" w:hAnsi="TUOS Blake"/>
            <w:noProof/>
          </w:rPr>
          <w:t>Figure 68 – Bubble pattern testing in the commissioning phase of the repaired aeration grid – damaged and broken diffusers being repaired</w:t>
        </w:r>
        <w:r w:rsidR="00AE4A76">
          <w:rPr>
            <w:noProof/>
            <w:webHidden/>
          </w:rPr>
          <w:tab/>
        </w:r>
        <w:r w:rsidR="00AE4A76">
          <w:rPr>
            <w:noProof/>
            <w:webHidden/>
          </w:rPr>
          <w:fldChar w:fldCharType="begin"/>
        </w:r>
        <w:r w:rsidR="00AE4A76">
          <w:rPr>
            <w:noProof/>
            <w:webHidden/>
          </w:rPr>
          <w:instrText xml:space="preserve"> PAGEREF _Toc411938190 \h </w:instrText>
        </w:r>
        <w:r w:rsidR="00AE4A76">
          <w:rPr>
            <w:noProof/>
            <w:webHidden/>
          </w:rPr>
        </w:r>
        <w:r w:rsidR="00AE4A76">
          <w:rPr>
            <w:noProof/>
            <w:webHidden/>
          </w:rPr>
          <w:fldChar w:fldCharType="separate"/>
        </w:r>
        <w:r w:rsidR="00AE4A76">
          <w:rPr>
            <w:noProof/>
            <w:webHidden/>
          </w:rPr>
          <w:t>126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1" w:history="1">
        <w:r w:rsidR="00AE4A76" w:rsidRPr="00E61DD2">
          <w:rPr>
            <w:rStyle w:val="Hyperlink"/>
            <w:rFonts w:ascii="TUOS Blake" w:hAnsi="TUOS Blake"/>
            <w:noProof/>
          </w:rPr>
          <w:t>Figure 69 - Broken diffusers which were replaced prior to testing</w:t>
        </w:r>
        <w:r w:rsidR="00AE4A76">
          <w:rPr>
            <w:noProof/>
            <w:webHidden/>
          </w:rPr>
          <w:tab/>
        </w:r>
        <w:r w:rsidR="00AE4A76">
          <w:rPr>
            <w:noProof/>
            <w:webHidden/>
          </w:rPr>
          <w:fldChar w:fldCharType="begin"/>
        </w:r>
        <w:r w:rsidR="00AE4A76">
          <w:rPr>
            <w:noProof/>
            <w:webHidden/>
          </w:rPr>
          <w:instrText xml:space="preserve"> PAGEREF _Toc411938191 \h </w:instrText>
        </w:r>
        <w:r w:rsidR="00AE4A76">
          <w:rPr>
            <w:noProof/>
            <w:webHidden/>
          </w:rPr>
        </w:r>
        <w:r w:rsidR="00AE4A76">
          <w:rPr>
            <w:noProof/>
            <w:webHidden/>
          </w:rPr>
          <w:fldChar w:fldCharType="separate"/>
        </w:r>
        <w:r w:rsidR="00AE4A76">
          <w:rPr>
            <w:noProof/>
            <w:webHidden/>
          </w:rPr>
          <w:t>127</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2" w:history="1">
        <w:r w:rsidR="00AE4A76" w:rsidRPr="00E61DD2">
          <w:rPr>
            <w:rStyle w:val="Hyperlink"/>
            <w:rFonts w:ascii="TUOS Blake" w:hAnsi="TUOS Blake"/>
            <w:noProof/>
          </w:rPr>
          <w:t>Figure 70 - Installation of the 2” (50mm) inlet oscillators into the air supply to SBR tank No.2</w:t>
        </w:r>
        <w:r w:rsidR="00AE4A76">
          <w:rPr>
            <w:noProof/>
            <w:webHidden/>
          </w:rPr>
          <w:tab/>
        </w:r>
        <w:r w:rsidR="00AE4A76">
          <w:rPr>
            <w:noProof/>
            <w:webHidden/>
          </w:rPr>
          <w:fldChar w:fldCharType="begin"/>
        </w:r>
        <w:r w:rsidR="00AE4A76">
          <w:rPr>
            <w:noProof/>
            <w:webHidden/>
          </w:rPr>
          <w:instrText xml:space="preserve"> PAGEREF _Toc411938192 \h </w:instrText>
        </w:r>
        <w:r w:rsidR="00AE4A76">
          <w:rPr>
            <w:noProof/>
            <w:webHidden/>
          </w:rPr>
        </w:r>
        <w:r w:rsidR="00AE4A76">
          <w:rPr>
            <w:noProof/>
            <w:webHidden/>
          </w:rPr>
          <w:fldChar w:fldCharType="separate"/>
        </w:r>
        <w:r w:rsidR="00AE4A76">
          <w:rPr>
            <w:noProof/>
            <w:webHidden/>
          </w:rPr>
          <w:t>128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3" w:history="1">
        <w:r w:rsidR="00AE4A76" w:rsidRPr="00E61DD2">
          <w:rPr>
            <w:rStyle w:val="Hyperlink"/>
            <w:rFonts w:ascii="TUOS Blake" w:hAnsi="TUOS Blake"/>
            <w:noProof/>
          </w:rPr>
          <w:t>Figure 71 - new pipework layout for the air supply to the oscillators incorporating the bypass pipe and valves</w:t>
        </w:r>
        <w:r w:rsidR="00AE4A76">
          <w:rPr>
            <w:noProof/>
            <w:webHidden/>
          </w:rPr>
          <w:tab/>
        </w:r>
        <w:r w:rsidR="00AE4A76">
          <w:rPr>
            <w:noProof/>
            <w:webHidden/>
          </w:rPr>
          <w:fldChar w:fldCharType="begin"/>
        </w:r>
        <w:r w:rsidR="00AE4A76">
          <w:rPr>
            <w:noProof/>
            <w:webHidden/>
          </w:rPr>
          <w:instrText xml:space="preserve"> PAGEREF _Toc411938193 \h </w:instrText>
        </w:r>
        <w:r w:rsidR="00AE4A76">
          <w:rPr>
            <w:noProof/>
            <w:webHidden/>
          </w:rPr>
        </w:r>
        <w:r w:rsidR="00AE4A76">
          <w:rPr>
            <w:noProof/>
            <w:webHidden/>
          </w:rPr>
          <w:fldChar w:fldCharType="separate"/>
        </w:r>
        <w:r w:rsidR="00AE4A76">
          <w:rPr>
            <w:noProof/>
            <w:webHidden/>
          </w:rPr>
          <w:t>129</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4" w:history="1">
        <w:r w:rsidR="00AE4A76" w:rsidRPr="00E61DD2">
          <w:rPr>
            <w:rStyle w:val="Hyperlink"/>
            <w:rFonts w:ascii="TUOS Blake" w:hAnsi="TUOS Blake"/>
            <w:noProof/>
          </w:rPr>
          <w:t>Figure 72 - One set of feedback loops of various lengths for one of the oscillators used.</w:t>
        </w:r>
        <w:r w:rsidR="00AE4A76">
          <w:rPr>
            <w:noProof/>
            <w:webHidden/>
          </w:rPr>
          <w:tab/>
        </w:r>
        <w:r w:rsidR="00AE4A76">
          <w:rPr>
            <w:noProof/>
            <w:webHidden/>
          </w:rPr>
          <w:fldChar w:fldCharType="begin"/>
        </w:r>
        <w:r w:rsidR="00AE4A76">
          <w:rPr>
            <w:noProof/>
            <w:webHidden/>
          </w:rPr>
          <w:instrText xml:space="preserve"> PAGEREF _Toc411938194 \h </w:instrText>
        </w:r>
        <w:r w:rsidR="00AE4A76">
          <w:rPr>
            <w:noProof/>
            <w:webHidden/>
          </w:rPr>
        </w:r>
        <w:r w:rsidR="00AE4A76">
          <w:rPr>
            <w:noProof/>
            <w:webHidden/>
          </w:rPr>
          <w:fldChar w:fldCharType="separate"/>
        </w:r>
        <w:r w:rsidR="00AE4A76">
          <w:rPr>
            <w:noProof/>
            <w:webHidden/>
          </w:rPr>
          <w:t>130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5" w:history="1">
        <w:r w:rsidR="00AE4A76" w:rsidRPr="00E61DD2">
          <w:rPr>
            <w:rStyle w:val="Hyperlink"/>
            <w:rFonts w:ascii="TUOS Blake" w:hAnsi="TUOS Blake"/>
            <w:noProof/>
          </w:rPr>
          <w:t>Figure 73 - The installed pressure gauges up and down stream of the oscillators</w:t>
        </w:r>
        <w:r w:rsidR="00AE4A76">
          <w:rPr>
            <w:noProof/>
            <w:webHidden/>
          </w:rPr>
          <w:tab/>
        </w:r>
        <w:r w:rsidR="00AE4A76">
          <w:rPr>
            <w:noProof/>
            <w:webHidden/>
          </w:rPr>
          <w:fldChar w:fldCharType="begin"/>
        </w:r>
        <w:r w:rsidR="00AE4A76">
          <w:rPr>
            <w:noProof/>
            <w:webHidden/>
          </w:rPr>
          <w:instrText xml:space="preserve"> PAGEREF _Toc411938195 \h </w:instrText>
        </w:r>
        <w:r w:rsidR="00AE4A76">
          <w:rPr>
            <w:noProof/>
            <w:webHidden/>
          </w:rPr>
        </w:r>
        <w:r w:rsidR="00AE4A76">
          <w:rPr>
            <w:noProof/>
            <w:webHidden/>
          </w:rPr>
          <w:fldChar w:fldCharType="separate"/>
        </w:r>
        <w:r w:rsidR="00AE4A76">
          <w:rPr>
            <w:noProof/>
            <w:webHidden/>
          </w:rPr>
          <w:t>131</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6" w:history="1">
        <w:r w:rsidR="00AE4A76" w:rsidRPr="00E61DD2">
          <w:rPr>
            <w:rStyle w:val="Hyperlink"/>
            <w:rFonts w:ascii="TUOS Blake" w:hAnsi="TUOS Blake"/>
            <w:noProof/>
          </w:rPr>
          <w:t>Figure 74 - The surface DO probe used in SBR tank No 2 to obtain the DO profiles of the process</w:t>
        </w:r>
        <w:r w:rsidR="00AE4A76">
          <w:rPr>
            <w:noProof/>
            <w:webHidden/>
          </w:rPr>
          <w:tab/>
        </w:r>
        <w:r w:rsidR="00AE4A76">
          <w:rPr>
            <w:noProof/>
            <w:webHidden/>
          </w:rPr>
          <w:fldChar w:fldCharType="begin"/>
        </w:r>
        <w:r w:rsidR="00AE4A76">
          <w:rPr>
            <w:noProof/>
            <w:webHidden/>
          </w:rPr>
          <w:instrText xml:space="preserve"> PAGEREF _Toc411938196 \h </w:instrText>
        </w:r>
        <w:r w:rsidR="00AE4A76">
          <w:rPr>
            <w:noProof/>
            <w:webHidden/>
          </w:rPr>
        </w:r>
        <w:r w:rsidR="00AE4A76">
          <w:rPr>
            <w:noProof/>
            <w:webHidden/>
          </w:rPr>
          <w:fldChar w:fldCharType="separate"/>
        </w:r>
        <w:r w:rsidR="00AE4A76">
          <w:rPr>
            <w:noProof/>
            <w:webHidden/>
          </w:rPr>
          <w:t>134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7" w:history="1">
        <w:r w:rsidR="00AE4A76" w:rsidRPr="00E61DD2">
          <w:rPr>
            <w:rStyle w:val="Hyperlink"/>
            <w:rFonts w:ascii="TUOS Blake" w:hAnsi="TUOS Blake"/>
            <w:noProof/>
          </w:rPr>
          <w:t>Figure 75 - Table of</w:t>
        </w:r>
        <w:r w:rsidR="00AE4A76" w:rsidRPr="00E61DD2">
          <w:rPr>
            <w:rStyle w:val="Hyperlink"/>
            <w:rFonts w:ascii="TUOS Blake" w:eastAsia="Times New Roman" w:hAnsi="TUOS Blake" w:cs="Times New Roman"/>
            <w:noProof/>
            <w:lang w:eastAsia="en-GB"/>
          </w:rPr>
          <w:t xml:space="preserve"> 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hAnsi="TUOS Blake"/>
            <w:noProof/>
          </w:rPr>
          <w:t xml:space="preserve"> h</w:t>
        </w:r>
        <w:r w:rsidR="00AE4A76" w:rsidRPr="00E61DD2">
          <w:rPr>
            <w:rStyle w:val="Hyperlink"/>
            <w:rFonts w:ascii="TUOS Blake" w:eastAsia="Times New Roman" w:hAnsi="TUOS Blake" w:cs="Times New Roman"/>
            <w:noProof/>
            <w:vertAlign w:val="superscript"/>
            <w:lang w:eastAsia="en-GB"/>
          </w:rPr>
          <w:t>-1</w:t>
        </w:r>
        <w:r w:rsidR="00AE4A76" w:rsidRPr="00E61DD2">
          <w:rPr>
            <w:rStyle w:val="Hyperlink"/>
            <w:rFonts w:ascii="TUOS Blake" w:eastAsia="Times New Roman" w:hAnsi="TUOS Blake" w:cs="Times New Roman"/>
            <w:noProof/>
            <w:lang w:eastAsia="en-GB"/>
          </w:rPr>
          <w:t xml:space="preserve"> results using fluidic oscillation with 75cm feedback loops fitted.  SBR 2 is the basin fitted with the Oscillators</w:t>
        </w:r>
        <w:r w:rsidR="00AE4A76">
          <w:rPr>
            <w:noProof/>
            <w:webHidden/>
          </w:rPr>
          <w:tab/>
        </w:r>
        <w:r w:rsidR="00AE4A76">
          <w:rPr>
            <w:noProof/>
            <w:webHidden/>
          </w:rPr>
          <w:fldChar w:fldCharType="begin"/>
        </w:r>
        <w:r w:rsidR="00AE4A76">
          <w:rPr>
            <w:noProof/>
            <w:webHidden/>
          </w:rPr>
          <w:instrText xml:space="preserve"> PAGEREF _Toc411938197 \h </w:instrText>
        </w:r>
        <w:r w:rsidR="00AE4A76">
          <w:rPr>
            <w:noProof/>
            <w:webHidden/>
          </w:rPr>
        </w:r>
        <w:r w:rsidR="00AE4A76">
          <w:rPr>
            <w:noProof/>
            <w:webHidden/>
          </w:rPr>
          <w:fldChar w:fldCharType="separate"/>
        </w:r>
        <w:r w:rsidR="00AE4A76">
          <w:rPr>
            <w:noProof/>
            <w:webHidden/>
          </w:rPr>
          <w:t>135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8" w:history="1">
        <w:r w:rsidR="00AE4A76" w:rsidRPr="00E61DD2">
          <w:rPr>
            <w:rStyle w:val="Hyperlink"/>
            <w:rFonts w:ascii="TUOS Blake" w:hAnsi="TUOS Blake"/>
            <w:noProof/>
          </w:rPr>
          <w:t xml:space="preserve">Figure 76 - Table of </w:t>
        </w:r>
        <w:r w:rsidR="00AE4A76" w:rsidRPr="00E61DD2">
          <w:rPr>
            <w:rStyle w:val="Hyperlink"/>
            <w:rFonts w:ascii="TUOS Blake" w:eastAsia="Times New Roman" w:hAnsi="TUOS Blake" w:cs="Times New Roman"/>
            <w:noProof/>
            <w:lang w:eastAsia="en-GB"/>
          </w:rPr>
          <w:t>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eastAsia="Times New Roman" w:hAnsi="TUOS Blake" w:cs="Times New Roman"/>
            <w:noProof/>
            <w:lang w:eastAsia="en-GB"/>
          </w:rPr>
          <w:t xml:space="preserve"> h</w:t>
        </w:r>
        <w:r w:rsidR="00AE4A76" w:rsidRPr="00E61DD2">
          <w:rPr>
            <w:rStyle w:val="Hyperlink"/>
            <w:rFonts w:ascii="TUOS Blake" w:eastAsia="Times New Roman" w:hAnsi="TUOS Blake" w:cs="Times New Roman"/>
            <w:noProof/>
            <w:vertAlign w:val="superscript"/>
            <w:lang w:eastAsia="en-GB"/>
          </w:rPr>
          <w:t>-1</w:t>
        </w:r>
        <w:r w:rsidR="00AE4A76" w:rsidRPr="00E61DD2">
          <w:rPr>
            <w:rStyle w:val="Hyperlink"/>
            <w:rFonts w:ascii="TUOS Blake" w:eastAsia="Times New Roman" w:hAnsi="TUOS Blake" w:cs="Times New Roman"/>
            <w:noProof/>
            <w:lang w:eastAsia="en-GB"/>
          </w:rPr>
          <w:t xml:space="preserve"> results using fluidic oscillation with 55cm feedback loops fitted. SBR 2 is the basin fitted with the Oscillators</w:t>
        </w:r>
        <w:r w:rsidR="00AE4A76">
          <w:rPr>
            <w:noProof/>
            <w:webHidden/>
          </w:rPr>
          <w:tab/>
        </w:r>
        <w:r w:rsidR="00AE4A76">
          <w:rPr>
            <w:noProof/>
            <w:webHidden/>
          </w:rPr>
          <w:fldChar w:fldCharType="begin"/>
        </w:r>
        <w:r w:rsidR="00AE4A76">
          <w:rPr>
            <w:noProof/>
            <w:webHidden/>
          </w:rPr>
          <w:instrText xml:space="preserve"> PAGEREF _Toc411938198 \h </w:instrText>
        </w:r>
        <w:r w:rsidR="00AE4A76">
          <w:rPr>
            <w:noProof/>
            <w:webHidden/>
          </w:rPr>
        </w:r>
        <w:r w:rsidR="00AE4A76">
          <w:rPr>
            <w:noProof/>
            <w:webHidden/>
          </w:rPr>
          <w:fldChar w:fldCharType="separate"/>
        </w:r>
        <w:r w:rsidR="00AE4A76">
          <w:rPr>
            <w:noProof/>
            <w:webHidden/>
          </w:rPr>
          <w:t>136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199" w:history="1">
        <w:r w:rsidR="00AE4A76" w:rsidRPr="00E61DD2">
          <w:rPr>
            <w:rStyle w:val="Hyperlink"/>
            <w:rFonts w:ascii="TUOS Blake" w:hAnsi="TUOS Blake"/>
            <w:noProof/>
          </w:rPr>
          <w:t xml:space="preserve">Figure 77 Table of </w:t>
        </w:r>
        <w:r w:rsidR="00AE4A76" w:rsidRPr="00E61DD2">
          <w:rPr>
            <w:rStyle w:val="Hyperlink"/>
            <w:rFonts w:ascii="TUOS Blake" w:eastAsia="Times New Roman" w:hAnsi="TUOS Blake" w:cs="Times New Roman"/>
            <w:noProof/>
            <w:lang w:eastAsia="en-GB"/>
          </w:rPr>
          <w:t>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eastAsia="Times New Roman" w:hAnsi="TUOS Blake" w:cs="Times New Roman"/>
            <w:noProof/>
            <w:lang w:eastAsia="en-GB"/>
          </w:rPr>
          <w:t xml:space="preserve"> h</w:t>
        </w:r>
        <w:r w:rsidR="00AE4A76" w:rsidRPr="00E61DD2">
          <w:rPr>
            <w:rStyle w:val="Hyperlink"/>
            <w:rFonts w:ascii="TUOS Blake" w:eastAsia="Times New Roman" w:hAnsi="TUOS Blake" w:cs="Times New Roman"/>
            <w:noProof/>
            <w:vertAlign w:val="superscript"/>
            <w:lang w:eastAsia="en-GB"/>
          </w:rPr>
          <w:t>-1</w:t>
        </w:r>
        <w:r w:rsidR="00AE4A76" w:rsidRPr="00E61DD2">
          <w:rPr>
            <w:rStyle w:val="Hyperlink"/>
            <w:rFonts w:ascii="TUOS Blake" w:eastAsia="Times New Roman" w:hAnsi="TUOS Blake" w:cs="Times New Roman"/>
            <w:noProof/>
            <w:lang w:eastAsia="en-GB"/>
          </w:rPr>
          <w:t xml:space="preserve"> results with the fluidic oscillators bypassed</w:t>
        </w:r>
        <w:r w:rsidR="00AE4A76">
          <w:rPr>
            <w:noProof/>
            <w:webHidden/>
          </w:rPr>
          <w:tab/>
        </w:r>
        <w:r w:rsidR="00AE4A76">
          <w:rPr>
            <w:noProof/>
            <w:webHidden/>
          </w:rPr>
          <w:fldChar w:fldCharType="begin"/>
        </w:r>
        <w:r w:rsidR="00AE4A76">
          <w:rPr>
            <w:noProof/>
            <w:webHidden/>
          </w:rPr>
          <w:instrText xml:space="preserve"> PAGEREF _Toc411938199 \h </w:instrText>
        </w:r>
        <w:r w:rsidR="00AE4A76">
          <w:rPr>
            <w:noProof/>
            <w:webHidden/>
          </w:rPr>
        </w:r>
        <w:r w:rsidR="00AE4A76">
          <w:rPr>
            <w:noProof/>
            <w:webHidden/>
          </w:rPr>
          <w:fldChar w:fldCharType="separate"/>
        </w:r>
        <w:r w:rsidR="00AE4A76">
          <w:rPr>
            <w:noProof/>
            <w:webHidden/>
          </w:rPr>
          <w:t>137</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0" w:history="1">
        <w:r w:rsidR="00AE4A76" w:rsidRPr="00E61DD2">
          <w:rPr>
            <w:rStyle w:val="Hyperlink"/>
            <w:rFonts w:ascii="TUOS Blake" w:hAnsi="TUOS Blake"/>
            <w:noProof/>
          </w:rPr>
          <w:t xml:space="preserve">Figure 78 – Data from 2013 in-process </w:t>
        </w:r>
        <w:r w:rsidR="00AE4A76" w:rsidRPr="00E61DD2">
          <w:rPr>
            <w:rStyle w:val="Hyperlink"/>
            <w:rFonts w:ascii="TUOS Blake" w:eastAsia="Times New Roman" w:hAnsi="TUOS Blake" w:cs="Times New Roman"/>
            <w:noProof/>
            <w:lang w:eastAsia="en-GB"/>
          </w:rPr>
          <w:t>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eastAsia="Times New Roman" w:hAnsi="TUOS Blake" w:cs="Times New Roman"/>
            <w:noProof/>
            <w:lang w:eastAsia="en-GB"/>
          </w:rPr>
          <w:t xml:space="preserve"> measurement into performance of various loop lengths</w:t>
        </w:r>
        <w:r w:rsidR="00AE4A76">
          <w:rPr>
            <w:noProof/>
            <w:webHidden/>
          </w:rPr>
          <w:tab/>
        </w:r>
        <w:r w:rsidR="00AE4A76">
          <w:rPr>
            <w:noProof/>
            <w:webHidden/>
          </w:rPr>
          <w:fldChar w:fldCharType="begin"/>
        </w:r>
        <w:r w:rsidR="00AE4A76">
          <w:rPr>
            <w:noProof/>
            <w:webHidden/>
          </w:rPr>
          <w:instrText xml:space="preserve"> PAGEREF _Toc411938200 \h </w:instrText>
        </w:r>
        <w:r w:rsidR="00AE4A76">
          <w:rPr>
            <w:noProof/>
            <w:webHidden/>
          </w:rPr>
        </w:r>
        <w:r w:rsidR="00AE4A76">
          <w:rPr>
            <w:noProof/>
            <w:webHidden/>
          </w:rPr>
          <w:fldChar w:fldCharType="separate"/>
        </w:r>
        <w:r w:rsidR="00AE4A76">
          <w:rPr>
            <w:noProof/>
            <w:webHidden/>
          </w:rPr>
          <w:t>138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1" w:history="1">
        <w:r w:rsidR="00AE4A76" w:rsidRPr="00E61DD2">
          <w:rPr>
            <w:rStyle w:val="Hyperlink"/>
            <w:rFonts w:ascii="TUOS Blake" w:hAnsi="TUOS Blake"/>
            <w:noProof/>
          </w:rPr>
          <w:t>Figure 79 - 75cm length feedback loops fitted to the oscillators for the clean water test</w:t>
        </w:r>
        <w:r w:rsidR="00AE4A76">
          <w:rPr>
            <w:noProof/>
            <w:webHidden/>
          </w:rPr>
          <w:tab/>
        </w:r>
        <w:r w:rsidR="00AE4A76">
          <w:rPr>
            <w:noProof/>
            <w:webHidden/>
          </w:rPr>
          <w:fldChar w:fldCharType="begin"/>
        </w:r>
        <w:r w:rsidR="00AE4A76">
          <w:rPr>
            <w:noProof/>
            <w:webHidden/>
          </w:rPr>
          <w:instrText xml:space="preserve"> PAGEREF _Toc411938201 \h </w:instrText>
        </w:r>
        <w:r w:rsidR="00AE4A76">
          <w:rPr>
            <w:noProof/>
            <w:webHidden/>
          </w:rPr>
        </w:r>
        <w:r w:rsidR="00AE4A76">
          <w:rPr>
            <w:noProof/>
            <w:webHidden/>
          </w:rPr>
          <w:fldChar w:fldCharType="separate"/>
        </w:r>
        <w:r w:rsidR="00AE4A76">
          <w:rPr>
            <w:noProof/>
            <w:webHidden/>
          </w:rPr>
          <w:t>141</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2" w:history="1">
        <w:r w:rsidR="00AE4A76" w:rsidRPr="00E61DD2">
          <w:rPr>
            <w:rStyle w:val="Hyperlink"/>
            <w:rFonts w:ascii="TUOS Blake" w:hAnsi="TUOS Blake"/>
            <w:noProof/>
          </w:rPr>
          <w:t>Figure 80 - Chemical deoxygenation equipment used to deoxygenate the test basin</w:t>
        </w:r>
        <w:r w:rsidR="00AE4A76">
          <w:rPr>
            <w:noProof/>
            <w:webHidden/>
          </w:rPr>
          <w:tab/>
        </w:r>
        <w:r w:rsidR="00AE4A76">
          <w:rPr>
            <w:noProof/>
            <w:webHidden/>
          </w:rPr>
          <w:fldChar w:fldCharType="begin"/>
        </w:r>
        <w:r w:rsidR="00AE4A76">
          <w:rPr>
            <w:noProof/>
            <w:webHidden/>
          </w:rPr>
          <w:instrText xml:space="preserve"> PAGEREF _Toc411938202 \h </w:instrText>
        </w:r>
        <w:r w:rsidR="00AE4A76">
          <w:rPr>
            <w:noProof/>
            <w:webHidden/>
          </w:rPr>
        </w:r>
        <w:r w:rsidR="00AE4A76">
          <w:rPr>
            <w:noProof/>
            <w:webHidden/>
          </w:rPr>
          <w:fldChar w:fldCharType="separate"/>
        </w:r>
        <w:r w:rsidR="00AE4A76">
          <w:rPr>
            <w:noProof/>
            <w:webHidden/>
          </w:rPr>
          <w:t>143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3" w:history="1">
        <w:r w:rsidR="00AE4A76" w:rsidRPr="00E61DD2">
          <w:rPr>
            <w:rStyle w:val="Hyperlink"/>
            <w:rFonts w:ascii="TUOS Blake" w:hAnsi="TUOS Blake"/>
            <w:noProof/>
          </w:rPr>
          <w:t>Figure 81 - Chemical deoxygenation supply pipe with 8 droppers into the test basin</w:t>
        </w:r>
        <w:r w:rsidR="00AE4A76">
          <w:rPr>
            <w:noProof/>
            <w:webHidden/>
          </w:rPr>
          <w:tab/>
        </w:r>
        <w:r w:rsidR="00AE4A76">
          <w:rPr>
            <w:noProof/>
            <w:webHidden/>
          </w:rPr>
          <w:fldChar w:fldCharType="begin"/>
        </w:r>
        <w:r w:rsidR="00AE4A76">
          <w:rPr>
            <w:noProof/>
            <w:webHidden/>
          </w:rPr>
          <w:instrText xml:space="preserve"> PAGEREF _Toc411938203 \h </w:instrText>
        </w:r>
        <w:r w:rsidR="00AE4A76">
          <w:rPr>
            <w:noProof/>
            <w:webHidden/>
          </w:rPr>
        </w:r>
        <w:r w:rsidR="00AE4A76">
          <w:rPr>
            <w:noProof/>
            <w:webHidden/>
          </w:rPr>
          <w:fldChar w:fldCharType="separate"/>
        </w:r>
        <w:r w:rsidR="00AE4A76">
          <w:rPr>
            <w:noProof/>
            <w:webHidden/>
          </w:rPr>
          <w:t>144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4" w:history="1">
        <w:r w:rsidR="00AE4A76" w:rsidRPr="00E61DD2">
          <w:rPr>
            <w:rStyle w:val="Hyperlink"/>
            <w:rFonts w:ascii="TUOS Blake" w:hAnsi="TUOS Blake"/>
            <w:noProof/>
          </w:rPr>
          <w:t>Figure 82 - Location of the DO probes</w:t>
        </w:r>
        <w:r w:rsidR="00AE4A76">
          <w:rPr>
            <w:noProof/>
            <w:webHidden/>
          </w:rPr>
          <w:tab/>
        </w:r>
        <w:r w:rsidR="00AE4A76">
          <w:rPr>
            <w:noProof/>
            <w:webHidden/>
          </w:rPr>
          <w:fldChar w:fldCharType="begin"/>
        </w:r>
        <w:r w:rsidR="00AE4A76">
          <w:rPr>
            <w:noProof/>
            <w:webHidden/>
          </w:rPr>
          <w:instrText xml:space="preserve"> PAGEREF _Toc411938204 \h </w:instrText>
        </w:r>
        <w:r w:rsidR="00AE4A76">
          <w:rPr>
            <w:noProof/>
            <w:webHidden/>
          </w:rPr>
        </w:r>
        <w:r w:rsidR="00AE4A76">
          <w:rPr>
            <w:noProof/>
            <w:webHidden/>
          </w:rPr>
          <w:fldChar w:fldCharType="separate"/>
        </w:r>
        <w:r w:rsidR="00AE4A76">
          <w:rPr>
            <w:noProof/>
            <w:webHidden/>
          </w:rPr>
          <w:t>145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5" w:history="1">
        <w:r w:rsidR="00AE4A76" w:rsidRPr="00E61DD2">
          <w:rPr>
            <w:rStyle w:val="Hyperlink"/>
            <w:rFonts w:ascii="TUOS Blake" w:hAnsi="TUOS Blake"/>
            <w:noProof/>
          </w:rPr>
          <w:t>Figure 83 - Image showing the location of all the DO probes within the test basin</w:t>
        </w:r>
        <w:r w:rsidR="00AE4A76">
          <w:rPr>
            <w:noProof/>
            <w:webHidden/>
          </w:rPr>
          <w:tab/>
        </w:r>
        <w:r w:rsidR="00AE4A76">
          <w:rPr>
            <w:noProof/>
            <w:webHidden/>
          </w:rPr>
          <w:fldChar w:fldCharType="begin"/>
        </w:r>
        <w:r w:rsidR="00AE4A76">
          <w:rPr>
            <w:noProof/>
            <w:webHidden/>
          </w:rPr>
          <w:instrText xml:space="preserve"> PAGEREF _Toc411938205 \h </w:instrText>
        </w:r>
        <w:r w:rsidR="00AE4A76">
          <w:rPr>
            <w:noProof/>
            <w:webHidden/>
          </w:rPr>
        </w:r>
        <w:r w:rsidR="00AE4A76">
          <w:rPr>
            <w:noProof/>
            <w:webHidden/>
          </w:rPr>
          <w:fldChar w:fldCharType="separate"/>
        </w:r>
        <w:r w:rsidR="00AE4A76">
          <w:rPr>
            <w:noProof/>
            <w:webHidden/>
          </w:rPr>
          <w:t>146</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6" w:history="1">
        <w:r w:rsidR="00AE4A76" w:rsidRPr="00E61DD2">
          <w:rPr>
            <w:rStyle w:val="Hyperlink"/>
            <w:rFonts w:ascii="TUOS Blake" w:hAnsi="TUOS Blake"/>
            <w:noProof/>
          </w:rPr>
          <w:t xml:space="preserve">Figure 84 - Table of </w:t>
        </w:r>
        <w:r w:rsidR="00AE4A76" w:rsidRPr="00E61DD2">
          <w:rPr>
            <w:rStyle w:val="Hyperlink"/>
            <w:rFonts w:ascii="TUOS Blake" w:eastAsia="Times New Roman" w:hAnsi="TUOS Blake" w:cs="Times New Roman"/>
            <w:noProof/>
            <w:lang w:eastAsia="en-GB"/>
          </w:rPr>
          <w:t>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eastAsia="Times New Roman" w:hAnsi="TUOS Blake" w:cs="Times New Roman"/>
            <w:noProof/>
            <w:lang w:eastAsia="en-GB"/>
          </w:rPr>
          <w:t xml:space="preserve"> h</w:t>
        </w:r>
        <w:r w:rsidR="00AE4A76" w:rsidRPr="00E61DD2">
          <w:rPr>
            <w:rStyle w:val="Hyperlink"/>
            <w:rFonts w:ascii="TUOS Blake" w:eastAsia="Times New Roman" w:hAnsi="TUOS Blake" w:cs="Times New Roman"/>
            <w:noProof/>
            <w:vertAlign w:val="superscript"/>
            <w:lang w:eastAsia="en-GB"/>
          </w:rPr>
          <w:t>-1</w:t>
        </w:r>
        <w:r w:rsidR="00AE4A76" w:rsidRPr="00E61DD2">
          <w:rPr>
            <w:rStyle w:val="Hyperlink"/>
            <w:rFonts w:ascii="TUOS Blake" w:eastAsia="Times New Roman" w:hAnsi="TUOS Blake" w:cs="Times New Roman"/>
            <w:noProof/>
            <w:lang w:eastAsia="en-GB"/>
          </w:rPr>
          <w:t xml:space="preserve"> results from the clean water test conducted 17</w:t>
        </w:r>
        <w:r w:rsidR="00AE4A76" w:rsidRPr="00E61DD2">
          <w:rPr>
            <w:rStyle w:val="Hyperlink"/>
            <w:rFonts w:ascii="TUOS Blake" w:eastAsia="Times New Roman" w:hAnsi="TUOS Blake" w:cs="Times New Roman"/>
            <w:noProof/>
            <w:vertAlign w:val="superscript"/>
            <w:lang w:eastAsia="en-GB"/>
          </w:rPr>
          <w:t>th</w:t>
        </w:r>
        <w:r w:rsidR="00AE4A76" w:rsidRPr="00E61DD2">
          <w:rPr>
            <w:rStyle w:val="Hyperlink"/>
            <w:rFonts w:ascii="TUOS Blake" w:eastAsia="Times New Roman" w:hAnsi="TUOS Blake" w:cs="Times New Roman"/>
            <w:noProof/>
            <w:lang w:eastAsia="en-GB"/>
          </w:rPr>
          <w:t xml:space="preserve"> -18</w:t>
        </w:r>
        <w:r w:rsidR="00AE4A76" w:rsidRPr="00E61DD2">
          <w:rPr>
            <w:rStyle w:val="Hyperlink"/>
            <w:rFonts w:ascii="TUOS Blake" w:eastAsia="Times New Roman" w:hAnsi="TUOS Blake" w:cs="Times New Roman"/>
            <w:noProof/>
            <w:vertAlign w:val="superscript"/>
            <w:lang w:eastAsia="en-GB"/>
          </w:rPr>
          <w:t>th</w:t>
        </w:r>
        <w:r w:rsidR="00AE4A76" w:rsidRPr="00E61DD2">
          <w:rPr>
            <w:rStyle w:val="Hyperlink"/>
            <w:rFonts w:ascii="TUOS Blake" w:eastAsia="Times New Roman" w:hAnsi="TUOS Blake" w:cs="Times New Roman"/>
            <w:noProof/>
            <w:lang w:eastAsia="en-GB"/>
          </w:rPr>
          <w:t xml:space="preserve"> April 2013, Improvement in 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eastAsia="Times New Roman" w:hAnsi="TUOS Blake" w:cs="Times New Roman"/>
            <w:noProof/>
            <w:lang w:eastAsia="en-GB"/>
          </w:rPr>
          <w:t xml:space="preserve"> h</w:t>
        </w:r>
        <w:r w:rsidR="00AE4A76" w:rsidRPr="00E61DD2">
          <w:rPr>
            <w:rStyle w:val="Hyperlink"/>
            <w:rFonts w:ascii="TUOS Blake" w:eastAsia="Times New Roman" w:hAnsi="TUOS Blake" w:cs="Times New Roman"/>
            <w:noProof/>
            <w:vertAlign w:val="superscript"/>
            <w:lang w:eastAsia="en-GB"/>
          </w:rPr>
          <w:t>-1</w:t>
        </w:r>
        <w:r w:rsidR="00AE4A76" w:rsidRPr="00E61DD2">
          <w:rPr>
            <w:rStyle w:val="Hyperlink"/>
            <w:rFonts w:ascii="TUOS Blake" w:eastAsia="Times New Roman" w:hAnsi="TUOS Blake" w:cs="Times New Roman"/>
            <w:noProof/>
            <w:lang w:eastAsia="en-GB"/>
          </w:rPr>
          <w:t xml:space="preserve"> based upon SBR tank No. 1.</w:t>
        </w:r>
        <w:r w:rsidR="00AE4A76">
          <w:rPr>
            <w:noProof/>
            <w:webHidden/>
          </w:rPr>
          <w:tab/>
        </w:r>
        <w:r w:rsidR="00AE4A76">
          <w:rPr>
            <w:noProof/>
            <w:webHidden/>
          </w:rPr>
          <w:fldChar w:fldCharType="begin"/>
        </w:r>
        <w:r w:rsidR="00AE4A76">
          <w:rPr>
            <w:noProof/>
            <w:webHidden/>
          </w:rPr>
          <w:instrText xml:space="preserve"> PAGEREF _Toc411938206 \h </w:instrText>
        </w:r>
        <w:r w:rsidR="00AE4A76">
          <w:rPr>
            <w:noProof/>
            <w:webHidden/>
          </w:rPr>
        </w:r>
        <w:r w:rsidR="00AE4A76">
          <w:rPr>
            <w:noProof/>
            <w:webHidden/>
          </w:rPr>
          <w:fldChar w:fldCharType="separate"/>
        </w:r>
        <w:r w:rsidR="00AE4A76">
          <w:rPr>
            <w:noProof/>
            <w:webHidden/>
          </w:rPr>
          <w:t>148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7" w:history="1">
        <w:r w:rsidR="00AE4A76" w:rsidRPr="00E61DD2">
          <w:rPr>
            <w:rStyle w:val="Hyperlink"/>
            <w:rFonts w:ascii="TUOS Blake" w:hAnsi="TUOS Blake"/>
            <w:noProof/>
          </w:rPr>
          <w:t>Figure 85 - Table of pressure</w:t>
        </w:r>
        <w:r w:rsidR="00AE4A76" w:rsidRPr="00E61DD2">
          <w:rPr>
            <w:rStyle w:val="Hyperlink"/>
            <w:rFonts w:ascii="TUOS Blake" w:eastAsia="Times New Roman" w:hAnsi="TUOS Blake" w:cs="Times New Roman"/>
            <w:noProof/>
            <w:lang w:eastAsia="en-GB"/>
          </w:rPr>
          <w:t xml:space="preserve"> readings taken upstream (p1) of the oscillators and downstream (p2) and the subsequent </w:t>
        </w:r>
        <w:r w:rsidR="00AE4A76" w:rsidRPr="00E61DD2">
          <w:rPr>
            <w:rStyle w:val="Hyperlink"/>
            <w:rFonts w:ascii="TUOS Blake" w:eastAsia="Times New Roman" w:hAnsi="TUOS Blake" w:cs="Arial"/>
            <w:noProof/>
            <w:lang w:eastAsia="en-GB"/>
          </w:rPr>
          <w:t>∆</w:t>
        </w:r>
        <w:r w:rsidR="00AE4A76" w:rsidRPr="00E61DD2">
          <w:rPr>
            <w:rStyle w:val="Hyperlink"/>
            <w:rFonts w:ascii="TUOS Blake" w:eastAsia="Times New Roman" w:hAnsi="TUOS Blake" w:cs="Times New Roman"/>
            <w:noProof/>
            <w:lang w:eastAsia="en-GB"/>
          </w:rPr>
          <w:t>P of the oscillators.</w:t>
        </w:r>
        <w:r w:rsidR="00AE4A76">
          <w:rPr>
            <w:noProof/>
            <w:webHidden/>
          </w:rPr>
          <w:tab/>
        </w:r>
        <w:r w:rsidR="00AE4A76">
          <w:rPr>
            <w:noProof/>
            <w:webHidden/>
          </w:rPr>
          <w:fldChar w:fldCharType="begin"/>
        </w:r>
        <w:r w:rsidR="00AE4A76">
          <w:rPr>
            <w:noProof/>
            <w:webHidden/>
          </w:rPr>
          <w:instrText xml:space="preserve"> PAGEREF _Toc411938207 \h </w:instrText>
        </w:r>
        <w:r w:rsidR="00AE4A76">
          <w:rPr>
            <w:noProof/>
            <w:webHidden/>
          </w:rPr>
        </w:r>
        <w:r w:rsidR="00AE4A76">
          <w:rPr>
            <w:noProof/>
            <w:webHidden/>
          </w:rPr>
          <w:fldChar w:fldCharType="separate"/>
        </w:r>
        <w:r w:rsidR="00AE4A76">
          <w:rPr>
            <w:noProof/>
            <w:webHidden/>
          </w:rPr>
          <w:t>148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08" w:history="1">
        <w:r w:rsidR="00AE4A76" w:rsidRPr="00E61DD2">
          <w:rPr>
            <w:rStyle w:val="Hyperlink"/>
            <w:rFonts w:ascii="TUOS Blake" w:hAnsi="TUOS Blake"/>
            <w:noProof/>
          </w:rPr>
          <w:t xml:space="preserve">Figure 86 - Graph showing the </w:t>
        </w:r>
        <w:r w:rsidR="00AE4A76" w:rsidRPr="00E61DD2">
          <w:rPr>
            <w:rStyle w:val="Hyperlink"/>
            <w:rFonts w:ascii="TUOS Blake" w:hAnsi="TUOS Blake" w:cs="Arial"/>
            <w:noProof/>
          </w:rPr>
          <w:t>∆</w:t>
        </w:r>
        <w:r w:rsidR="00AE4A76" w:rsidRPr="00E61DD2">
          <w:rPr>
            <w:rStyle w:val="Hyperlink"/>
            <w:rFonts w:ascii="TUOS Blake" w:hAnsi="TUOS Blake"/>
            <w:noProof/>
          </w:rPr>
          <w:t>P effect of the oscillators in the aeration system of SBR tank No.2</w:t>
        </w:r>
        <w:r w:rsidR="00AE4A76">
          <w:rPr>
            <w:noProof/>
            <w:webHidden/>
          </w:rPr>
          <w:tab/>
        </w:r>
        <w:r w:rsidR="00AE4A76">
          <w:rPr>
            <w:noProof/>
            <w:webHidden/>
          </w:rPr>
          <w:fldChar w:fldCharType="begin"/>
        </w:r>
        <w:r w:rsidR="00AE4A76">
          <w:rPr>
            <w:noProof/>
            <w:webHidden/>
          </w:rPr>
          <w:instrText xml:space="preserve"> PAGEREF _Toc411938208 \h </w:instrText>
        </w:r>
        <w:r w:rsidR="00AE4A76">
          <w:rPr>
            <w:noProof/>
            <w:webHidden/>
          </w:rPr>
        </w:r>
        <w:r w:rsidR="00AE4A76">
          <w:rPr>
            <w:noProof/>
            <w:webHidden/>
          </w:rPr>
          <w:fldChar w:fldCharType="separate"/>
        </w:r>
        <w:r w:rsidR="00AE4A76">
          <w:rPr>
            <w:noProof/>
            <w:webHidden/>
          </w:rPr>
          <w:t>149</w:t>
        </w:r>
        <w:r w:rsidR="00AE4A76">
          <w:rPr>
            <w:noProof/>
            <w:webHidden/>
          </w:rPr>
          <w:fldChar w:fldCharType="end"/>
        </w:r>
      </w:hyperlink>
    </w:p>
    <w:p w:rsidR="00AE4A76" w:rsidRPr="00AE4A76" w:rsidRDefault="00352725">
      <w:pPr>
        <w:pStyle w:val="TableofFigures"/>
        <w:tabs>
          <w:tab w:val="right" w:leader="dot" w:pos="8488"/>
        </w:tabs>
        <w:rPr>
          <w:rFonts w:eastAsiaTheme="minorEastAsia"/>
          <w:noProof/>
          <w:lang w:eastAsia="en-GB"/>
        </w:rPr>
      </w:pPr>
      <w:hyperlink w:anchor="_Toc411938209" w:history="1">
        <w:r w:rsidR="00AE4A76" w:rsidRPr="00AE4A76">
          <w:rPr>
            <w:rStyle w:val="Hyperlink"/>
            <w:rFonts w:ascii="TUOS Blake" w:hAnsi="TUOS Blake"/>
            <w:noProof/>
          </w:rPr>
          <w:t>Figure 87 -  Aerial picture of Sale WWTP</w:t>
        </w:r>
        <w:r w:rsidR="00AE4A76" w:rsidRPr="00AE4A76">
          <w:rPr>
            <w:rStyle w:val="Hyperlink"/>
            <w:rFonts w:ascii="TUOS Blake" w:hAnsi="TUOS Blake"/>
            <w:i/>
            <w:noProof/>
          </w:rPr>
          <w:t xml:space="preserve"> (https://maps.google.co.uk/maps?oe=UTF-8&amp;q=sale&amp;ie=UTF-8&amp;ei=UMFSUtbIHYf80QWM9ICgBw&amp;ved=0CAoQ_AUoAg)</w:t>
        </w:r>
        <w:r w:rsidR="00AE4A76" w:rsidRPr="00AE4A76">
          <w:rPr>
            <w:noProof/>
            <w:webHidden/>
          </w:rPr>
          <w:tab/>
        </w:r>
        <w:r w:rsidR="00AE4A76" w:rsidRPr="00AE4A76">
          <w:rPr>
            <w:noProof/>
            <w:webHidden/>
          </w:rPr>
          <w:fldChar w:fldCharType="begin"/>
        </w:r>
        <w:r w:rsidR="00AE4A76" w:rsidRPr="00AE4A76">
          <w:rPr>
            <w:noProof/>
            <w:webHidden/>
          </w:rPr>
          <w:instrText xml:space="preserve"> PAGEREF _Toc411938209 \h </w:instrText>
        </w:r>
        <w:r w:rsidR="00AE4A76" w:rsidRPr="00AE4A76">
          <w:rPr>
            <w:noProof/>
            <w:webHidden/>
          </w:rPr>
        </w:r>
        <w:r w:rsidR="00AE4A76" w:rsidRPr="00AE4A76">
          <w:rPr>
            <w:noProof/>
            <w:webHidden/>
          </w:rPr>
          <w:fldChar w:fldCharType="separate"/>
        </w:r>
        <w:r w:rsidR="00AE4A76" w:rsidRPr="00AE4A76">
          <w:rPr>
            <w:noProof/>
            <w:webHidden/>
          </w:rPr>
          <w:t>154</w:t>
        </w:r>
        <w:r w:rsidR="00AE4A76" w:rsidRP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0" w:history="1">
        <w:r w:rsidR="00AE4A76" w:rsidRPr="00E61DD2">
          <w:rPr>
            <w:rStyle w:val="Hyperlink"/>
            <w:rFonts w:ascii="TUOS Blake" w:hAnsi="TUOS Blake"/>
            <w:noProof/>
          </w:rPr>
          <w:t>Figure 88 - Location of the selected test basin at Sale WWTP</w:t>
        </w:r>
        <w:r w:rsidR="00AE4A76">
          <w:rPr>
            <w:noProof/>
            <w:webHidden/>
          </w:rPr>
          <w:tab/>
        </w:r>
        <w:r w:rsidR="00AE4A76">
          <w:rPr>
            <w:noProof/>
            <w:webHidden/>
          </w:rPr>
          <w:fldChar w:fldCharType="begin"/>
        </w:r>
        <w:r w:rsidR="00AE4A76">
          <w:rPr>
            <w:noProof/>
            <w:webHidden/>
          </w:rPr>
          <w:instrText xml:space="preserve"> PAGEREF _Toc411938210 \h </w:instrText>
        </w:r>
        <w:r w:rsidR="00AE4A76">
          <w:rPr>
            <w:noProof/>
            <w:webHidden/>
          </w:rPr>
        </w:r>
        <w:r w:rsidR="00AE4A76">
          <w:rPr>
            <w:noProof/>
            <w:webHidden/>
          </w:rPr>
          <w:fldChar w:fldCharType="separate"/>
        </w:r>
        <w:r w:rsidR="00AE4A76">
          <w:rPr>
            <w:noProof/>
            <w:webHidden/>
          </w:rPr>
          <w:t>157</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1" w:history="1">
        <w:r w:rsidR="00AE4A76" w:rsidRPr="00E61DD2">
          <w:rPr>
            <w:rStyle w:val="Hyperlink"/>
            <w:rFonts w:ascii="TUOS Blake" w:hAnsi="TUOS Blake"/>
            <w:noProof/>
          </w:rPr>
          <w:t>Figure 89 - Location of the seven installed oscillators, four in the upstream pocket and three in the mid-section pocket of lane one of the ASP plant, directional arrows indicate flow through the ASP lane.</w:t>
        </w:r>
        <w:r w:rsidR="00AE4A76">
          <w:rPr>
            <w:noProof/>
            <w:webHidden/>
          </w:rPr>
          <w:tab/>
        </w:r>
        <w:r w:rsidR="00AE4A76">
          <w:rPr>
            <w:noProof/>
            <w:webHidden/>
          </w:rPr>
          <w:fldChar w:fldCharType="begin"/>
        </w:r>
        <w:r w:rsidR="00AE4A76">
          <w:rPr>
            <w:noProof/>
            <w:webHidden/>
          </w:rPr>
          <w:instrText xml:space="preserve"> PAGEREF _Toc411938211 \h </w:instrText>
        </w:r>
        <w:r w:rsidR="00AE4A76">
          <w:rPr>
            <w:noProof/>
            <w:webHidden/>
          </w:rPr>
        </w:r>
        <w:r w:rsidR="00AE4A76">
          <w:rPr>
            <w:noProof/>
            <w:webHidden/>
          </w:rPr>
          <w:fldChar w:fldCharType="separate"/>
        </w:r>
        <w:r w:rsidR="00AE4A76">
          <w:rPr>
            <w:noProof/>
            <w:webHidden/>
          </w:rPr>
          <w:t>158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2" w:history="1">
        <w:r w:rsidR="00AE4A76" w:rsidRPr="00E61DD2">
          <w:rPr>
            <w:rStyle w:val="Hyperlink"/>
            <w:rFonts w:ascii="TUOS Blake" w:hAnsi="TUOS Blake"/>
            <w:noProof/>
          </w:rPr>
          <w:t>Figure 90 - The upstream pocket (pocket No. 1) of the ASP lane No. 1 with the 4 oscillators installed</w:t>
        </w:r>
        <w:r w:rsidR="00AE4A76">
          <w:rPr>
            <w:noProof/>
            <w:webHidden/>
          </w:rPr>
          <w:tab/>
        </w:r>
        <w:r w:rsidR="00AE4A76">
          <w:rPr>
            <w:noProof/>
            <w:webHidden/>
          </w:rPr>
          <w:fldChar w:fldCharType="begin"/>
        </w:r>
        <w:r w:rsidR="00AE4A76">
          <w:rPr>
            <w:noProof/>
            <w:webHidden/>
          </w:rPr>
          <w:instrText xml:space="preserve"> PAGEREF _Toc411938212 \h </w:instrText>
        </w:r>
        <w:r w:rsidR="00AE4A76">
          <w:rPr>
            <w:noProof/>
            <w:webHidden/>
          </w:rPr>
        </w:r>
        <w:r w:rsidR="00AE4A76">
          <w:rPr>
            <w:noProof/>
            <w:webHidden/>
          </w:rPr>
          <w:fldChar w:fldCharType="separate"/>
        </w:r>
        <w:r w:rsidR="00AE4A76">
          <w:rPr>
            <w:noProof/>
            <w:webHidden/>
          </w:rPr>
          <w:t>158</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3" w:history="1">
        <w:r w:rsidR="00AE4A76" w:rsidRPr="00E61DD2">
          <w:rPr>
            <w:rStyle w:val="Hyperlink"/>
            <w:rFonts w:ascii="TUOS Blake" w:hAnsi="TUOS Blake"/>
            <w:noProof/>
          </w:rPr>
          <w:t>Figure 91 - Midway aeration pocket (No. 2) of ASP lane No. 1 with 3 oscillators installed</w:t>
        </w:r>
        <w:r w:rsidR="00AE4A76">
          <w:rPr>
            <w:noProof/>
            <w:webHidden/>
          </w:rPr>
          <w:tab/>
        </w:r>
        <w:r w:rsidR="00AE4A76">
          <w:rPr>
            <w:noProof/>
            <w:webHidden/>
          </w:rPr>
          <w:fldChar w:fldCharType="begin"/>
        </w:r>
        <w:r w:rsidR="00AE4A76">
          <w:rPr>
            <w:noProof/>
            <w:webHidden/>
          </w:rPr>
          <w:instrText xml:space="preserve"> PAGEREF _Toc411938213 \h </w:instrText>
        </w:r>
        <w:r w:rsidR="00AE4A76">
          <w:rPr>
            <w:noProof/>
            <w:webHidden/>
          </w:rPr>
        </w:r>
        <w:r w:rsidR="00AE4A76">
          <w:rPr>
            <w:noProof/>
            <w:webHidden/>
          </w:rPr>
          <w:fldChar w:fldCharType="separate"/>
        </w:r>
        <w:r w:rsidR="00AE4A76">
          <w:rPr>
            <w:noProof/>
            <w:webHidden/>
          </w:rPr>
          <w:t>159</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4" w:history="1">
        <w:r w:rsidR="00AE4A76" w:rsidRPr="00E61DD2">
          <w:rPr>
            <w:rStyle w:val="Hyperlink"/>
            <w:rFonts w:ascii="TUOS Blake" w:hAnsi="TUOS Blake"/>
            <w:noProof/>
          </w:rPr>
          <w:t>Figure 92 - Single oscillator from Pocket 1 showing the bypass valve arrangement and pipework</w:t>
        </w:r>
        <w:r w:rsidR="00AE4A76">
          <w:rPr>
            <w:noProof/>
            <w:webHidden/>
          </w:rPr>
          <w:tab/>
        </w:r>
        <w:r w:rsidR="00AE4A76">
          <w:rPr>
            <w:noProof/>
            <w:webHidden/>
          </w:rPr>
          <w:fldChar w:fldCharType="begin"/>
        </w:r>
        <w:r w:rsidR="00AE4A76">
          <w:rPr>
            <w:noProof/>
            <w:webHidden/>
          </w:rPr>
          <w:instrText xml:space="preserve"> PAGEREF _Toc411938214 \h </w:instrText>
        </w:r>
        <w:r w:rsidR="00AE4A76">
          <w:rPr>
            <w:noProof/>
            <w:webHidden/>
          </w:rPr>
        </w:r>
        <w:r w:rsidR="00AE4A76">
          <w:rPr>
            <w:noProof/>
            <w:webHidden/>
          </w:rPr>
          <w:fldChar w:fldCharType="separate"/>
        </w:r>
        <w:r w:rsidR="00AE4A76">
          <w:rPr>
            <w:noProof/>
            <w:webHidden/>
          </w:rPr>
          <w:t>160</w:t>
        </w:r>
        <w:r w:rsidR="00AE4A76">
          <w:rPr>
            <w:noProof/>
            <w:webHidden/>
          </w:rPr>
          <w:fldChar w:fldCharType="end"/>
        </w:r>
      </w:hyperlink>
    </w:p>
    <w:p w:rsidR="00AE4A76" w:rsidRPr="00AE4A76" w:rsidRDefault="00352725">
      <w:pPr>
        <w:pStyle w:val="TableofFigures"/>
        <w:tabs>
          <w:tab w:val="right" w:leader="dot" w:pos="8488"/>
        </w:tabs>
        <w:rPr>
          <w:rFonts w:eastAsiaTheme="minorEastAsia"/>
          <w:noProof/>
          <w:lang w:eastAsia="en-GB"/>
        </w:rPr>
      </w:pPr>
      <w:hyperlink w:anchor="_Toc411938215" w:history="1">
        <w:r w:rsidR="00AE4A76" w:rsidRPr="00AE4A76">
          <w:rPr>
            <w:rStyle w:val="Hyperlink"/>
            <w:rFonts w:ascii="TUOS Blake" w:hAnsi="TUOS Blake"/>
            <w:noProof/>
          </w:rPr>
          <w:t>Figure 93 - The off-gas analyser comprising of two cabinets and a laptop PC allowing online monitoring and logging.</w:t>
        </w:r>
        <w:r w:rsidR="00AE4A76" w:rsidRPr="00AE4A76">
          <w:rPr>
            <w:noProof/>
            <w:webHidden/>
          </w:rPr>
          <w:tab/>
        </w:r>
        <w:r w:rsidR="00AE4A76" w:rsidRPr="00AE4A76">
          <w:rPr>
            <w:noProof/>
            <w:webHidden/>
          </w:rPr>
          <w:fldChar w:fldCharType="begin"/>
        </w:r>
        <w:r w:rsidR="00AE4A76" w:rsidRPr="00AE4A76">
          <w:rPr>
            <w:noProof/>
            <w:webHidden/>
          </w:rPr>
          <w:instrText xml:space="preserve"> PAGEREF _Toc411938215 \h </w:instrText>
        </w:r>
        <w:r w:rsidR="00AE4A76" w:rsidRPr="00AE4A76">
          <w:rPr>
            <w:noProof/>
            <w:webHidden/>
          </w:rPr>
        </w:r>
        <w:r w:rsidR="00AE4A76" w:rsidRPr="00AE4A76">
          <w:rPr>
            <w:noProof/>
            <w:webHidden/>
          </w:rPr>
          <w:fldChar w:fldCharType="separate"/>
        </w:r>
        <w:r w:rsidR="00AE4A76" w:rsidRPr="00AE4A76">
          <w:rPr>
            <w:noProof/>
            <w:webHidden/>
          </w:rPr>
          <w:t>162</w:t>
        </w:r>
        <w:r w:rsidR="00AE4A76" w:rsidRP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6" w:history="1">
        <w:r w:rsidR="00AE4A76" w:rsidRPr="00E61DD2">
          <w:rPr>
            <w:rStyle w:val="Hyperlink"/>
            <w:rFonts w:ascii="TUOS Blake" w:hAnsi="TUOS Blake"/>
            <w:noProof/>
          </w:rPr>
          <w:t>Figure 94 - Off-gas hood positioned over pocket No. 1 of ASP lane No.1 downstream of the oscillators</w:t>
        </w:r>
        <w:r w:rsidR="00AE4A76">
          <w:rPr>
            <w:noProof/>
            <w:webHidden/>
          </w:rPr>
          <w:tab/>
        </w:r>
        <w:r w:rsidR="00AE4A76">
          <w:rPr>
            <w:noProof/>
            <w:webHidden/>
          </w:rPr>
          <w:fldChar w:fldCharType="begin"/>
        </w:r>
        <w:r w:rsidR="00AE4A76">
          <w:rPr>
            <w:noProof/>
            <w:webHidden/>
          </w:rPr>
          <w:instrText xml:space="preserve"> PAGEREF _Toc411938216 \h </w:instrText>
        </w:r>
        <w:r w:rsidR="00AE4A76">
          <w:rPr>
            <w:noProof/>
            <w:webHidden/>
          </w:rPr>
        </w:r>
        <w:r w:rsidR="00AE4A76">
          <w:rPr>
            <w:noProof/>
            <w:webHidden/>
          </w:rPr>
          <w:fldChar w:fldCharType="separate"/>
        </w:r>
        <w:r w:rsidR="00AE4A76">
          <w:rPr>
            <w:noProof/>
            <w:webHidden/>
          </w:rPr>
          <w:t>163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7" w:history="1">
        <w:r w:rsidR="00AE4A76" w:rsidRPr="00E61DD2">
          <w:rPr>
            <w:rStyle w:val="Hyperlink"/>
            <w:rFonts w:ascii="TUOS Blake" w:hAnsi="TUOS Blake"/>
            <w:noProof/>
          </w:rPr>
          <w:t>Figure 95 - The handheld TSI air flow in place of the Endress and Hauser</w:t>
        </w:r>
        <m:oMath>
          <m:r>
            <w:rPr>
              <w:rStyle w:val="Hyperlink"/>
              <w:rFonts w:ascii="Cambria Math" w:hAnsi="Cambria Math"/>
              <w:noProof/>
            </w:rPr>
            <m:t>™</m:t>
          </m:r>
        </m:oMath>
        <w:r w:rsidR="00AE4A76" w:rsidRPr="00E61DD2">
          <w:rPr>
            <w:rStyle w:val="Hyperlink"/>
            <w:rFonts w:ascii="TUOS Blake" w:hAnsi="TUOS Blake"/>
            <w:noProof/>
          </w:rPr>
          <w:t xml:space="preserve"> meters</w:t>
        </w:r>
        <w:r w:rsidR="00AE4A76">
          <w:rPr>
            <w:noProof/>
            <w:webHidden/>
          </w:rPr>
          <w:tab/>
        </w:r>
        <w:r w:rsidR="00AE4A76">
          <w:rPr>
            <w:noProof/>
            <w:webHidden/>
          </w:rPr>
          <w:fldChar w:fldCharType="begin"/>
        </w:r>
        <w:r w:rsidR="00AE4A76">
          <w:rPr>
            <w:noProof/>
            <w:webHidden/>
          </w:rPr>
          <w:instrText xml:space="preserve"> PAGEREF _Toc411938217 \h </w:instrText>
        </w:r>
        <w:r w:rsidR="00AE4A76">
          <w:rPr>
            <w:noProof/>
            <w:webHidden/>
          </w:rPr>
        </w:r>
        <w:r w:rsidR="00AE4A76">
          <w:rPr>
            <w:noProof/>
            <w:webHidden/>
          </w:rPr>
          <w:fldChar w:fldCharType="separate"/>
        </w:r>
        <w:r w:rsidR="00AE4A76">
          <w:rPr>
            <w:noProof/>
            <w:webHidden/>
          </w:rPr>
          <w:t>165</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8" w:history="1">
        <w:r w:rsidR="00AE4A76" w:rsidRPr="00E61DD2">
          <w:rPr>
            <w:rStyle w:val="Hyperlink"/>
            <w:rFonts w:ascii="TUOS Blake" w:hAnsi="TUOS Blake"/>
            <w:noProof/>
          </w:rPr>
          <w:t>Figure 96 - feedback loops of various lengths used for testing</w:t>
        </w:r>
        <w:r w:rsidR="00AE4A76">
          <w:rPr>
            <w:noProof/>
            <w:webHidden/>
          </w:rPr>
          <w:tab/>
        </w:r>
        <w:r w:rsidR="00AE4A76">
          <w:rPr>
            <w:noProof/>
            <w:webHidden/>
          </w:rPr>
          <w:fldChar w:fldCharType="begin"/>
        </w:r>
        <w:r w:rsidR="00AE4A76">
          <w:rPr>
            <w:noProof/>
            <w:webHidden/>
          </w:rPr>
          <w:instrText xml:space="preserve"> PAGEREF _Toc411938218 \h </w:instrText>
        </w:r>
        <w:r w:rsidR="00AE4A76">
          <w:rPr>
            <w:noProof/>
            <w:webHidden/>
          </w:rPr>
        </w:r>
        <w:r w:rsidR="00AE4A76">
          <w:rPr>
            <w:noProof/>
            <w:webHidden/>
          </w:rPr>
          <w:fldChar w:fldCharType="separate"/>
        </w:r>
        <w:r w:rsidR="00AE4A76">
          <w:rPr>
            <w:noProof/>
            <w:webHidden/>
          </w:rPr>
          <w:t>167</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19" w:history="1">
        <w:r w:rsidR="00AE4A76" w:rsidRPr="00E61DD2">
          <w:rPr>
            <w:rStyle w:val="Hyperlink"/>
            <w:rFonts w:ascii="TUOS Blake" w:hAnsi="TUOS Blake"/>
            <w:noProof/>
          </w:rPr>
          <w:t>Figure 97 - Lane 1 (foreground) anoxic zone showing reduced flow into the aeration lane compared with Lane 2 still in full flow.</w:t>
        </w:r>
        <w:r w:rsidR="00AE4A76">
          <w:rPr>
            <w:noProof/>
            <w:webHidden/>
          </w:rPr>
          <w:tab/>
        </w:r>
        <w:r w:rsidR="00AE4A76">
          <w:rPr>
            <w:noProof/>
            <w:webHidden/>
          </w:rPr>
          <w:fldChar w:fldCharType="begin"/>
        </w:r>
        <w:r w:rsidR="00AE4A76">
          <w:rPr>
            <w:noProof/>
            <w:webHidden/>
          </w:rPr>
          <w:instrText xml:space="preserve"> PAGEREF _Toc411938219 \h </w:instrText>
        </w:r>
        <w:r w:rsidR="00AE4A76">
          <w:rPr>
            <w:noProof/>
            <w:webHidden/>
          </w:rPr>
        </w:r>
        <w:r w:rsidR="00AE4A76">
          <w:rPr>
            <w:noProof/>
            <w:webHidden/>
          </w:rPr>
          <w:fldChar w:fldCharType="separate"/>
        </w:r>
        <w:r w:rsidR="00AE4A76">
          <w:rPr>
            <w:noProof/>
            <w:webHidden/>
          </w:rPr>
          <w:t>169</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0" w:history="1">
        <w:r w:rsidR="00AE4A76" w:rsidRPr="00E61DD2">
          <w:rPr>
            <w:rStyle w:val="Hyperlink"/>
            <w:rFonts w:ascii="TUOS Blake" w:hAnsi="TUOS Blake"/>
            <w:noProof/>
          </w:rPr>
          <w:t>Figure 98 - The two upstream DO probes just downstream from the anoxic zone</w:t>
        </w:r>
        <w:r w:rsidR="00AE4A76">
          <w:rPr>
            <w:noProof/>
            <w:webHidden/>
          </w:rPr>
          <w:tab/>
        </w:r>
        <w:r w:rsidR="00AE4A76">
          <w:rPr>
            <w:noProof/>
            <w:webHidden/>
          </w:rPr>
          <w:fldChar w:fldCharType="begin"/>
        </w:r>
        <w:r w:rsidR="00AE4A76">
          <w:rPr>
            <w:noProof/>
            <w:webHidden/>
          </w:rPr>
          <w:instrText xml:space="preserve"> PAGEREF _Toc411938220 \h </w:instrText>
        </w:r>
        <w:r w:rsidR="00AE4A76">
          <w:rPr>
            <w:noProof/>
            <w:webHidden/>
          </w:rPr>
        </w:r>
        <w:r w:rsidR="00AE4A76">
          <w:rPr>
            <w:noProof/>
            <w:webHidden/>
          </w:rPr>
          <w:fldChar w:fldCharType="separate"/>
        </w:r>
        <w:r w:rsidR="00AE4A76">
          <w:rPr>
            <w:noProof/>
            <w:webHidden/>
          </w:rPr>
          <w:t>170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1" w:history="1">
        <w:r w:rsidR="00AE4A76" w:rsidRPr="00E61DD2">
          <w:rPr>
            <w:rStyle w:val="Hyperlink"/>
            <w:rFonts w:ascii="TUOS Blake" w:hAnsi="TUOS Blake"/>
            <w:noProof/>
          </w:rPr>
          <w:t>Figure 99 - The downstream DO probes near the oscillators and off-gas hood</w:t>
        </w:r>
        <w:r w:rsidR="00AE4A76">
          <w:rPr>
            <w:noProof/>
            <w:webHidden/>
          </w:rPr>
          <w:tab/>
        </w:r>
        <w:r w:rsidR="00AE4A76">
          <w:rPr>
            <w:noProof/>
            <w:webHidden/>
          </w:rPr>
          <w:fldChar w:fldCharType="begin"/>
        </w:r>
        <w:r w:rsidR="00AE4A76">
          <w:rPr>
            <w:noProof/>
            <w:webHidden/>
          </w:rPr>
          <w:instrText xml:space="preserve"> PAGEREF _Toc411938221 \h </w:instrText>
        </w:r>
        <w:r w:rsidR="00AE4A76">
          <w:rPr>
            <w:noProof/>
            <w:webHidden/>
          </w:rPr>
        </w:r>
        <w:r w:rsidR="00AE4A76">
          <w:rPr>
            <w:noProof/>
            <w:webHidden/>
          </w:rPr>
          <w:fldChar w:fldCharType="separate"/>
        </w:r>
        <w:r w:rsidR="00AE4A76">
          <w:rPr>
            <w:noProof/>
            <w:webHidden/>
          </w:rPr>
          <w:t>170</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2" w:history="1">
        <w:r w:rsidR="00AE4A76" w:rsidRPr="00E61DD2">
          <w:rPr>
            <w:rStyle w:val="Hyperlink"/>
            <w:rFonts w:ascii="TUOS Blake" w:hAnsi="TUOS Blake"/>
            <w:noProof/>
          </w:rPr>
          <w:t>Figure 100 - The repositioned off-gas hood</w:t>
        </w:r>
        <w:r w:rsidR="00AE4A76">
          <w:rPr>
            <w:noProof/>
            <w:webHidden/>
          </w:rPr>
          <w:tab/>
        </w:r>
        <w:r w:rsidR="00AE4A76">
          <w:rPr>
            <w:noProof/>
            <w:webHidden/>
          </w:rPr>
          <w:fldChar w:fldCharType="begin"/>
        </w:r>
        <w:r w:rsidR="00AE4A76">
          <w:rPr>
            <w:noProof/>
            <w:webHidden/>
          </w:rPr>
          <w:instrText xml:space="preserve"> PAGEREF _Toc411938222 \h </w:instrText>
        </w:r>
        <w:r w:rsidR="00AE4A76">
          <w:rPr>
            <w:noProof/>
            <w:webHidden/>
          </w:rPr>
        </w:r>
        <w:r w:rsidR="00AE4A76">
          <w:rPr>
            <w:noProof/>
            <w:webHidden/>
          </w:rPr>
          <w:fldChar w:fldCharType="separate"/>
        </w:r>
        <w:r w:rsidR="00AE4A76">
          <w:rPr>
            <w:noProof/>
            <w:webHidden/>
          </w:rPr>
          <w:t>171</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3" w:history="1">
        <w:r w:rsidR="00AE4A76" w:rsidRPr="00E61DD2">
          <w:rPr>
            <w:rStyle w:val="Hyperlink"/>
            <w:rFonts w:ascii="TUOS Blake" w:hAnsi="TUOS Blake"/>
            <w:noProof/>
          </w:rPr>
          <w:t>Figure 101 - Panoramic view of the ASP lanes taken from the ASP distribution chamber</w:t>
        </w:r>
        <w:r w:rsidR="00AE4A76">
          <w:rPr>
            <w:noProof/>
            <w:webHidden/>
          </w:rPr>
          <w:tab/>
        </w:r>
        <w:r w:rsidR="00AE4A76">
          <w:rPr>
            <w:noProof/>
            <w:webHidden/>
          </w:rPr>
          <w:fldChar w:fldCharType="begin"/>
        </w:r>
        <w:r w:rsidR="00AE4A76">
          <w:rPr>
            <w:noProof/>
            <w:webHidden/>
          </w:rPr>
          <w:instrText xml:space="preserve"> PAGEREF _Toc411938223 \h </w:instrText>
        </w:r>
        <w:r w:rsidR="00AE4A76">
          <w:rPr>
            <w:noProof/>
            <w:webHidden/>
          </w:rPr>
        </w:r>
        <w:r w:rsidR="00AE4A76">
          <w:rPr>
            <w:noProof/>
            <w:webHidden/>
          </w:rPr>
          <w:fldChar w:fldCharType="separate"/>
        </w:r>
        <w:r w:rsidR="00AE4A76">
          <w:rPr>
            <w:noProof/>
            <w:webHidden/>
          </w:rPr>
          <w:t>172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4" w:history="1">
        <w:r w:rsidR="00AE4A76" w:rsidRPr="00E61DD2">
          <w:rPr>
            <w:rStyle w:val="Hyperlink"/>
            <w:rFonts w:ascii="TUOS Blake" w:hAnsi="TUOS Blake"/>
            <w:noProof/>
          </w:rPr>
          <w:t>Figure 102 - Off-gas results from 2 days testing using 1.5m feedback loops showing % improvement over control conditions</w:t>
        </w:r>
        <w:r w:rsidR="00AE4A76">
          <w:rPr>
            <w:noProof/>
            <w:webHidden/>
          </w:rPr>
          <w:tab/>
        </w:r>
        <w:r w:rsidR="00AE4A76">
          <w:rPr>
            <w:noProof/>
            <w:webHidden/>
          </w:rPr>
          <w:fldChar w:fldCharType="begin"/>
        </w:r>
        <w:r w:rsidR="00AE4A76">
          <w:rPr>
            <w:noProof/>
            <w:webHidden/>
          </w:rPr>
          <w:instrText xml:space="preserve"> PAGEREF _Toc411938224 \h </w:instrText>
        </w:r>
        <w:r w:rsidR="00AE4A76">
          <w:rPr>
            <w:noProof/>
            <w:webHidden/>
          </w:rPr>
        </w:r>
        <w:r w:rsidR="00AE4A76">
          <w:rPr>
            <w:noProof/>
            <w:webHidden/>
          </w:rPr>
          <w:fldChar w:fldCharType="separate"/>
        </w:r>
        <w:r w:rsidR="00AE4A76">
          <w:rPr>
            <w:noProof/>
            <w:webHidden/>
          </w:rPr>
          <w:t>172</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5" w:history="1">
        <w:r w:rsidR="00AE4A76" w:rsidRPr="00E61DD2">
          <w:rPr>
            <w:rStyle w:val="Hyperlink"/>
            <w:rFonts w:ascii="TUOS Blake" w:hAnsi="TUOS Blake"/>
            <w:noProof/>
          </w:rPr>
          <w:t>Figure 103 - UKAS Accredited Gas results from CERAM Ltd from off-gas at Sale</w:t>
        </w:r>
        <w:r w:rsidR="00AE4A76">
          <w:rPr>
            <w:noProof/>
            <w:webHidden/>
          </w:rPr>
          <w:tab/>
        </w:r>
        <w:r w:rsidR="00AE4A76">
          <w:rPr>
            <w:noProof/>
            <w:webHidden/>
          </w:rPr>
          <w:fldChar w:fldCharType="begin"/>
        </w:r>
        <w:r w:rsidR="00AE4A76">
          <w:rPr>
            <w:noProof/>
            <w:webHidden/>
          </w:rPr>
          <w:instrText xml:space="preserve"> PAGEREF _Toc411938225 \h </w:instrText>
        </w:r>
        <w:r w:rsidR="00AE4A76">
          <w:rPr>
            <w:noProof/>
            <w:webHidden/>
          </w:rPr>
        </w:r>
        <w:r w:rsidR="00AE4A76">
          <w:rPr>
            <w:noProof/>
            <w:webHidden/>
          </w:rPr>
          <w:fldChar w:fldCharType="separate"/>
        </w:r>
        <w:r w:rsidR="00AE4A76">
          <w:rPr>
            <w:noProof/>
            <w:webHidden/>
          </w:rPr>
          <w:t>173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6" w:history="1">
        <w:r w:rsidR="00AE4A76" w:rsidRPr="00E61DD2">
          <w:rPr>
            <w:rStyle w:val="Hyperlink"/>
            <w:rFonts w:ascii="TUOS Blake" w:hAnsi="TUOS Blake"/>
            <w:noProof/>
          </w:rPr>
          <w:t>Figure 104 - Average gas figures and % improvement in CO</w:t>
        </w:r>
        <w:r w:rsidR="00AE4A76" w:rsidRPr="00E61DD2">
          <w:rPr>
            <w:rStyle w:val="Hyperlink"/>
            <w:rFonts w:ascii="TUOS Blake" w:hAnsi="TUOS Blake"/>
            <w:noProof/>
            <w:vertAlign w:val="subscript"/>
          </w:rPr>
          <w:t>2</w:t>
        </w:r>
        <w:r w:rsidR="00AE4A76" w:rsidRPr="00E61DD2">
          <w:rPr>
            <w:rStyle w:val="Hyperlink"/>
            <w:rFonts w:ascii="TUOS Blake" w:hAnsi="TUOS Blake"/>
            <w:noProof/>
          </w:rPr>
          <w:t xml:space="preserve"> removal and O</w:t>
        </w:r>
        <w:r w:rsidR="00AE4A76" w:rsidRPr="00E61DD2">
          <w:rPr>
            <w:rStyle w:val="Hyperlink"/>
            <w:rFonts w:ascii="TUOS Blake" w:hAnsi="TUOS Blake"/>
            <w:noProof/>
            <w:vertAlign w:val="subscript"/>
          </w:rPr>
          <w:t>2</w:t>
        </w:r>
        <w:r w:rsidR="00AE4A76" w:rsidRPr="00E61DD2">
          <w:rPr>
            <w:rStyle w:val="Hyperlink"/>
            <w:rFonts w:ascii="TUOS Blake" w:hAnsi="TUOS Blake"/>
            <w:noProof/>
          </w:rPr>
          <w:t xml:space="preserve"> transfer</w:t>
        </w:r>
        <w:r w:rsidR="00AE4A76">
          <w:rPr>
            <w:noProof/>
            <w:webHidden/>
          </w:rPr>
          <w:tab/>
        </w:r>
        <w:r w:rsidR="00AE4A76">
          <w:rPr>
            <w:noProof/>
            <w:webHidden/>
          </w:rPr>
          <w:fldChar w:fldCharType="begin"/>
        </w:r>
        <w:r w:rsidR="00AE4A76">
          <w:rPr>
            <w:noProof/>
            <w:webHidden/>
          </w:rPr>
          <w:instrText xml:space="preserve"> PAGEREF _Toc411938226 \h </w:instrText>
        </w:r>
        <w:r w:rsidR="00AE4A76">
          <w:rPr>
            <w:noProof/>
            <w:webHidden/>
          </w:rPr>
        </w:r>
        <w:r w:rsidR="00AE4A76">
          <w:rPr>
            <w:noProof/>
            <w:webHidden/>
          </w:rPr>
          <w:fldChar w:fldCharType="separate"/>
        </w:r>
        <w:r w:rsidR="00AE4A76">
          <w:rPr>
            <w:noProof/>
            <w:webHidden/>
          </w:rPr>
          <w:t>173</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7" w:history="1">
        <w:r w:rsidR="00AE4A76" w:rsidRPr="00E61DD2">
          <w:rPr>
            <w:rStyle w:val="Hyperlink"/>
            <w:rFonts w:ascii="TUOS Blake" w:hAnsi="TUOS Blake"/>
            <w:noProof/>
          </w:rPr>
          <w:t xml:space="preserve">Figure 105 - </w:t>
        </w:r>
        <w:r w:rsidR="00AE4A76" w:rsidRPr="00E61DD2">
          <w:rPr>
            <w:rStyle w:val="Hyperlink"/>
            <w:rFonts w:ascii="TUOS Blake" w:eastAsia="Times New Roman" w:hAnsi="TUOS Blake" w:cs="Times New Roman"/>
            <w:noProof/>
            <w:lang w:eastAsia="en-GB"/>
          </w:rPr>
          <w:t>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eastAsia="Times New Roman" w:hAnsi="TUOS Blake" w:cs="Times New Roman"/>
            <w:noProof/>
            <w:vertAlign w:val="superscript"/>
            <w:lang w:eastAsia="en-GB"/>
          </w:rPr>
          <w:t>h-1</w:t>
        </w:r>
        <w:r w:rsidR="00AE4A76" w:rsidRPr="00E61DD2">
          <w:rPr>
            <w:rStyle w:val="Hyperlink"/>
            <w:rFonts w:ascii="TUOS Blake" w:eastAsia="Times New Roman" w:hAnsi="TUOS Blake" w:cs="Times New Roman"/>
            <w:noProof/>
            <w:lang w:eastAsia="en-GB"/>
          </w:rPr>
          <w:t xml:space="preserve"> Results from Pocket 1 Lane 1 at air flow 650m</w:t>
        </w:r>
        <w:r w:rsidR="00AE4A76" w:rsidRPr="00E61DD2">
          <w:rPr>
            <w:rStyle w:val="Hyperlink"/>
            <w:rFonts w:ascii="TUOS Blake" w:eastAsia="Times New Roman" w:hAnsi="TUOS Blake" w:cs="Times New Roman"/>
            <w:noProof/>
            <w:vertAlign w:val="superscript"/>
            <w:lang w:eastAsia="en-GB"/>
          </w:rPr>
          <w:t>3</w:t>
        </w:r>
        <w:r w:rsidR="00AE4A76" w:rsidRPr="00E61DD2">
          <w:rPr>
            <w:rStyle w:val="Hyperlink"/>
            <w:rFonts w:ascii="TUOS Blake" w:eastAsia="Times New Roman" w:hAnsi="TUOS Blake" w:cs="Times New Roman"/>
            <w:noProof/>
            <w:lang w:eastAsia="en-GB"/>
          </w:rPr>
          <w:t>/h</w:t>
        </w:r>
        <w:r w:rsidR="00AE4A76">
          <w:rPr>
            <w:noProof/>
            <w:webHidden/>
          </w:rPr>
          <w:tab/>
        </w:r>
        <w:r w:rsidR="00AE4A76">
          <w:rPr>
            <w:noProof/>
            <w:webHidden/>
          </w:rPr>
          <w:fldChar w:fldCharType="begin"/>
        </w:r>
        <w:r w:rsidR="00AE4A76">
          <w:rPr>
            <w:noProof/>
            <w:webHidden/>
          </w:rPr>
          <w:instrText xml:space="preserve"> PAGEREF _Toc411938227 \h </w:instrText>
        </w:r>
        <w:r w:rsidR="00AE4A76">
          <w:rPr>
            <w:noProof/>
            <w:webHidden/>
          </w:rPr>
        </w:r>
        <w:r w:rsidR="00AE4A76">
          <w:rPr>
            <w:noProof/>
            <w:webHidden/>
          </w:rPr>
          <w:fldChar w:fldCharType="separate"/>
        </w:r>
        <w:r w:rsidR="00AE4A76">
          <w:rPr>
            <w:noProof/>
            <w:webHidden/>
          </w:rPr>
          <w:t>174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8" w:history="1">
        <w:r w:rsidR="00AE4A76" w:rsidRPr="00E61DD2">
          <w:rPr>
            <w:rStyle w:val="Hyperlink"/>
            <w:rFonts w:ascii="TUOS Blake" w:hAnsi="TUOS Blake"/>
            <w:noProof/>
          </w:rPr>
          <w:t xml:space="preserve">Figure 106 - </w:t>
        </w:r>
        <w:r w:rsidR="00AE4A76" w:rsidRPr="00E61DD2">
          <w:rPr>
            <w:rStyle w:val="Hyperlink"/>
            <w:rFonts w:ascii="TUOS Blake" w:eastAsia="Times New Roman" w:hAnsi="TUOS Blake" w:cs="Times New Roman"/>
            <w:noProof/>
            <w:lang w:eastAsia="en-GB"/>
          </w:rPr>
          <w:t>K</w:t>
        </w:r>
        <w:r w:rsidR="00AE4A76" w:rsidRPr="00E61DD2">
          <w:rPr>
            <w:rStyle w:val="Hyperlink"/>
            <w:rFonts w:ascii="TUOS Blake" w:eastAsia="Times New Roman" w:hAnsi="TUOS Blake" w:cs="Times New Roman"/>
            <w:noProof/>
            <w:vertAlign w:val="subscript"/>
            <w:lang w:eastAsia="en-GB"/>
          </w:rPr>
          <w:t>L</w:t>
        </w:r>
        <w:r w:rsidR="00AE4A76" w:rsidRPr="00E61DD2">
          <w:rPr>
            <w:rStyle w:val="Hyperlink"/>
            <w:rFonts w:ascii="TUOS Blake" w:eastAsia="Times New Roman" w:hAnsi="TUOS Blake" w:cs="Times New Roman"/>
            <w:i/>
            <w:noProof/>
            <w:lang w:eastAsia="en-GB"/>
          </w:rPr>
          <w:t>a</w:t>
        </w:r>
        <w:r w:rsidR="00AE4A76" w:rsidRPr="00E61DD2">
          <w:rPr>
            <w:rStyle w:val="Hyperlink"/>
            <w:rFonts w:ascii="TUOS Blake" w:eastAsia="Times New Roman" w:hAnsi="TUOS Blake" w:cs="Times New Roman"/>
            <w:noProof/>
            <w:vertAlign w:val="superscript"/>
            <w:lang w:eastAsia="en-GB"/>
          </w:rPr>
          <w:t>h-1</w:t>
        </w:r>
        <w:r w:rsidR="00AE4A76" w:rsidRPr="00E61DD2">
          <w:rPr>
            <w:rStyle w:val="Hyperlink"/>
            <w:rFonts w:ascii="TUOS Blake" w:eastAsia="Times New Roman" w:hAnsi="TUOS Blake" w:cs="Times New Roman"/>
            <w:noProof/>
            <w:lang w:eastAsia="en-GB"/>
          </w:rPr>
          <w:t xml:space="preserve"> Results from Pocket 1 Lane 1 at air flow 850m</w:t>
        </w:r>
        <w:r w:rsidR="00AE4A76" w:rsidRPr="00E61DD2">
          <w:rPr>
            <w:rStyle w:val="Hyperlink"/>
            <w:rFonts w:ascii="TUOS Blake" w:eastAsia="Times New Roman" w:hAnsi="TUOS Blake" w:cs="Times New Roman"/>
            <w:noProof/>
            <w:vertAlign w:val="superscript"/>
            <w:lang w:eastAsia="en-GB"/>
          </w:rPr>
          <w:t>3</w:t>
        </w:r>
        <w:r w:rsidR="00AE4A76" w:rsidRPr="00E61DD2">
          <w:rPr>
            <w:rStyle w:val="Hyperlink"/>
            <w:rFonts w:ascii="TUOS Blake" w:eastAsia="Times New Roman" w:hAnsi="TUOS Blake" w:cs="Times New Roman"/>
            <w:noProof/>
            <w:lang w:eastAsia="en-GB"/>
          </w:rPr>
          <w:t>/h</w:t>
        </w:r>
        <w:r w:rsidR="00AE4A76">
          <w:rPr>
            <w:noProof/>
            <w:webHidden/>
          </w:rPr>
          <w:tab/>
        </w:r>
        <w:r w:rsidR="00AE4A76">
          <w:rPr>
            <w:noProof/>
            <w:webHidden/>
          </w:rPr>
          <w:fldChar w:fldCharType="begin"/>
        </w:r>
        <w:r w:rsidR="00AE4A76">
          <w:rPr>
            <w:noProof/>
            <w:webHidden/>
          </w:rPr>
          <w:instrText xml:space="preserve"> PAGEREF _Toc411938228 \h </w:instrText>
        </w:r>
        <w:r w:rsidR="00AE4A76">
          <w:rPr>
            <w:noProof/>
            <w:webHidden/>
          </w:rPr>
        </w:r>
        <w:r w:rsidR="00AE4A76">
          <w:rPr>
            <w:noProof/>
            <w:webHidden/>
          </w:rPr>
          <w:fldChar w:fldCharType="separate"/>
        </w:r>
        <w:r w:rsidR="00AE4A76">
          <w:rPr>
            <w:noProof/>
            <w:webHidden/>
          </w:rPr>
          <w:t>174</w:t>
        </w:r>
        <w:r w:rsidR="00AE4A76">
          <w:rPr>
            <w:noProof/>
            <w:webHidden/>
          </w:rPr>
          <w:fldChar w:fldCharType="end"/>
        </w:r>
      </w:hyperlink>
    </w:p>
    <w:p w:rsidR="00AE4A76" w:rsidRDefault="00352725">
      <w:pPr>
        <w:pStyle w:val="TableofFigures"/>
        <w:tabs>
          <w:tab w:val="right" w:leader="dot" w:pos="8488"/>
        </w:tabs>
        <w:rPr>
          <w:rFonts w:eastAsiaTheme="minorEastAsia"/>
          <w:noProof/>
          <w:lang w:eastAsia="en-GB"/>
        </w:rPr>
      </w:pPr>
      <w:hyperlink w:anchor="_Toc411938229" w:history="1">
        <w:r w:rsidR="00AE4A76" w:rsidRPr="00E61DD2">
          <w:rPr>
            <w:rStyle w:val="Hyperlink"/>
            <w:rFonts w:ascii="TUOS Blake" w:hAnsi="TUOS Blake"/>
            <w:noProof/>
          </w:rPr>
          <w:t>Figure 107 – List of all UK water companies, population (p/e) served and number of treatment works in company portfolio (Who’s who in the water industry 2011)</w:t>
        </w:r>
        <w:r w:rsidR="00AE4A76">
          <w:rPr>
            <w:noProof/>
            <w:webHidden/>
          </w:rPr>
          <w:tab/>
        </w:r>
        <w:r w:rsidR="00AE4A76">
          <w:rPr>
            <w:noProof/>
            <w:webHidden/>
          </w:rPr>
          <w:fldChar w:fldCharType="begin"/>
        </w:r>
        <w:r w:rsidR="00AE4A76">
          <w:rPr>
            <w:noProof/>
            <w:webHidden/>
          </w:rPr>
          <w:instrText xml:space="preserve"> PAGEREF _Toc411938229 \h </w:instrText>
        </w:r>
        <w:r w:rsidR="00AE4A76">
          <w:rPr>
            <w:noProof/>
            <w:webHidden/>
          </w:rPr>
        </w:r>
        <w:r w:rsidR="00AE4A76">
          <w:rPr>
            <w:noProof/>
            <w:webHidden/>
          </w:rPr>
          <w:fldChar w:fldCharType="separate"/>
        </w:r>
        <w:r w:rsidR="00AE4A76">
          <w:rPr>
            <w:noProof/>
            <w:webHidden/>
          </w:rPr>
          <w:t>189</w:t>
        </w:r>
        <w:r w:rsidR="00AE4A76">
          <w:rPr>
            <w:noProof/>
            <w:webHidden/>
          </w:rPr>
          <w:fldChar w:fldCharType="end"/>
        </w:r>
      </w:hyperlink>
    </w:p>
    <w:p w:rsidR="00B90117" w:rsidRPr="00A533A5" w:rsidRDefault="004C5B25" w:rsidP="00AB2A0B">
      <w:pPr>
        <w:spacing w:line="480" w:lineRule="auto"/>
        <w:jc w:val="both"/>
        <w:rPr>
          <w:rFonts w:ascii="TUOS Blake" w:hAnsi="TUOS Blake"/>
          <w:sz w:val="28"/>
          <w:szCs w:val="28"/>
        </w:rPr>
      </w:pPr>
      <w:r w:rsidRPr="00A533A5">
        <w:rPr>
          <w:rFonts w:ascii="TUOS Blake" w:hAnsi="TUOS Blake"/>
          <w:sz w:val="28"/>
          <w:szCs w:val="28"/>
        </w:rPr>
        <w:fldChar w:fldCharType="end"/>
      </w:r>
    </w:p>
    <w:p w:rsidR="00B90117" w:rsidRPr="00A533A5" w:rsidRDefault="00B90117">
      <w:pPr>
        <w:spacing w:line="276" w:lineRule="auto"/>
        <w:rPr>
          <w:rFonts w:ascii="TUOS Blake" w:hAnsi="TUOS Blake"/>
          <w:sz w:val="28"/>
          <w:szCs w:val="28"/>
        </w:rPr>
      </w:pPr>
      <w:r w:rsidRPr="00A533A5">
        <w:rPr>
          <w:rFonts w:ascii="TUOS Blake" w:hAnsi="TUOS Blake"/>
          <w:sz w:val="28"/>
          <w:szCs w:val="28"/>
        </w:rPr>
        <w:br w:type="page"/>
      </w:r>
    </w:p>
    <w:p w:rsidR="00B90117" w:rsidRPr="00A533A5" w:rsidRDefault="00B90117" w:rsidP="00AB2A0B">
      <w:pPr>
        <w:spacing w:line="480" w:lineRule="auto"/>
        <w:jc w:val="both"/>
        <w:rPr>
          <w:rFonts w:ascii="TUOS Blake" w:hAnsi="TUOS Blake"/>
          <w:sz w:val="28"/>
          <w:szCs w:val="28"/>
        </w:rPr>
      </w:pPr>
    </w:p>
    <w:p w:rsidR="00B90117" w:rsidRPr="00A533A5" w:rsidRDefault="00B90117" w:rsidP="00AB2A0B">
      <w:pPr>
        <w:spacing w:line="480" w:lineRule="auto"/>
        <w:jc w:val="both"/>
        <w:rPr>
          <w:rFonts w:ascii="TUOS Blake" w:hAnsi="TUOS Blake"/>
          <w:sz w:val="28"/>
          <w:szCs w:val="28"/>
        </w:rPr>
      </w:pPr>
    </w:p>
    <w:p w:rsidR="00B90117" w:rsidRPr="00A533A5" w:rsidRDefault="00B90117" w:rsidP="00AB2A0B">
      <w:pPr>
        <w:spacing w:line="480" w:lineRule="auto"/>
        <w:jc w:val="both"/>
        <w:rPr>
          <w:rFonts w:ascii="TUOS Blake" w:hAnsi="TUOS Blake"/>
          <w:sz w:val="28"/>
          <w:szCs w:val="28"/>
        </w:rPr>
      </w:pPr>
    </w:p>
    <w:p w:rsidR="002F4CA9" w:rsidRPr="00A533A5" w:rsidRDefault="002F4CA9" w:rsidP="00AB2A0B">
      <w:pPr>
        <w:spacing w:line="480" w:lineRule="auto"/>
        <w:jc w:val="both"/>
        <w:rPr>
          <w:rFonts w:ascii="TUOS Blake" w:hAnsi="TUOS Blake"/>
          <w:sz w:val="28"/>
          <w:szCs w:val="28"/>
        </w:rPr>
      </w:pPr>
    </w:p>
    <w:p w:rsidR="002F4CA9" w:rsidRPr="00A533A5" w:rsidRDefault="002F4CA9" w:rsidP="00AB2A0B">
      <w:pPr>
        <w:spacing w:line="480" w:lineRule="auto"/>
        <w:jc w:val="both"/>
        <w:rPr>
          <w:rFonts w:ascii="TUOS Blake" w:hAnsi="TUOS Blake"/>
          <w:sz w:val="28"/>
          <w:szCs w:val="28"/>
        </w:rPr>
      </w:pPr>
    </w:p>
    <w:p w:rsidR="002F4CA9" w:rsidRPr="00A533A5" w:rsidRDefault="002F4CA9" w:rsidP="00AB2A0B">
      <w:pPr>
        <w:spacing w:line="480" w:lineRule="auto"/>
        <w:jc w:val="both"/>
        <w:rPr>
          <w:rFonts w:ascii="TUOS Blake" w:hAnsi="TUOS Blake"/>
          <w:sz w:val="28"/>
          <w:szCs w:val="28"/>
        </w:rPr>
      </w:pPr>
    </w:p>
    <w:p w:rsidR="00B90117" w:rsidRPr="00A533A5" w:rsidRDefault="00B90117" w:rsidP="00B90117">
      <w:pPr>
        <w:spacing w:line="480" w:lineRule="auto"/>
        <w:jc w:val="center"/>
        <w:rPr>
          <w:rFonts w:ascii="TUOS Blake" w:hAnsi="TUOS Blake"/>
          <w:sz w:val="24"/>
          <w:szCs w:val="24"/>
        </w:rPr>
      </w:pPr>
      <w:r w:rsidRPr="00A533A5">
        <w:rPr>
          <w:rFonts w:ascii="TUOS Blake" w:hAnsi="TUOS Blake"/>
          <w:sz w:val="24"/>
          <w:szCs w:val="24"/>
        </w:rPr>
        <w:t>This thesis is dedicated in its entirety to Mr Clifton Wray, CBE technician who died suddenly in 2012.  I was one of the last people to see him on the Tuesday before he was taken from us. I feel lucky to have known Cliff as a friend and a colleague where we both worked on the Harrogate trial</w:t>
      </w:r>
      <w:r w:rsidR="007E3246" w:rsidRPr="00A533A5">
        <w:rPr>
          <w:rFonts w:ascii="TUOS Blake" w:hAnsi="TUOS Blake"/>
          <w:sz w:val="24"/>
          <w:szCs w:val="24"/>
        </w:rPr>
        <w:t xml:space="preserve"> together</w:t>
      </w:r>
      <w:r w:rsidRPr="00A533A5">
        <w:rPr>
          <w:rFonts w:ascii="TUOS Blake" w:hAnsi="TUOS Blake"/>
          <w:sz w:val="24"/>
          <w:szCs w:val="24"/>
        </w:rPr>
        <w:t xml:space="preserve"> which is part of this thesis.  Cliff is sorely missed, may he rest in peace. </w:t>
      </w:r>
    </w:p>
    <w:p w:rsidR="00B90117" w:rsidRPr="00A533A5" w:rsidRDefault="00B90117" w:rsidP="00AB2A0B">
      <w:pPr>
        <w:spacing w:line="480" w:lineRule="auto"/>
        <w:jc w:val="both"/>
        <w:rPr>
          <w:rFonts w:ascii="TUOS Blake" w:hAnsi="TUOS Blake"/>
          <w:sz w:val="28"/>
          <w:szCs w:val="28"/>
        </w:rPr>
      </w:pPr>
    </w:p>
    <w:p w:rsidR="00B90117" w:rsidRPr="00A533A5" w:rsidRDefault="00B90117" w:rsidP="00AB2A0B">
      <w:pPr>
        <w:spacing w:line="480" w:lineRule="auto"/>
        <w:jc w:val="both"/>
        <w:rPr>
          <w:rFonts w:ascii="TUOS Blake" w:hAnsi="TUOS Blake"/>
          <w:sz w:val="28"/>
          <w:szCs w:val="28"/>
        </w:rPr>
      </w:pPr>
    </w:p>
    <w:p w:rsidR="00B90117" w:rsidRPr="00A533A5" w:rsidRDefault="00B90117" w:rsidP="00AB2A0B">
      <w:pPr>
        <w:spacing w:line="480" w:lineRule="auto"/>
        <w:jc w:val="both"/>
        <w:rPr>
          <w:rFonts w:ascii="TUOS Blake" w:hAnsi="TUOS Blake"/>
          <w:sz w:val="28"/>
          <w:szCs w:val="28"/>
        </w:rPr>
      </w:pPr>
    </w:p>
    <w:p w:rsidR="00B90117" w:rsidRPr="00A533A5" w:rsidRDefault="00B90117" w:rsidP="00AB2A0B">
      <w:pPr>
        <w:spacing w:line="480" w:lineRule="auto"/>
        <w:jc w:val="both"/>
        <w:rPr>
          <w:rFonts w:ascii="TUOS Blake" w:hAnsi="TUOS Blake"/>
          <w:sz w:val="28"/>
          <w:szCs w:val="28"/>
        </w:rPr>
      </w:pPr>
    </w:p>
    <w:p w:rsidR="00CF67CA" w:rsidRPr="00A533A5" w:rsidRDefault="00CF67CA" w:rsidP="00AB2A0B">
      <w:pPr>
        <w:spacing w:line="480" w:lineRule="auto"/>
        <w:jc w:val="both"/>
        <w:rPr>
          <w:rFonts w:ascii="TUOS Blake" w:hAnsi="TUOS Blake"/>
          <w:sz w:val="28"/>
          <w:szCs w:val="28"/>
        </w:rPr>
      </w:pPr>
    </w:p>
    <w:p w:rsidR="009B3615" w:rsidRPr="00A533A5" w:rsidRDefault="009B3615">
      <w:pPr>
        <w:spacing w:line="276" w:lineRule="auto"/>
        <w:rPr>
          <w:rFonts w:ascii="TUOS Blake" w:hAnsi="TUOS Blake"/>
          <w:sz w:val="28"/>
          <w:szCs w:val="28"/>
        </w:rPr>
      </w:pPr>
      <w:r w:rsidRPr="00A533A5">
        <w:rPr>
          <w:rFonts w:ascii="TUOS Blake" w:hAnsi="TUOS Blake"/>
          <w:sz w:val="28"/>
          <w:szCs w:val="28"/>
        </w:rPr>
        <w:br w:type="page"/>
      </w:r>
    </w:p>
    <w:p w:rsidR="009B3615" w:rsidRPr="00A533A5" w:rsidRDefault="009B3615" w:rsidP="009B3615">
      <w:pPr>
        <w:jc w:val="both"/>
        <w:rPr>
          <w:rFonts w:ascii="TUOS Blake" w:hAnsi="TUOS Blake" w:cs="Times New Roman"/>
        </w:rPr>
      </w:pPr>
      <w:r w:rsidRPr="00A533A5">
        <w:rPr>
          <w:rFonts w:ascii="TUOS Blake" w:hAnsi="TUOS Blake" w:cs="Times New Roman"/>
        </w:rPr>
        <w:lastRenderedPageBreak/>
        <w:t xml:space="preserve">Acknowledgements </w:t>
      </w:r>
    </w:p>
    <w:p w:rsidR="00020DCA" w:rsidRDefault="009B3615" w:rsidP="009B3615">
      <w:pPr>
        <w:jc w:val="both"/>
        <w:rPr>
          <w:rFonts w:ascii="TUOS Blake" w:hAnsi="TUOS Blake" w:cs="Times New Roman"/>
        </w:rPr>
      </w:pPr>
      <w:r w:rsidRPr="00A533A5">
        <w:rPr>
          <w:rFonts w:ascii="TUOS Blake" w:hAnsi="TUOS Blake" w:cs="Times New Roman"/>
        </w:rPr>
        <w:t>I would like to thank the following people for the help, motivation and general support in the four years that spanned this thesis.  Professor Will Zimmerman for giving me the chance to embark on this qualification and for seeing my skills set and encouraging me to continue through to completion of the degree, and not least the financial support through various sp</w:t>
      </w:r>
      <w:r w:rsidR="004B47A5">
        <w:rPr>
          <w:rFonts w:ascii="TUOS Blake" w:hAnsi="TUOS Blake" w:cs="Times New Roman"/>
        </w:rPr>
        <w:t xml:space="preserve">onsoring bodies of the PhD.   </w:t>
      </w:r>
      <w:r w:rsidRPr="00A533A5">
        <w:rPr>
          <w:rFonts w:ascii="TUOS Blake" w:hAnsi="TUOS Blake" w:cs="Times New Roman"/>
        </w:rPr>
        <w:t xml:space="preserve">AECOM design and build,. AECOM Ireland for collaborating with AECOM UK and University of Sheffield and helping install the technology at full scale at Rosslare.  Mr Graeme </w:t>
      </w:r>
      <w:r w:rsidR="000C21D9" w:rsidRPr="00A533A5">
        <w:rPr>
          <w:rFonts w:ascii="TUOS Blake" w:hAnsi="TUOS Blake" w:cs="Times New Roman"/>
        </w:rPr>
        <w:t>Hitchin</w:t>
      </w:r>
      <w:r w:rsidRPr="00A533A5">
        <w:rPr>
          <w:rFonts w:ascii="TUOS Blake" w:hAnsi="TUOS Blake" w:cs="Times New Roman"/>
        </w:rPr>
        <w:t xml:space="preserve"> of Perlemax Ltd.  To my wife Vicky who has had to suffer me at my lowest ebb and highest highs throughout this degree, putting up with my moods and generally being my rock.  My mum for her support and walks with the dog when needed during write up.  My dad for his support, belief and understanding of the work involved. To all the technical staff at the CBE workshop, including Stuart Richards, Adrian Lumby, Andy Patrick, Mark McIntosh,  Usman Younis, Oz McFarlane, and Keith Penny. Also Lab superintendent Richard Stacey, and Mike O’Meara and Dave Palmer of Buxton site for helping and putting up with me turning up and making loads of noise and mess in the bunkers.  To my research group mainly Tom Holmes, Fahad Rehman and Donald Willey for the support and technical help where needed, and also making me feel worthy of this challenge which is a far cry from my previous industrial career.  I thank my friends, particularly my very good friend and operator technician at Thames Water PLC Mr David Guntrip.  To my previous academic mentors  Dr David Milan and Professor John Hunt of Dept. Natural and Social Sciences at the University of Gloucestershire for the incredible passion, inspirational lectures and field trips that opened my mind to the curiosities of the scientific world.</w:t>
      </w:r>
      <w:r w:rsidR="00020DCA" w:rsidRPr="00A533A5">
        <w:rPr>
          <w:rFonts w:ascii="TUOS Blake" w:hAnsi="TUOS Blake" w:cs="Times New Roman"/>
        </w:rPr>
        <w:t xml:space="preserve"> To Dr. Leanne Sunter for the help with pagination and formatting of the final report, you have more patience than me</w:t>
      </w:r>
      <w:r w:rsidR="009808BF">
        <w:rPr>
          <w:rFonts w:ascii="TUOS Blake" w:hAnsi="TUOS Blake" w:cs="Times New Roman"/>
        </w:rPr>
        <w:t xml:space="preserve">. Finally to my Son George, who was born 3 months prematurely just after first submission of this thesis. </w:t>
      </w:r>
    </w:p>
    <w:p w:rsidR="009808BF" w:rsidRPr="00A533A5" w:rsidRDefault="009808BF" w:rsidP="009B3615">
      <w:pPr>
        <w:jc w:val="both"/>
        <w:rPr>
          <w:rFonts w:ascii="TUOS Blake" w:hAnsi="TUOS Blake" w:cs="Times New Roman"/>
        </w:rPr>
      </w:pPr>
    </w:p>
    <w:p w:rsidR="00B25BA9" w:rsidRPr="00A533A5" w:rsidRDefault="00020DCA" w:rsidP="00B25BA9">
      <w:pPr>
        <w:jc w:val="both"/>
        <w:rPr>
          <w:rFonts w:ascii="TUOS Blake" w:hAnsi="TUOS Blake" w:cs="Times New Roman"/>
        </w:rPr>
      </w:pPr>
      <w:r w:rsidRPr="00A533A5">
        <w:rPr>
          <w:rFonts w:ascii="TUOS Blake" w:hAnsi="TUOS Blake" w:cs="Times New Roman"/>
        </w:rPr>
        <w:t xml:space="preserve">To all the rivers and lakes I’ve ever fished throughout the world, and all the great fish I’ve caught, if I can make a difference </w:t>
      </w:r>
      <w:r w:rsidR="0064337E" w:rsidRPr="00A533A5">
        <w:rPr>
          <w:rFonts w:ascii="TUOS Blake" w:hAnsi="TUOS Blake" w:cs="Times New Roman"/>
        </w:rPr>
        <w:t>to the</w:t>
      </w:r>
      <w:r w:rsidRPr="00A533A5">
        <w:rPr>
          <w:rFonts w:ascii="TUOS Blake" w:hAnsi="TUOS Blake" w:cs="Times New Roman"/>
        </w:rPr>
        <w:t xml:space="preserve"> quality of the natural environment I enjoy so much then I have achieved my goals.</w:t>
      </w:r>
    </w:p>
    <w:p w:rsidR="009808BF" w:rsidRDefault="009808BF" w:rsidP="00B25BA9">
      <w:pPr>
        <w:jc w:val="both"/>
        <w:rPr>
          <w:rFonts w:ascii="TUOS Blake" w:hAnsi="TUOS Blake"/>
          <w:sz w:val="36"/>
          <w:szCs w:val="36"/>
        </w:rPr>
      </w:pPr>
    </w:p>
    <w:p w:rsidR="001A6FEB" w:rsidRPr="00A533A5" w:rsidRDefault="001A6FEB" w:rsidP="00B25BA9">
      <w:pPr>
        <w:jc w:val="both"/>
        <w:rPr>
          <w:rFonts w:ascii="TUOS Blake" w:hAnsi="TUOS Blake"/>
          <w:sz w:val="28"/>
          <w:szCs w:val="28"/>
        </w:rPr>
      </w:pPr>
      <w:r w:rsidRPr="00A533A5">
        <w:rPr>
          <w:rFonts w:ascii="TUOS Blake" w:hAnsi="TUOS Blake"/>
          <w:sz w:val="36"/>
          <w:szCs w:val="36"/>
        </w:rPr>
        <w:lastRenderedPageBreak/>
        <w:t>Abstract</w:t>
      </w:r>
    </w:p>
    <w:p w:rsidR="001A6FEB" w:rsidRPr="00A533A5" w:rsidRDefault="001A6FEB" w:rsidP="001A6FEB">
      <w:pPr>
        <w:pStyle w:val="Heading1"/>
        <w:ind w:left="720"/>
        <w:rPr>
          <w:rFonts w:ascii="TUOS Blake" w:hAnsi="TUOS Blake"/>
          <w:sz w:val="28"/>
          <w:szCs w:val="28"/>
        </w:rPr>
      </w:pPr>
    </w:p>
    <w:p w:rsidR="009B2C88" w:rsidRPr="00CB6ACB" w:rsidRDefault="00CB6ACB" w:rsidP="00987A7F">
      <w:pPr>
        <w:spacing w:line="480" w:lineRule="auto"/>
        <w:rPr>
          <w:rFonts w:ascii="TUOS Blake" w:hAnsi="TUOS Blake"/>
          <w:sz w:val="18"/>
        </w:rPr>
      </w:pPr>
      <w:r w:rsidRPr="00CB6ACB">
        <w:rPr>
          <w:rFonts w:ascii="TUOS Blake" w:eastAsia="Calibri" w:hAnsi="TUOS Blake"/>
          <w:szCs w:val="28"/>
          <w:lang w:val="en-US"/>
        </w:rPr>
        <w:t xml:space="preserve">This </w:t>
      </w:r>
      <w:r w:rsidR="0080655D">
        <w:rPr>
          <w:rFonts w:ascii="TUOS Blake" w:eastAsia="Calibri" w:hAnsi="TUOS Blake"/>
          <w:szCs w:val="28"/>
          <w:lang w:val="en-US"/>
        </w:rPr>
        <w:t xml:space="preserve">thesis is comprised of three </w:t>
      </w:r>
      <w:r>
        <w:rPr>
          <w:rFonts w:ascii="TUOS Blake" w:eastAsia="Calibri" w:hAnsi="TUOS Blake"/>
          <w:szCs w:val="28"/>
          <w:lang w:val="en-US"/>
        </w:rPr>
        <w:t xml:space="preserve">main chapters.  The first focuses on relevant literature that is concerned with the treatment of municipal wastewaters, the nature of wastewater, and the treatment processes required to remove harmful constituents.  The aeration process is described as this forms the key area of interested of the thesis with particular focus on oxygen transfer efficiencies and methods of producing bubbles within aeration tanks and their associated efficiencies.  Dissolved air flotation (DAF) is analyzed as it is a main feature of wastewater treatment and requires microbubbles.   However the methods and applications of use of DAF are assessed and the energetics of producing microbubbles in this manner are suggested as unsuitable for the aeration of wastewater.  Fluidic oscillation is both introduced and put forward as a means to create smaller bubbles for the aeration process but with consideration to the energetics and cost of the system.   The second chapter presents experimentation and results from both laboratory scale testing of common place wastewater diffusers and also the scale up from the lab to pilot scale trials with industrial partners.  The latter part of chapter two presents two full scale trials on operating treatment plants.  Results indicate a performance improvement using fluid oscillation at full scale with regard to improvements in oxygen transfer efficiencies when compared to </w:t>
      </w:r>
      <w:r w:rsidR="00E80B84">
        <w:rPr>
          <w:rFonts w:ascii="TUOS Blake" w:eastAsia="Calibri" w:hAnsi="TUOS Blake"/>
          <w:szCs w:val="28"/>
          <w:lang w:val="en-US"/>
        </w:rPr>
        <w:t>control conditions.  The third chapter concludes the findings of the results from all the experiments presented in the previous chapter and draws to a close suggestions on future work and recommendations.  The findings of the thesis are put into context with the presentation of some cost analysis from the wastewater treatment sector and how these results may fit in to the larger scale reduction of power consumption and CO</w:t>
      </w:r>
      <w:r w:rsidR="00E80B84">
        <w:rPr>
          <w:rFonts w:ascii="TUOS Blake" w:eastAsia="Calibri" w:hAnsi="TUOS Blake"/>
          <w:szCs w:val="28"/>
          <w:vertAlign w:val="subscript"/>
          <w:lang w:val="en-US"/>
        </w:rPr>
        <w:t>2</w:t>
      </w:r>
      <w:r w:rsidR="00E80B84">
        <w:rPr>
          <w:rFonts w:ascii="TUOS Blake" w:eastAsia="Calibri" w:hAnsi="TUOS Blake"/>
          <w:szCs w:val="28"/>
          <w:lang w:val="en-US"/>
        </w:rPr>
        <w:t xml:space="preserve"> output in the treatment of municipal wastewater.</w:t>
      </w:r>
    </w:p>
    <w:p w:rsidR="0043035D" w:rsidRPr="00A533A5" w:rsidRDefault="0043035D" w:rsidP="00E80B84">
      <w:pPr>
        <w:pStyle w:val="Heading1"/>
        <w:ind w:left="0"/>
        <w:rPr>
          <w:rFonts w:ascii="TUOS Blake" w:hAnsi="TUOS Blake"/>
          <w:sz w:val="28"/>
          <w:szCs w:val="28"/>
        </w:rPr>
      </w:pPr>
    </w:p>
    <w:p w:rsidR="00CF47FC" w:rsidRPr="00A533A5" w:rsidRDefault="0043035D" w:rsidP="005E34D1">
      <w:pPr>
        <w:pStyle w:val="Heading1"/>
        <w:numPr>
          <w:ilvl w:val="0"/>
          <w:numId w:val="10"/>
        </w:numPr>
        <w:rPr>
          <w:rFonts w:ascii="TUOS Blake" w:hAnsi="TUOS Blake"/>
          <w:b/>
          <w:sz w:val="40"/>
          <w:szCs w:val="40"/>
        </w:rPr>
      </w:pPr>
      <w:bookmarkStart w:id="0" w:name="_Toc411938052"/>
      <w:r w:rsidRPr="00A533A5">
        <w:rPr>
          <w:rFonts w:ascii="TUOS Blake" w:hAnsi="TUOS Blake"/>
          <w:b/>
          <w:sz w:val="40"/>
          <w:szCs w:val="40"/>
        </w:rPr>
        <w:lastRenderedPageBreak/>
        <w:t>Chapter One</w:t>
      </w:r>
      <w:r w:rsidR="00987A7F" w:rsidRPr="00A533A5">
        <w:rPr>
          <w:rFonts w:ascii="TUOS Blake" w:hAnsi="TUOS Blake"/>
          <w:b/>
          <w:sz w:val="40"/>
          <w:szCs w:val="40"/>
        </w:rPr>
        <w:t xml:space="preserve"> – Literature revie</w:t>
      </w:r>
      <w:r w:rsidR="00CF47FC" w:rsidRPr="00A533A5">
        <w:rPr>
          <w:rFonts w:ascii="TUOS Blake" w:hAnsi="TUOS Blake"/>
          <w:b/>
          <w:sz w:val="40"/>
          <w:szCs w:val="40"/>
        </w:rPr>
        <w:t>w</w:t>
      </w:r>
      <w:bookmarkEnd w:id="0"/>
    </w:p>
    <w:p w:rsidR="00CF47FC" w:rsidRPr="00A533A5" w:rsidRDefault="00CF47FC" w:rsidP="00CF47FC">
      <w:pPr>
        <w:pStyle w:val="Heading1"/>
        <w:ind w:left="720"/>
        <w:rPr>
          <w:rFonts w:ascii="TUOS Blake" w:hAnsi="TUOS Blake"/>
          <w:b/>
          <w:sz w:val="40"/>
          <w:szCs w:val="40"/>
        </w:rPr>
      </w:pPr>
    </w:p>
    <w:p w:rsidR="00834A3B" w:rsidRPr="00A533A5" w:rsidRDefault="00301367" w:rsidP="005E34D1">
      <w:pPr>
        <w:pStyle w:val="Heading1"/>
        <w:numPr>
          <w:ilvl w:val="1"/>
          <w:numId w:val="10"/>
        </w:numPr>
        <w:rPr>
          <w:rFonts w:ascii="TUOS Blake" w:hAnsi="TUOS Blake"/>
          <w:b/>
          <w:sz w:val="40"/>
          <w:szCs w:val="40"/>
        </w:rPr>
      </w:pPr>
      <w:bookmarkStart w:id="1" w:name="_Toc411938053"/>
      <w:r w:rsidRPr="00A533A5">
        <w:rPr>
          <w:rFonts w:ascii="TUOS Blake" w:hAnsi="TUOS Blake"/>
          <w:b/>
          <w:sz w:val="28"/>
          <w:szCs w:val="28"/>
        </w:rPr>
        <w:t>The nature of wastewater</w:t>
      </w:r>
      <w:bookmarkEnd w:id="1"/>
      <w:r w:rsidRPr="00A533A5">
        <w:rPr>
          <w:rFonts w:ascii="TUOS Blake" w:hAnsi="TUOS Blake"/>
          <w:b/>
          <w:sz w:val="28"/>
          <w:szCs w:val="28"/>
        </w:rPr>
        <w:t xml:space="preserve"> </w:t>
      </w:r>
    </w:p>
    <w:p w:rsidR="001A6FEB" w:rsidRPr="00A533A5" w:rsidRDefault="001A6FEB" w:rsidP="001A6FEB">
      <w:pPr>
        <w:pStyle w:val="Heading1"/>
        <w:rPr>
          <w:rFonts w:ascii="TUOS Blake" w:hAnsi="TUOS Blake"/>
          <w:b/>
          <w:sz w:val="28"/>
          <w:szCs w:val="28"/>
        </w:rPr>
      </w:pP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Wastewater is produced by nearly all human activities and is a mixture of both liquid and solid wastes.  Wastewater can be defined as a combination of liquid and solid wastes that are removed from institutions, residences, commercial and industrial establishments, together with the inflow of storm water, groundwater and surface runoff.   Wastewater that is allowed to accumulate leads to the natural decomposition of </w:t>
      </w:r>
      <w:r w:rsidR="009C756B" w:rsidRPr="00A533A5">
        <w:rPr>
          <w:rFonts w:ascii="TUOS Blake" w:hAnsi="TUOS Blake" w:cs="Times New Roman"/>
        </w:rPr>
        <w:t xml:space="preserve">the </w:t>
      </w:r>
      <w:r w:rsidRPr="00A533A5">
        <w:rPr>
          <w:rFonts w:ascii="TUOS Blake" w:hAnsi="TUOS Blake" w:cs="Times New Roman"/>
        </w:rPr>
        <w:t>organic matter</w:t>
      </w:r>
      <w:r w:rsidR="009C756B" w:rsidRPr="00A533A5">
        <w:rPr>
          <w:rFonts w:ascii="TUOS Blake" w:hAnsi="TUOS Blake" w:cs="Times New Roman"/>
        </w:rPr>
        <w:t xml:space="preserve"> contained within</w:t>
      </w:r>
      <w:r w:rsidRPr="00A533A5">
        <w:rPr>
          <w:rFonts w:ascii="TUOS Blake" w:hAnsi="TUOS Blake" w:cs="Times New Roman"/>
        </w:rPr>
        <w:t>, which can lead to the production of odorous g</w:t>
      </w:r>
      <w:r w:rsidR="009C756B" w:rsidRPr="00A533A5">
        <w:rPr>
          <w:rFonts w:ascii="TUOS Blake" w:hAnsi="TUOS Blake" w:cs="Times New Roman"/>
        </w:rPr>
        <w:t>asses which are undesirable.  Further, the decomposition of the organic matter within wastewater can lead to an increase in the number of harmful pathogens that are present with its composition.  Waterborne bacteria and viruses are less of a risk to human health in developed nations due to careful management of wastewater and its treatment</w:t>
      </w:r>
      <w:r w:rsidR="001820F1" w:rsidRPr="00A533A5">
        <w:rPr>
          <w:rFonts w:ascii="TUOS Blake" w:hAnsi="TUOS Blake" w:cs="Times New Roman"/>
        </w:rPr>
        <w:t xml:space="preserve">, and in catchments such as the River Severn and the River Thames this is imperative as the water supply is in contact with the largest proportion of the country’s population.  Outbreaks of waterborne diseases like those seen in the eighteenth and nineteenth century are confined to the history books only because of the modern methods of  treatment of wastewater </w:t>
      </w:r>
      <w:r w:rsidR="001820F1" w:rsidRPr="00A533A5">
        <w:rPr>
          <w:rFonts w:ascii="TUOS Blake" w:hAnsi="TUOS Blake" w:cs="Times New Roman"/>
        </w:rPr>
        <w:fldChar w:fldCharType="begin"/>
      </w:r>
      <w:r w:rsidR="001820F1" w:rsidRPr="00A533A5">
        <w:rPr>
          <w:rFonts w:ascii="TUOS Blake" w:hAnsi="TUOS Blake" w:cs="Times New Roman"/>
        </w:rPr>
        <w:instrText xml:space="preserve"> ADDIN EN.CITE &lt;EndNote&gt;&lt;Cite&gt;&lt;Author&gt;Gray&lt;/Author&gt;&lt;Year&gt;1989&lt;/Year&gt;&lt;RecNum&gt;15&lt;/RecNum&gt;&lt;DisplayText&gt;(Gray 1989)&lt;/DisplayText&gt;&lt;record&gt;&lt;rec-number&gt;15&lt;/rec-number&gt;&lt;foreign-keys&gt;&lt;key app="EN" db-id="ft92xf05pet5pxex2225ezxq2v0r2v59pspp" timestamp="1386866650"&gt;15&lt;/key&gt;&lt;/foreign-keys&gt;&lt;ref-type name="Book"&gt;6&lt;/ref-type&gt;&lt;contributors&gt;&lt;authors&gt;&lt;author&gt;Gray, N. F.&lt;/author&gt;&lt;/authors&gt;&lt;/contributors&gt;&lt;titles&gt;&lt;title&gt;Biology of Wastewater Treatment &lt;/title&gt;&lt;/titles&gt;&lt;dates&gt;&lt;year&gt;1989&lt;/year&gt;&lt;/dates&gt;&lt;pub-location&gt;United States&lt;/pub-location&gt;&lt;publisher&gt;Oxford University Oress&lt;/publisher&gt;&lt;urls&gt;&lt;/urls&gt;&lt;/record&gt;&lt;/Cite&gt;&lt;/EndNote&gt;</w:instrText>
      </w:r>
      <w:r w:rsidR="001820F1" w:rsidRPr="00A533A5">
        <w:rPr>
          <w:rFonts w:ascii="TUOS Blake" w:hAnsi="TUOS Blake" w:cs="Times New Roman"/>
        </w:rPr>
        <w:fldChar w:fldCharType="separate"/>
      </w:r>
      <w:r w:rsidR="001820F1" w:rsidRPr="00A533A5">
        <w:rPr>
          <w:rFonts w:ascii="TUOS Blake" w:hAnsi="TUOS Blake" w:cs="Times New Roman"/>
          <w:noProof/>
        </w:rPr>
        <w:t>(</w:t>
      </w:r>
      <w:hyperlink w:anchor="_ENREF_26" w:tooltip="Gray, 1989 #15" w:history="1">
        <w:r w:rsidR="00834A3B" w:rsidRPr="00A533A5">
          <w:rPr>
            <w:rFonts w:ascii="TUOS Blake" w:hAnsi="TUOS Blake" w:cs="Times New Roman"/>
            <w:noProof/>
          </w:rPr>
          <w:t>Gray</w:t>
        </w:r>
        <w:r w:rsidR="00643B45" w:rsidRPr="00A533A5">
          <w:rPr>
            <w:rFonts w:ascii="TUOS Blake" w:hAnsi="TUOS Blake" w:cs="Times New Roman"/>
            <w:noProof/>
          </w:rPr>
          <w:t>,</w:t>
        </w:r>
        <w:r w:rsidR="00834A3B" w:rsidRPr="00A533A5">
          <w:rPr>
            <w:rFonts w:ascii="TUOS Blake" w:hAnsi="TUOS Blake" w:cs="Times New Roman"/>
            <w:noProof/>
          </w:rPr>
          <w:t xml:space="preserve"> 1989</w:t>
        </w:r>
      </w:hyperlink>
      <w:r w:rsidR="001820F1" w:rsidRPr="00A533A5">
        <w:rPr>
          <w:rFonts w:ascii="TUOS Blake" w:hAnsi="TUOS Blake" w:cs="Times New Roman"/>
          <w:noProof/>
        </w:rPr>
        <w:t>)</w:t>
      </w:r>
      <w:r w:rsidR="001820F1" w:rsidRPr="00A533A5">
        <w:rPr>
          <w:rFonts w:ascii="TUOS Blake" w:hAnsi="TUOS Blake" w:cs="Times New Roman"/>
        </w:rPr>
        <w:fldChar w:fldCharType="end"/>
      </w:r>
      <w:r w:rsidR="001820F1" w:rsidRPr="00A533A5">
        <w:rPr>
          <w:rFonts w:ascii="TUOS Blake" w:hAnsi="TUOS Blake" w:cs="Times New Roman"/>
        </w:rPr>
        <w:t>. Further,</w:t>
      </w:r>
      <w:r w:rsidR="009E423E" w:rsidRPr="00A533A5">
        <w:rPr>
          <w:rFonts w:ascii="TUOS Blake" w:hAnsi="TUOS Blake" w:cs="Times New Roman"/>
        </w:rPr>
        <w:t xml:space="preserve"> the separation of wastewater from drinking water supplies and the large amount of investment in infrastructure to keep both streams, clean and waste, separate</w:t>
      </w:r>
      <w:r w:rsidR="001820F1" w:rsidRPr="00A533A5">
        <w:rPr>
          <w:rFonts w:ascii="TUOS Blake" w:hAnsi="TUOS Blake" w:cs="Times New Roman"/>
        </w:rPr>
        <w:t xml:space="preserve"> is a large factor in the difference in water quality between the developed and the developing worlds</w:t>
      </w:r>
      <w:r w:rsidR="009C756B" w:rsidRPr="00A533A5">
        <w:rPr>
          <w:rFonts w:ascii="TUOS Blake" w:hAnsi="TUOS Blake" w:cs="Times New Roman"/>
        </w:rPr>
        <w:t>.</w:t>
      </w:r>
      <w:r w:rsidR="001820F1" w:rsidRPr="00A533A5">
        <w:rPr>
          <w:rFonts w:ascii="TUOS Blake" w:hAnsi="TUOS Blake" w:cs="Times New Roman"/>
        </w:rPr>
        <w:t xml:space="preserve">  D</w:t>
      </w:r>
      <w:r w:rsidR="009C756B" w:rsidRPr="00A533A5">
        <w:rPr>
          <w:rFonts w:ascii="TUOS Blake" w:hAnsi="TUOS Blake" w:cs="Times New Roman"/>
        </w:rPr>
        <w:t>eveloping nation</w:t>
      </w:r>
      <w:r w:rsidR="001820F1" w:rsidRPr="00A533A5">
        <w:rPr>
          <w:rFonts w:ascii="TUOS Blake" w:hAnsi="TUOS Blake" w:cs="Times New Roman"/>
        </w:rPr>
        <w:t xml:space="preserve">s </w:t>
      </w:r>
      <w:r w:rsidR="009C756B" w:rsidRPr="00A533A5">
        <w:rPr>
          <w:rFonts w:ascii="TUOS Blake" w:hAnsi="TUOS Blake" w:cs="Times New Roman"/>
        </w:rPr>
        <w:t xml:space="preserve">suffer </w:t>
      </w:r>
      <w:r w:rsidR="009E423E" w:rsidRPr="00A533A5">
        <w:rPr>
          <w:rFonts w:ascii="TUOS Blake" w:hAnsi="TUOS Blake" w:cs="Times New Roman"/>
        </w:rPr>
        <w:t>from waterborne</w:t>
      </w:r>
      <w:r w:rsidR="009C756B" w:rsidRPr="00A533A5">
        <w:rPr>
          <w:rFonts w:ascii="TUOS Blake" w:hAnsi="TUOS Blake" w:cs="Times New Roman"/>
        </w:rPr>
        <w:t xml:space="preserve"> </w:t>
      </w:r>
      <w:r w:rsidR="009E423E" w:rsidRPr="00A533A5">
        <w:rPr>
          <w:rFonts w:ascii="TUOS Blake" w:hAnsi="TUOS Blake" w:cs="Times New Roman"/>
        </w:rPr>
        <w:t>diseases such as cholera</w:t>
      </w:r>
      <w:r w:rsidR="009C756B" w:rsidRPr="00A533A5">
        <w:rPr>
          <w:rFonts w:ascii="TUOS Blake" w:hAnsi="TUOS Blake" w:cs="Times New Roman"/>
        </w:rPr>
        <w:t xml:space="preserve"> and typhoid, </w:t>
      </w:r>
      <w:r w:rsidR="009E423E" w:rsidRPr="00A533A5">
        <w:rPr>
          <w:rFonts w:ascii="TUOS Blake" w:hAnsi="TUOS Blake" w:cs="Times New Roman"/>
        </w:rPr>
        <w:t xml:space="preserve">which still causes widespread death and suffering to many people due to poor sanitation brought about by the contamination of drinking water by wastewater.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Coupled with the production of unpleasant odours, harmful toxins</w:t>
      </w:r>
      <w:r w:rsidR="009E423E" w:rsidRPr="00A533A5">
        <w:rPr>
          <w:rFonts w:ascii="TUOS Blake" w:hAnsi="TUOS Blake" w:cs="Times New Roman"/>
        </w:rPr>
        <w:t xml:space="preserve">, and pathogens </w:t>
      </w:r>
      <w:r w:rsidRPr="00A533A5">
        <w:rPr>
          <w:rFonts w:ascii="TUOS Blake" w:hAnsi="TUOS Blake" w:cs="Times New Roman"/>
        </w:rPr>
        <w:t>if left untreated</w:t>
      </w:r>
      <w:r w:rsidR="009E423E" w:rsidRPr="00A533A5">
        <w:rPr>
          <w:rFonts w:ascii="TUOS Blake" w:hAnsi="TUOS Blake" w:cs="Times New Roman"/>
        </w:rPr>
        <w:t xml:space="preserve"> and discharged directly to natural water courses wastewater can</w:t>
      </w:r>
      <w:r w:rsidRPr="00A533A5">
        <w:rPr>
          <w:rFonts w:ascii="TUOS Blake" w:hAnsi="TUOS Blake" w:cs="Times New Roman"/>
        </w:rPr>
        <w:t xml:space="preserve"> potentially </w:t>
      </w:r>
      <w:r w:rsidRPr="00A533A5">
        <w:rPr>
          <w:rFonts w:ascii="TUOS Blake" w:hAnsi="TUOS Blake" w:cs="Times New Roman"/>
        </w:rPr>
        <w:lastRenderedPageBreak/>
        <w:t>damage the environment and the natural fresh water that organisms including humans rely solely upon.  Present in wastewater is high levels of nutrients</w:t>
      </w:r>
      <w:r w:rsidR="00FD6F2B" w:rsidRPr="00A533A5">
        <w:rPr>
          <w:rFonts w:ascii="TUOS Blake" w:hAnsi="TUOS Blake" w:cs="Times New Roman"/>
        </w:rPr>
        <w:t>, mainly Carbon</w:t>
      </w:r>
      <w:r w:rsidR="009C756B" w:rsidRPr="00A533A5">
        <w:rPr>
          <w:rFonts w:ascii="TUOS Blake" w:hAnsi="TUOS Blake" w:cs="Times New Roman"/>
        </w:rPr>
        <w:t>,</w:t>
      </w:r>
      <w:r w:rsidR="00FD6F2B" w:rsidRPr="00A533A5">
        <w:rPr>
          <w:rFonts w:ascii="TUOS Blake" w:hAnsi="TUOS Blake" w:cs="Times New Roman"/>
        </w:rPr>
        <w:t xml:space="preserve"> Nitrogen and Phosphate (C:N:P) </w:t>
      </w:r>
      <w:r w:rsidRPr="00A533A5">
        <w:rPr>
          <w:rFonts w:ascii="TUOS Blake" w:hAnsi="TUOS Blake" w:cs="Times New Roman"/>
        </w:rPr>
        <w:t xml:space="preserve"> that if allowed to accumulate a</w:t>
      </w:r>
      <w:r w:rsidR="009E423E" w:rsidRPr="00A533A5">
        <w:rPr>
          <w:rFonts w:ascii="TUOS Blake" w:hAnsi="TUOS Blake" w:cs="Times New Roman"/>
        </w:rPr>
        <w:t>nd enter the natural water course</w:t>
      </w:r>
      <w:r w:rsidRPr="00A533A5">
        <w:rPr>
          <w:rFonts w:ascii="TUOS Blake" w:hAnsi="TUOS Blake" w:cs="Times New Roman"/>
        </w:rPr>
        <w:t>, provide food to bacterial growth tha</w:t>
      </w:r>
      <w:r w:rsidR="00D306F0" w:rsidRPr="00A533A5">
        <w:rPr>
          <w:rFonts w:ascii="TUOS Blake" w:hAnsi="TUOS Blake" w:cs="Times New Roman"/>
        </w:rPr>
        <w:t>t can quickly deplete the water</w:t>
      </w:r>
      <w:r w:rsidRPr="00A533A5">
        <w:rPr>
          <w:rFonts w:ascii="TUOS Blake" w:hAnsi="TUOS Blake" w:cs="Times New Roman"/>
        </w:rPr>
        <w:t>borne  environment of oxygen,</w:t>
      </w:r>
      <w:r w:rsidR="009C756B" w:rsidRPr="00A533A5">
        <w:rPr>
          <w:rFonts w:ascii="TUOS Blake" w:hAnsi="TUOS Blake" w:cs="Times New Roman"/>
        </w:rPr>
        <w:t xml:space="preserve"> via eutrophication,</w:t>
      </w:r>
      <w:r w:rsidRPr="00A533A5">
        <w:rPr>
          <w:rFonts w:ascii="TUOS Blake" w:hAnsi="TUOS Blake" w:cs="Times New Roman"/>
        </w:rPr>
        <w:t xml:space="preserve"> le</w:t>
      </w:r>
      <w:r w:rsidR="009E423E" w:rsidRPr="00A533A5">
        <w:rPr>
          <w:rFonts w:ascii="TUOS Blake" w:hAnsi="TUOS Blake" w:cs="Times New Roman"/>
        </w:rPr>
        <w:t>ading to ecological disasters such as large scale fish kills.</w:t>
      </w:r>
    </w:p>
    <w:p w:rsidR="00FD6F2B" w:rsidRPr="00A533A5" w:rsidRDefault="00B257ED" w:rsidP="00AB2A0B">
      <w:pPr>
        <w:spacing w:line="480" w:lineRule="auto"/>
        <w:jc w:val="both"/>
        <w:rPr>
          <w:rFonts w:ascii="TUOS Blake" w:hAnsi="TUOS Blake" w:cs="Times New Roman"/>
        </w:rPr>
      </w:pPr>
      <w:r w:rsidRPr="00A533A5">
        <w:rPr>
          <w:rFonts w:ascii="TUOS Blake" w:hAnsi="TUOS Blake" w:cs="Times New Roman"/>
        </w:rPr>
        <w:t>These factors</w:t>
      </w:r>
      <w:r w:rsidR="00301367" w:rsidRPr="00A533A5">
        <w:rPr>
          <w:rFonts w:ascii="TUOS Blake" w:hAnsi="TUOS Blake" w:cs="Times New Roman"/>
        </w:rPr>
        <w:t xml:space="preserve"> give rise to the necessity of easy disposal and removal of the harmful wastes, and the purification of the water to levels that are safe for discharge back into the environment to replenish potable water supplies.  Wastewater treatment is seen as not only desirable to the environment but essential to the industrialisation of society.  In many countries the safe, efficient and rapid treatment of wastewater i</w:t>
      </w:r>
      <w:r w:rsidR="00FD6F2B" w:rsidRPr="00A533A5">
        <w:rPr>
          <w:rFonts w:ascii="TUOS Blake" w:hAnsi="TUOS Blake" w:cs="Times New Roman"/>
        </w:rPr>
        <w:t>s both mandatory and law bound</w:t>
      </w:r>
      <w:r w:rsidR="009C756B" w:rsidRPr="00A533A5">
        <w:rPr>
          <w:rFonts w:ascii="TUOS Blake" w:hAnsi="TUOS Blake" w:cs="Times New Roman"/>
        </w:rPr>
        <w:t>.</w:t>
      </w:r>
    </w:p>
    <w:p w:rsidR="003E6BD1" w:rsidRPr="00A533A5" w:rsidRDefault="00036687" w:rsidP="00AB2A0B">
      <w:pPr>
        <w:spacing w:line="480" w:lineRule="auto"/>
        <w:jc w:val="both"/>
        <w:rPr>
          <w:rFonts w:ascii="TUOS Blake" w:hAnsi="TUOS Blake" w:cs="Times New Roman"/>
        </w:rPr>
      </w:pPr>
      <w:r w:rsidRPr="00A533A5">
        <w:rPr>
          <w:rFonts w:ascii="TUOS Blake" w:hAnsi="TUOS Blake" w:cs="Times New Roman"/>
        </w:rPr>
        <w:t xml:space="preserve">Direct harm from wastewater arises where its disposal is inadequate and may contaminate drinking water supplies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&lt;EndNote&gt;&lt;Cite&gt;&lt;Author&gt;Gray&lt;/Author&gt;&lt;Year&gt;1989&lt;/Year&gt;&lt;RecNum&gt;15&lt;/RecNum&gt;&lt;DisplayText&gt;(Gray 1989)&lt;/DisplayText&gt;&lt;record&gt;&lt;rec-number&gt;15&lt;/rec-number&gt;&lt;foreign-keys&gt;&lt;key app="EN" db-id="ft92xf05pet5pxex2225ezxq2v0r2v59pspp" timestamp="1386866650"&gt;15&lt;/key&gt;&lt;/foreign-keys&gt;&lt;ref-type name="Book"&gt;6&lt;/ref-type&gt;&lt;contributors&gt;&lt;authors&gt;&lt;author&gt;Gray, N. F.&lt;/author&gt;&lt;/authors&gt;&lt;/contributors&gt;&lt;titles&gt;&lt;title&gt;Biology of Wastewater Treatment &lt;/title&gt;&lt;/titles&gt;&lt;dates&gt;&lt;year&gt;1989&lt;/year&gt;&lt;/dates&gt;&lt;pub-location&gt;United States&lt;/pub-location&gt;&lt;publisher&gt;Oxford University Oress&lt;/publisher&gt;&lt;urls&gt;&lt;/urls&gt;&lt;/record&gt;&lt;/Cite&gt;&lt;/EndNote&gt;</w:instrText>
      </w:r>
      <w:r w:rsidRPr="00A533A5">
        <w:rPr>
          <w:rFonts w:ascii="TUOS Blake" w:hAnsi="TUOS Blake" w:cs="Times New Roman"/>
        </w:rPr>
        <w:fldChar w:fldCharType="separate"/>
      </w:r>
      <w:r w:rsidRPr="00A533A5">
        <w:rPr>
          <w:rFonts w:ascii="TUOS Blake" w:hAnsi="TUOS Blake" w:cs="Times New Roman"/>
          <w:noProof/>
        </w:rPr>
        <w:t>(</w:t>
      </w:r>
      <w:hyperlink w:anchor="_ENREF_26" w:tooltip="Gray, 1989 #15" w:history="1">
        <w:r w:rsidR="00834A3B" w:rsidRPr="00A533A5">
          <w:rPr>
            <w:rFonts w:ascii="TUOS Blake" w:hAnsi="TUOS Blake" w:cs="Times New Roman"/>
            <w:noProof/>
          </w:rPr>
          <w:t>Gray</w:t>
        </w:r>
        <w:r w:rsidR="00643B45" w:rsidRPr="00A533A5">
          <w:rPr>
            <w:rFonts w:ascii="TUOS Blake" w:hAnsi="TUOS Blake" w:cs="Times New Roman"/>
            <w:noProof/>
          </w:rPr>
          <w:t>,</w:t>
        </w:r>
        <w:r w:rsidR="00834A3B" w:rsidRPr="00A533A5">
          <w:rPr>
            <w:rFonts w:ascii="TUOS Blake" w:hAnsi="TUOS Blake" w:cs="Times New Roman"/>
            <w:noProof/>
          </w:rPr>
          <w:t xml:space="preserve"> 1989</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w:t>
      </w:r>
      <w:r w:rsidR="00B257ED" w:rsidRPr="00A533A5">
        <w:rPr>
          <w:rFonts w:ascii="TUOS Blake" w:hAnsi="TUOS Blake" w:cs="Times New Roman"/>
        </w:rPr>
        <w:t xml:space="preserve">Although in many industrialised countries </w:t>
      </w:r>
      <w:r w:rsidR="00745324" w:rsidRPr="00A533A5">
        <w:rPr>
          <w:rFonts w:ascii="TUOS Blake" w:hAnsi="TUOS Blake" w:cs="Times New Roman"/>
        </w:rPr>
        <w:t>direct harm from wastewater can be mitigated</w:t>
      </w:r>
      <w:r w:rsidR="00C56F90" w:rsidRPr="00A533A5">
        <w:rPr>
          <w:rFonts w:ascii="TUOS Blake" w:hAnsi="TUOS Blake" w:cs="Times New Roman"/>
        </w:rPr>
        <w:t xml:space="preserve"> by sufficient treatment and good pipework infrastructure, new dangers to human health have arisen from the manner in which water is used in day to day life in industrialised nations.  </w:t>
      </w:r>
      <w:r w:rsidR="00104F88" w:rsidRPr="00A533A5">
        <w:rPr>
          <w:rFonts w:ascii="TUOS Blake" w:hAnsi="TUOS Blake" w:cs="Times New Roman"/>
        </w:rPr>
        <w:t xml:space="preserve">It has formed new areas of research within the scientific community as serious harm to human health could arise from such new dangers in industrialised water courses. </w:t>
      </w:r>
      <w:r w:rsidR="00A42EBF" w:rsidRPr="00A533A5">
        <w:rPr>
          <w:rFonts w:ascii="TUOS Blake" w:hAnsi="TUOS Blake" w:cs="Times New Roman"/>
        </w:rPr>
        <w:t>Certain</w:t>
      </w:r>
      <w:r w:rsidR="00104F88" w:rsidRPr="00A533A5">
        <w:rPr>
          <w:rFonts w:ascii="TUOS Blake" w:hAnsi="TUOS Blake" w:cs="Times New Roman"/>
        </w:rPr>
        <w:t xml:space="preserve"> viruses</w:t>
      </w:r>
      <w:r w:rsidR="00A42EBF" w:rsidRPr="00A533A5">
        <w:rPr>
          <w:rFonts w:ascii="TUOS Blake" w:hAnsi="TUOS Blake" w:cs="Times New Roman"/>
        </w:rPr>
        <w:t xml:space="preserve"> that are resistant to ‘last resort’ antibiotics</w:t>
      </w:r>
      <w:r w:rsidR="00104F88" w:rsidRPr="00A533A5">
        <w:rPr>
          <w:rFonts w:ascii="TUOS Blake" w:hAnsi="TUOS Blake" w:cs="Times New Roman"/>
        </w:rPr>
        <w:t xml:space="preserve"> have been found in US wastewaters that are a direct result of discharge of </w:t>
      </w:r>
      <w:r w:rsidR="00A42EBF" w:rsidRPr="00A533A5">
        <w:rPr>
          <w:rFonts w:ascii="TUOS Blake" w:hAnsi="TUOS Blake" w:cs="Times New Roman"/>
        </w:rPr>
        <w:t xml:space="preserve">clinical wastes in </w:t>
      </w:r>
      <w:r w:rsidR="00104F88" w:rsidRPr="00A533A5">
        <w:rPr>
          <w:rFonts w:ascii="TUOS Blake" w:hAnsi="TUOS Blake" w:cs="Times New Roman"/>
        </w:rPr>
        <w:t>hospital</w:t>
      </w:r>
      <w:r w:rsidR="00A42EBF" w:rsidRPr="00A533A5">
        <w:rPr>
          <w:rFonts w:ascii="TUOS Blake" w:hAnsi="TUOS Blake" w:cs="Times New Roman"/>
        </w:rPr>
        <w:t>s</w:t>
      </w:r>
      <w:r w:rsidR="00104F88" w:rsidRPr="00A533A5">
        <w:rPr>
          <w:rFonts w:ascii="TUOS Blake" w:hAnsi="TUOS Blake" w:cs="Times New Roman"/>
        </w:rPr>
        <w:t xml:space="preserve"> into the sewerage system </w:t>
      </w:r>
      <w:r w:rsidR="00104F88" w:rsidRPr="00A533A5">
        <w:rPr>
          <w:rFonts w:ascii="TUOS Blake" w:hAnsi="TUOS Blake" w:cs="Times New Roman"/>
        </w:rPr>
        <w:fldChar w:fldCharType="begin"/>
      </w:r>
      <w:r w:rsidR="00104F88" w:rsidRPr="00A533A5">
        <w:rPr>
          <w:rFonts w:ascii="TUOS Blake" w:hAnsi="TUOS Blake" w:cs="Times New Roman"/>
        </w:rPr>
        <w:instrText xml:space="preserve"> ADDIN EN.CITE &lt;EndNote&gt;&lt;Cite&gt;&lt;Author&gt;Rosenberg Goldstein&lt;/Author&gt;&lt;Year&gt;2014&lt;/Year&gt;&lt;RecNum&gt;22&lt;/RecNum&gt;&lt;DisplayText&gt;(Rosenberg Goldstein, Micallef et al. 2014)&lt;/DisplayText&gt;&lt;record&gt;&lt;rec-number&gt;22&lt;/rec-number&gt;&lt;foreign-keys&gt;&lt;key app="EN" db-id="ft92xf05pet5pxex2225ezxq2v0r2v59pspp" timestamp="1387125773"&gt;22&lt;/key&gt;&lt;/foreign-keys&gt;&lt;ref-type name="Journal Article"&gt;17&lt;/ref-type&gt;&lt;contributors&gt;&lt;authors&gt;&lt;author&gt;Rosenberg Goldstein, Rachel E.&lt;/author&gt;&lt;author&gt;Micallef, Shirley A.&lt;/author&gt;&lt;author&gt;Gibbs, Shawn G.&lt;/author&gt;&lt;author&gt;George, Ashish&lt;/author&gt;&lt;author&gt;Claye, Emma&lt;/author&gt;&lt;author&gt;Sapkota, Amir&lt;/author&gt;&lt;author&gt;Joseph, Sam W.&lt;/author&gt;&lt;author&gt;Sapkota, Amy R.&lt;/author&gt;&lt;/authors&gt;&lt;/contributors&gt;&lt;titles&gt;&lt;title&gt;Detection of vancomycin-resistant enterococci (VRE) at four U.S. wastewater treatment plants that provide effluent for reuse&lt;/title&gt;&lt;secondary-title&gt;Science of The Total Environment&lt;/secondary-title&gt;&lt;/titles&gt;&lt;periodical&gt;&lt;full-title&gt;Science of The Total Environment&lt;/full-title&gt;&lt;/periodical&gt;&lt;pages&gt;404-411&lt;/pages&gt;&lt;volume&gt;466–467&lt;/volume&gt;&lt;number&gt;0&lt;/number&gt;&lt;keywords&gt;&lt;keyword&gt;Antibiotic-resistant bacteria&lt;/keyword&gt;&lt;keyword&gt;Enterococci&lt;/keyword&gt;&lt;keyword&gt;Reclaimed water&lt;/keyword&gt;&lt;keyword&gt;Vancomycin-resistant enterococci&lt;/keyword&gt;&lt;keyword&gt;Wastewater&lt;/keyword&gt;&lt;keyword&gt;Wastewater treatment plants&lt;/keyword&gt;&lt;/keywords&gt;&lt;dates&gt;&lt;year&gt;2014&lt;/year&gt;&lt;pub-dates&gt;&lt;date&gt;1/1/&lt;/date&gt;&lt;/pub-dates&gt;&lt;/dates&gt;&lt;isbn&gt;0048-9697&lt;/isbn&gt;&lt;urls&gt;&lt;related-urls&gt;&lt;url&gt;http://www.sciencedirect.com/science/article/pii/S0048969713008073&lt;/url&gt;&lt;/related-urls&gt;&lt;/urls&gt;&lt;electronic-resource-num&gt;http://dx.doi.org/10.1016/j.scitotenv.2013.07.039&lt;/electronic-resource-num&gt;&lt;/record&gt;&lt;/Cite&gt;&lt;/EndNote&gt;</w:instrText>
      </w:r>
      <w:r w:rsidR="00104F88" w:rsidRPr="00A533A5">
        <w:rPr>
          <w:rFonts w:ascii="TUOS Blake" w:hAnsi="TUOS Blake" w:cs="Times New Roman"/>
        </w:rPr>
        <w:fldChar w:fldCharType="separate"/>
      </w:r>
      <w:r w:rsidR="00104F88" w:rsidRPr="00A533A5">
        <w:rPr>
          <w:rFonts w:ascii="TUOS Blake" w:hAnsi="TUOS Blake" w:cs="Times New Roman"/>
          <w:noProof/>
        </w:rPr>
        <w:t>(</w:t>
      </w:r>
      <w:hyperlink w:anchor="_ENREF_49" w:tooltip="Rosenberg Goldstein, 2014 #22" w:history="1">
        <w:r w:rsidR="00834A3B" w:rsidRPr="00A533A5">
          <w:rPr>
            <w:rFonts w:ascii="TUOS Blake" w:hAnsi="TUOS Blake" w:cs="Times New Roman"/>
            <w:noProof/>
          </w:rPr>
          <w:t>Rosenberg Gold</w:t>
        </w:r>
        <w:r w:rsidR="00643B45" w:rsidRPr="00A533A5">
          <w:rPr>
            <w:rFonts w:ascii="TUOS Blake" w:hAnsi="TUOS Blake" w:cs="Times New Roman"/>
            <w:noProof/>
          </w:rPr>
          <w:t xml:space="preserve">stein </w:t>
        </w:r>
        <w:r w:rsidR="00834A3B" w:rsidRPr="00A533A5">
          <w:rPr>
            <w:rFonts w:ascii="TUOS Blake" w:hAnsi="TUOS Blake" w:cs="Times New Roman"/>
            <w:noProof/>
          </w:rPr>
          <w:t>et al.</w:t>
        </w:r>
        <w:r w:rsidR="00643B45" w:rsidRPr="00A533A5">
          <w:rPr>
            <w:rFonts w:ascii="TUOS Blake" w:hAnsi="TUOS Blake" w:cs="Times New Roman"/>
            <w:noProof/>
          </w:rPr>
          <w:t>,</w:t>
        </w:r>
        <w:r w:rsidR="00834A3B" w:rsidRPr="00A533A5">
          <w:rPr>
            <w:rFonts w:ascii="TUOS Blake" w:hAnsi="TUOS Blake" w:cs="Times New Roman"/>
            <w:noProof/>
          </w:rPr>
          <w:t xml:space="preserve"> 2014</w:t>
        </w:r>
      </w:hyperlink>
      <w:r w:rsidR="00104F88" w:rsidRPr="00A533A5">
        <w:rPr>
          <w:rFonts w:ascii="TUOS Blake" w:hAnsi="TUOS Blake" w:cs="Times New Roman"/>
          <w:noProof/>
        </w:rPr>
        <w:t>)</w:t>
      </w:r>
      <w:r w:rsidR="00104F88" w:rsidRPr="00A533A5">
        <w:rPr>
          <w:rFonts w:ascii="TUOS Blake" w:hAnsi="TUOS Blake" w:cs="Times New Roman"/>
        </w:rPr>
        <w:fldChar w:fldCharType="end"/>
      </w:r>
      <w:r w:rsidR="00104F88" w:rsidRPr="00A533A5">
        <w:rPr>
          <w:rFonts w:ascii="TUOS Blake" w:hAnsi="TUOS Blake" w:cs="Times New Roman"/>
        </w:rPr>
        <w:t>.</w:t>
      </w:r>
      <w:r w:rsidR="008533C5" w:rsidRPr="00A533A5">
        <w:rPr>
          <w:rFonts w:ascii="TUOS Blake" w:hAnsi="TUOS Blake" w:cs="Times New Roman"/>
        </w:rPr>
        <w:t xml:space="preserve">  </w:t>
      </w:r>
    </w:p>
    <w:p w:rsidR="00FD6F2B" w:rsidRPr="00A533A5" w:rsidRDefault="008533C5" w:rsidP="00AB2A0B">
      <w:pPr>
        <w:spacing w:line="480" w:lineRule="auto"/>
        <w:jc w:val="both"/>
        <w:rPr>
          <w:rFonts w:ascii="TUOS Blake" w:hAnsi="TUOS Blake" w:cs="Times New Roman"/>
        </w:rPr>
      </w:pPr>
      <w:r w:rsidRPr="00A533A5">
        <w:rPr>
          <w:rFonts w:ascii="TUOS Blake" w:hAnsi="TUOS Blake" w:cs="Times New Roman"/>
        </w:rPr>
        <w:t xml:space="preserve">The discharge of effluent into the natural water course that may contain these more modern, previously undetected compounds and their associated risk is further </w:t>
      </w:r>
      <w:r w:rsidRPr="00A533A5">
        <w:rPr>
          <w:rFonts w:ascii="TUOS Blake" w:hAnsi="TUOS Blake" w:cs="Times New Roman"/>
        </w:rPr>
        <w:lastRenderedPageBreak/>
        <w:t xml:space="preserve">increased by the tendency for these compounds to bioaccumulate within the natural environment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&lt;EndNote&gt;&lt;Cite&gt;&lt;Author&gt;Du&lt;/Author&gt;&lt;Year&gt;2014&lt;/Year&gt;&lt;RecNum&gt;24&lt;/RecNum&gt;&lt;DisplayText&gt;(Du, Price et al. 2014)&lt;/DisplayText&gt;&lt;record&gt;&lt;rec-number&gt;24&lt;/rec-number&gt;&lt;foreign-keys&gt;&lt;key app="EN" db-id="ft92xf05pet5pxex2225ezxq2v0r2v59pspp" timestamp="1387127461"&gt;24&lt;/key&gt;&lt;/foreign-keys&gt;&lt;ref-type name="Journal Article"&gt;17&lt;/ref-type&gt;&lt;contributors&gt;&lt;authors&gt;&lt;author&gt;Du, Bowen&lt;/author&gt;&lt;author&gt;Price, Amy E.&lt;/author&gt;&lt;author&gt;Scott, W. Casan&lt;/author&gt;&lt;author&gt;Kristofco, Lauren A.&lt;/author&gt;&lt;author&gt;Ramirez, Alejandro J.&lt;/author&gt;&lt;author&gt;Chambliss, C. Kevin&lt;/author&gt;&lt;author&gt;Yelderman, Joe C.&lt;/author&gt;&lt;author&gt;Brooks, Bryan W.&lt;/author&gt;&lt;/authors&gt;&lt;/contributors&gt;&lt;titles&gt;&lt;title&gt;Comparison of contaminants of emerging concern removal, discharge, and water quality hazards among centralized and on-site wastewater treatment system effluents receiving common wastewater influent&lt;/title&gt;&lt;secondary-title&gt;Science of The Total Environment&lt;/secondary-title&gt;&lt;/titles&gt;&lt;periodical&gt;&lt;full-title&gt;Science of The Total Environment&lt;/full-title&gt;&lt;/periodical&gt;&lt;pages&gt;976-984&lt;/pages&gt;&lt;volume&gt;466–467&lt;/volume&gt;&lt;number&gt;0&lt;/number&gt;&lt;keywords&gt;&lt;keyword&gt;Effluent&lt;/keyword&gt;&lt;keyword&gt;Decentralized wastewater treatment&lt;/keyword&gt;&lt;keyword&gt;Pharmaceuticals&lt;/keyword&gt;&lt;keyword&gt;Wastewater indicators&lt;/keyword&gt;&lt;keyword&gt;Water quality&lt;/keyword&gt;&lt;/keywords&gt;&lt;dates&gt;&lt;year&gt;2014&lt;/year&gt;&lt;pub-dates&gt;&lt;date&gt;1/1/&lt;/date&gt;&lt;/pub-dates&gt;&lt;/dates&gt;&lt;isbn&gt;0048-9697&lt;/isbn&gt;&lt;urls&gt;&lt;related-urls&gt;&lt;url&gt;http://www.sciencedirect.com/science/article/pii/S0048969713009108&lt;/url&gt;&lt;/related-urls&gt;&lt;/urls&gt;&lt;electronic-resource-num&gt;http://dx.doi.org/10.1016/j.scitotenv.2013.07.126&lt;/electronic-resource-num&gt;&lt;/record&gt;&lt;/Cite&gt;&lt;/EndNote&gt;</w:instrText>
      </w:r>
      <w:r w:rsidRPr="00A533A5">
        <w:rPr>
          <w:rFonts w:ascii="TUOS Blake" w:hAnsi="TUOS Blake" w:cs="Times New Roman"/>
        </w:rPr>
        <w:fldChar w:fldCharType="separate"/>
      </w:r>
      <w:r w:rsidRPr="00A533A5">
        <w:rPr>
          <w:rFonts w:ascii="TUOS Blake" w:hAnsi="TUOS Blake" w:cs="Times New Roman"/>
          <w:noProof/>
        </w:rPr>
        <w:t>(</w:t>
      </w:r>
      <w:hyperlink w:anchor="_ENREF_14" w:tooltip="Du, 2014 #24" w:history="1">
        <w:r w:rsidR="00643B45" w:rsidRPr="00A533A5">
          <w:rPr>
            <w:rFonts w:ascii="TUOS Blake" w:hAnsi="TUOS Blake" w:cs="Times New Roman"/>
            <w:noProof/>
          </w:rPr>
          <w:t>Du</w:t>
        </w:r>
        <w:r w:rsidR="00834A3B" w:rsidRPr="00A533A5">
          <w:rPr>
            <w:rFonts w:ascii="TUOS Blake" w:hAnsi="TUOS Blake" w:cs="Times New Roman"/>
            <w:noProof/>
          </w:rPr>
          <w:t xml:space="preserve"> et al.</w:t>
        </w:r>
        <w:r w:rsidR="00643B45" w:rsidRPr="00A533A5">
          <w:rPr>
            <w:rFonts w:ascii="TUOS Blake" w:hAnsi="TUOS Blake" w:cs="Times New Roman"/>
            <w:noProof/>
          </w:rPr>
          <w:t>,</w:t>
        </w:r>
        <w:r w:rsidR="00834A3B" w:rsidRPr="00A533A5">
          <w:rPr>
            <w:rFonts w:ascii="TUOS Blake" w:hAnsi="TUOS Blake" w:cs="Times New Roman"/>
            <w:noProof/>
          </w:rPr>
          <w:t xml:space="preserve"> 2014</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w:t>
      </w:r>
    </w:p>
    <w:p w:rsidR="00A42EBF" w:rsidRPr="00A533A5" w:rsidRDefault="00A42EBF" w:rsidP="00AB2A0B">
      <w:pPr>
        <w:spacing w:line="480" w:lineRule="auto"/>
        <w:jc w:val="both"/>
        <w:rPr>
          <w:rFonts w:ascii="TUOS Blake" w:hAnsi="TUOS Blake" w:cs="Times New Roman"/>
        </w:rPr>
      </w:pPr>
      <w:r w:rsidRPr="00A533A5">
        <w:rPr>
          <w:rFonts w:ascii="TUOS Blake" w:hAnsi="TUOS Blake" w:cs="Times New Roman"/>
        </w:rPr>
        <w:t>The problem is not limited to the discharge of cleaned effluent to the natural watercourse but also the use of the products from the sludge stream of wastewater treatment being reused in agriculture.</w:t>
      </w:r>
      <w:r w:rsidR="00D67EDF" w:rsidRPr="00A533A5">
        <w:rPr>
          <w:rFonts w:ascii="TUOS Blake" w:hAnsi="TUOS Blake" w:cs="Times New Roman"/>
        </w:rPr>
        <w:t xml:space="preserve"> Although pharmaceutically active compounds appear in the treated waste effluent of treatment works </w:t>
      </w:r>
      <w:r w:rsidR="00D67EDF" w:rsidRPr="00A533A5">
        <w:rPr>
          <w:rFonts w:ascii="TUOS Blake" w:hAnsi="TUOS Blake" w:cs="Times New Roman"/>
        </w:rPr>
        <w:fldChar w:fldCharType="begin"/>
      </w:r>
      <w:r w:rsidR="00D67EDF" w:rsidRPr="00A533A5">
        <w:rPr>
          <w:rFonts w:ascii="TUOS Blake" w:hAnsi="TUOS Blake" w:cs="Times New Roman"/>
        </w:rPr>
        <w:instrText xml:space="preserve"> ADDIN EN.CITE &lt;EndNote&gt;&lt;Cite&gt;&lt;Author&gt;Camacho-Muñoz&lt;/Author&gt;&lt;Year&gt;2010&lt;/Year&gt;&lt;RecNum&gt;32&lt;/RecNum&gt;&lt;DisplayText&gt;(Camacho-Muñoz, Martín et al. 2010)&lt;/DisplayText&gt;&lt;record&gt;&lt;rec-number&gt;32&lt;/rec-number&gt;&lt;foreign-keys&gt;&lt;key app="EN" db-id="ft92xf05pet5pxex2225ezxq2v0r2v59pspp" timestamp="1387188802"&gt;32&lt;/key&gt;&lt;/foreign-keys&gt;&lt;ref-type name="Journal Article"&gt;17&lt;/ref-type&gt;&lt;contributors&gt;&lt;authors&gt;&lt;author&gt;Camacho-Muñoz, Dolores&lt;/author&gt;&lt;author&gt;Martín, Julia&lt;/author&gt;&lt;author&gt;Santos, Juan L.&lt;/author&gt;&lt;author&gt;Aparicio, Irene&lt;/author&gt;&lt;author&gt;Alonso, Esteban&lt;/author&gt;&lt;/authors&gt;&lt;/contributors&gt;&lt;titles&gt;&lt;title&gt;Occurrence, temporal evolution and risk assessment of pharmaceutically active compounds in Doñana Park (Spain)&lt;/title&gt;&lt;secondary-title&gt;Journal of Hazardous Materials&lt;/secondary-title&gt;&lt;/titles&gt;&lt;periodical&gt;&lt;full-title&gt;Journal of Hazardous Materials&lt;/full-title&gt;&lt;/periodical&gt;&lt;pages&gt;602-608&lt;/pages&gt;&lt;volume&gt;183&lt;/volume&gt;&lt;number&gt;1–3&lt;/number&gt;&lt;keywords&gt;&lt;keyword&gt;Doñana National Park&lt;/keyword&gt;&lt;keyword&gt;Pharmaceutical compound&lt;/keyword&gt;&lt;keyword&gt;Surface water&lt;/keyword&gt;&lt;keyword&gt;Wastewater&lt;/keyword&gt;&lt;/keywords&gt;&lt;dates&gt;&lt;year&gt;2010&lt;/year&gt;&lt;pub-dates&gt;&lt;date&gt;11/15/&lt;/date&gt;&lt;/pub-dates&gt;&lt;/dates&gt;&lt;isbn&gt;0304-3894&lt;/isbn&gt;&lt;urls&gt;&lt;related-urls&gt;&lt;url&gt;http://www.sciencedirect.com/science/article/pii/S0304389410009520&lt;/url&gt;&lt;/related-urls&gt;&lt;/urls&gt;&lt;electronic-resource-num&gt;http://dx.doi.org/10.1016/j.jhazmat.2010.07.067&lt;/electronic-resource-num&gt;&lt;/record&gt;&lt;/Cite&gt;&lt;/EndNote&gt;</w:instrText>
      </w:r>
      <w:r w:rsidR="00D67EDF" w:rsidRPr="00A533A5">
        <w:rPr>
          <w:rFonts w:ascii="TUOS Blake" w:hAnsi="TUOS Blake" w:cs="Times New Roman"/>
        </w:rPr>
        <w:fldChar w:fldCharType="separate"/>
      </w:r>
      <w:r w:rsidR="00D67EDF" w:rsidRPr="00A533A5">
        <w:rPr>
          <w:rFonts w:ascii="TUOS Blake" w:hAnsi="TUOS Blake" w:cs="Times New Roman"/>
          <w:noProof/>
        </w:rPr>
        <w:t>(</w:t>
      </w:r>
      <w:hyperlink w:anchor="_ENREF_7" w:tooltip="Camacho-Muñoz, 2010 #32" w:history="1">
        <w:r w:rsidR="00643B45" w:rsidRPr="00A533A5">
          <w:rPr>
            <w:rFonts w:ascii="TUOS Blake" w:hAnsi="TUOS Blake" w:cs="Times New Roman"/>
            <w:noProof/>
          </w:rPr>
          <w:t>Camacho-Muñoz</w:t>
        </w:r>
        <w:r w:rsidR="00834A3B" w:rsidRPr="00A533A5">
          <w:rPr>
            <w:rFonts w:ascii="TUOS Blake" w:hAnsi="TUOS Blake" w:cs="Times New Roman"/>
            <w:noProof/>
          </w:rPr>
          <w:t xml:space="preserve"> et al.</w:t>
        </w:r>
        <w:r w:rsidR="00643B45" w:rsidRPr="00A533A5">
          <w:rPr>
            <w:rFonts w:ascii="TUOS Blake" w:hAnsi="TUOS Blake" w:cs="Times New Roman"/>
            <w:noProof/>
          </w:rPr>
          <w:t>,</w:t>
        </w:r>
        <w:r w:rsidR="00834A3B" w:rsidRPr="00A533A5">
          <w:rPr>
            <w:rFonts w:ascii="TUOS Blake" w:hAnsi="TUOS Blake" w:cs="Times New Roman"/>
            <w:noProof/>
          </w:rPr>
          <w:t xml:space="preserve"> 2010</w:t>
        </w:r>
      </w:hyperlink>
      <w:r w:rsidR="00D67EDF" w:rsidRPr="00A533A5">
        <w:rPr>
          <w:rFonts w:ascii="TUOS Blake" w:hAnsi="TUOS Blake" w:cs="Times New Roman"/>
          <w:noProof/>
        </w:rPr>
        <w:t>)</w:t>
      </w:r>
      <w:r w:rsidR="00D67EDF" w:rsidRPr="00A533A5">
        <w:rPr>
          <w:rFonts w:ascii="TUOS Blake" w:hAnsi="TUOS Blake" w:cs="Times New Roman"/>
        </w:rPr>
        <w:fldChar w:fldCharType="end"/>
      </w:r>
      <w:r w:rsidR="00D67EDF" w:rsidRPr="00A533A5">
        <w:rPr>
          <w:rFonts w:ascii="TUOS Blake" w:hAnsi="TUOS Blake" w:cs="Times New Roman"/>
        </w:rPr>
        <w:t xml:space="preserve"> they may also be detected within the  sludge streams produced from  wastewater.</w:t>
      </w:r>
      <w:r w:rsidRPr="00A533A5">
        <w:rPr>
          <w:rFonts w:ascii="TUOS Blake" w:hAnsi="TUOS Blake" w:cs="Times New Roman"/>
        </w:rPr>
        <w:t xml:space="preserve"> Pharmaceutically active compounds (PhACs) are now recognised as an </w:t>
      </w:r>
      <w:r w:rsidR="00505433" w:rsidRPr="00A533A5">
        <w:rPr>
          <w:rFonts w:ascii="TUOS Blake" w:hAnsi="TUOS Blake" w:cs="Times New Roman"/>
        </w:rPr>
        <w:t>emerging</w:t>
      </w:r>
      <w:r w:rsidRPr="00A533A5">
        <w:rPr>
          <w:rFonts w:ascii="TUOS Blake" w:hAnsi="TUOS Blake" w:cs="Times New Roman"/>
        </w:rPr>
        <w:t xml:space="preserve"> problem within the natural environment from the use of wastewater sludge as a fertiliser within agriculture.  This has propagated the need for advanced wastewater treatment processes solely aimed at the removal of such compounds from the various export products of the wastewater treatment process.  These techniques include but are not limited to </w:t>
      </w:r>
      <w:r w:rsidR="00505433" w:rsidRPr="00A533A5">
        <w:rPr>
          <w:rFonts w:ascii="TUOS Blake" w:hAnsi="TUOS Blake" w:cs="Times New Roman"/>
        </w:rPr>
        <w:t>advanced oxidation which utilises hydroxyl and other free radicals to fully oxidise the active compounds to inert end products</w:t>
      </w:r>
      <w:r w:rsidR="00E57DD7" w:rsidRPr="00A533A5">
        <w:rPr>
          <w:rFonts w:ascii="TUOS Blake" w:hAnsi="TUOS Blake" w:cs="Times New Roman"/>
        </w:rPr>
        <w:t xml:space="preserve">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&lt;EndNote&gt;&lt;Cite&gt;&lt;Author&gt;Mohapatra&lt;/Author&gt;&lt;Year&gt;2014&lt;/Year&gt;&lt;RecNum&gt;23&lt;/RecNum&gt;&lt;DisplayText&gt;(Mohapatra, Brar et al. 2014)&lt;/DisplayText&gt;&lt;record&gt;&lt;rec-number&gt;23&lt;/rec-number&gt;&lt;foreign-keys&gt;&lt;key app="EN" db-id="ft92xf05pet5pxex2225ezxq2v0r2v59pspp" timestamp="1387126544"&gt;23&lt;/key&gt;&lt;/foreign-keys&gt;&lt;ref-type name="Journal Article"&gt;17&lt;/ref-type&gt;&lt;contributors&gt;&lt;authors&gt;&lt;author&gt;Mohapatra, D. P.&lt;/author&gt;&lt;author&gt;Brar, S. K.&lt;/author&gt;&lt;author&gt;Tyagi, R. D.&lt;/author&gt;&lt;author&gt;Picard, P.&lt;/author&gt;&lt;author&gt;Surampalli, R. Y.&lt;/author&gt;&lt;/authors&gt;&lt;/contributors&gt;&lt;titles&gt;&lt;title&gt;Analysis and advanced oxidation treatment of a persistent pharmaceutical compound in wastewater and wastewater sludge-carbamazepine&lt;/title&gt;&lt;secondary-title&gt;Science of The Total Environment&lt;/secondary-title&gt;&lt;/titles&gt;&lt;periodical&gt;&lt;full-title&gt;Science of The Total Environment&lt;/full-title&gt;&lt;/periodical&gt;&lt;pages&gt;58-75&lt;/pages&gt;&lt;volume&gt;470–471&lt;/volume&gt;&lt;number&gt;0&lt;/number&gt;&lt;keywords&gt;&lt;keyword&gt;Carbamazepine&lt;/keyword&gt;&lt;keyword&gt;Risk analysis&lt;/keyword&gt;&lt;keyword&gt;Quantification&lt;/keyword&gt;&lt;keyword&gt;Advanced oxidation processes&lt;/keyword&gt;&lt;keyword&gt;Wastewater&lt;/keyword&gt;&lt;keyword&gt;Wastewater sludge&lt;/keyword&gt;&lt;/keywords&gt;&lt;dates&gt;&lt;year&gt;2014&lt;/year&gt;&lt;pub-dates&gt;&lt;date&gt;2/1/&lt;/date&gt;&lt;/pub-dates&gt;&lt;/dates&gt;&lt;isbn&gt;0048-9697&lt;/isbn&gt;&lt;urls&gt;&lt;related-urls&gt;&lt;url&gt;http://www.sciencedirect.com/science/article/pii/S0048969713010723&lt;/url&gt;&lt;/related-urls&gt;&lt;/urls&gt;&lt;electronic-resource-num&gt;http://dx.doi.org/10.1016/j.scitotenv.2013.09.034&lt;/electronic-resource-num&gt;&lt;/record&gt;&lt;/Cite&gt;&lt;/EndNote&gt;</w:instrText>
      </w:r>
      <w:r w:rsidRPr="00A533A5">
        <w:rPr>
          <w:rFonts w:ascii="TUOS Blake" w:hAnsi="TUOS Blake" w:cs="Times New Roman"/>
        </w:rPr>
        <w:fldChar w:fldCharType="separate"/>
      </w:r>
      <w:r w:rsidRPr="00A533A5">
        <w:rPr>
          <w:rFonts w:ascii="TUOS Blake" w:hAnsi="TUOS Blake" w:cs="Times New Roman"/>
          <w:noProof/>
        </w:rPr>
        <w:t>(</w:t>
      </w:r>
      <w:hyperlink w:anchor="_ENREF_39" w:tooltip="Mohapatra, 2014 #23" w:history="1">
        <w:r w:rsidR="00643B45" w:rsidRPr="00A533A5">
          <w:rPr>
            <w:rFonts w:ascii="TUOS Blake" w:hAnsi="TUOS Blake" w:cs="Times New Roman"/>
            <w:noProof/>
          </w:rPr>
          <w:t xml:space="preserve">Mohapatra </w:t>
        </w:r>
        <w:r w:rsidR="00834A3B" w:rsidRPr="00A533A5">
          <w:rPr>
            <w:rFonts w:ascii="TUOS Blake" w:hAnsi="TUOS Blake" w:cs="Times New Roman"/>
            <w:noProof/>
          </w:rPr>
          <w:t>et al.</w:t>
        </w:r>
        <w:r w:rsidR="00643B45" w:rsidRPr="00A533A5">
          <w:rPr>
            <w:rFonts w:ascii="TUOS Blake" w:hAnsi="TUOS Blake" w:cs="Times New Roman"/>
            <w:noProof/>
          </w:rPr>
          <w:t>,</w:t>
        </w:r>
        <w:r w:rsidR="00834A3B" w:rsidRPr="00A533A5">
          <w:rPr>
            <w:rFonts w:ascii="TUOS Blake" w:hAnsi="TUOS Blake" w:cs="Times New Roman"/>
            <w:noProof/>
          </w:rPr>
          <w:t xml:space="preserve"> 2014</w:t>
        </w:r>
      </w:hyperlink>
      <w:r w:rsidRPr="00A533A5">
        <w:rPr>
          <w:rFonts w:ascii="TUOS Blake" w:hAnsi="TUOS Blake" w:cs="Times New Roman"/>
          <w:noProof/>
        </w:rPr>
        <w:t>)</w:t>
      </w:r>
      <w:r w:rsidRPr="00A533A5">
        <w:rPr>
          <w:rFonts w:ascii="TUOS Blake" w:hAnsi="TUOS Blake" w:cs="Times New Roman"/>
        </w:rPr>
        <w:fldChar w:fldCharType="end"/>
      </w:r>
      <w:r w:rsidR="002D008E" w:rsidRPr="00A533A5">
        <w:rPr>
          <w:rFonts w:ascii="TUOS Blake" w:hAnsi="TUOS Blake" w:cs="Times New Roman"/>
        </w:rPr>
        <w:t>.</w:t>
      </w:r>
      <w:r w:rsidR="00DC50A2" w:rsidRPr="00A533A5">
        <w:rPr>
          <w:rFonts w:ascii="TUOS Blake" w:hAnsi="TUOS Blake" w:cs="Times New Roman"/>
        </w:rPr>
        <w:t xml:space="preserve"> The pace in which these harmful </w:t>
      </w:r>
      <w:r w:rsidR="00203CBE" w:rsidRPr="00A533A5">
        <w:rPr>
          <w:rFonts w:ascii="TUOS Blake" w:hAnsi="TUOS Blake" w:cs="Times New Roman"/>
        </w:rPr>
        <w:t>compounds</w:t>
      </w:r>
      <w:r w:rsidR="00DC50A2" w:rsidRPr="00A533A5">
        <w:rPr>
          <w:rFonts w:ascii="TUOS Blake" w:hAnsi="TUOS Blake" w:cs="Times New Roman"/>
        </w:rPr>
        <w:t xml:space="preserve"> are being detected are not matched by the pace in which new treatment </w:t>
      </w:r>
      <w:r w:rsidR="00203CBE" w:rsidRPr="00A533A5">
        <w:rPr>
          <w:rFonts w:ascii="TUOS Blake" w:hAnsi="TUOS Blake" w:cs="Times New Roman"/>
        </w:rPr>
        <w:t xml:space="preserve">methods are being developed </w:t>
      </w:r>
      <w:r w:rsidR="00DC50A2" w:rsidRPr="00A533A5">
        <w:rPr>
          <w:rFonts w:ascii="TUOS Blake" w:hAnsi="TUOS Blake" w:cs="Times New Roman"/>
        </w:rPr>
        <w:t>or implemented</w:t>
      </w:r>
      <w:r w:rsidR="00E57DD7" w:rsidRPr="00A533A5">
        <w:rPr>
          <w:rFonts w:ascii="TUOS Blake" w:hAnsi="TUOS Blake" w:cs="Times New Roman"/>
        </w:rPr>
        <w:t xml:space="preserve"> </w:t>
      </w:r>
      <w:r w:rsidR="00DA24B4" w:rsidRPr="00A533A5">
        <w:rPr>
          <w:rFonts w:ascii="TUOS Blake" w:hAnsi="TUOS Blake" w:cs="Times New Roman"/>
        </w:rPr>
        <w:fldChar w:fldCharType="begin"/>
      </w:r>
      <w:r w:rsidR="00DA24B4" w:rsidRPr="00A533A5">
        <w:rPr>
          <w:rFonts w:ascii="TUOS Blake" w:hAnsi="TUOS Blake" w:cs="Times New Roman"/>
        </w:rPr>
        <w:instrText xml:space="preserve"> ADDIN EN.CITE &lt;EndNote&gt;&lt;Cite&gt;&lt;Author&gt;Eddy&lt;/Author&gt;&lt;Year&gt;2004&lt;/Year&gt;&lt;RecNum&gt;14&lt;/RecNum&gt;&lt;DisplayText&gt;(Metcalf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Cite&gt;&lt;Author&gt;Eddy&lt;/Author&gt;&lt;Year&gt;2004&lt;/Year&gt;&lt;RecNum&gt;14&lt;/RecNum&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Cite&gt;&lt;Author&gt;Metcalf&lt;/Author&gt;&lt;Year&gt;2004&lt;/Year&gt;&lt;RecNum&gt;14&lt;/RecNum&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DA24B4" w:rsidRPr="00A533A5">
        <w:rPr>
          <w:rFonts w:ascii="TUOS Blake" w:hAnsi="TUOS Blake" w:cs="Times New Roman"/>
        </w:rPr>
        <w:fldChar w:fldCharType="separate"/>
      </w:r>
      <w:r w:rsidR="00DA24B4" w:rsidRPr="00A533A5">
        <w:rPr>
          <w:rFonts w:ascii="TUOS Blake" w:hAnsi="TUOS Blake" w:cs="Times New Roman"/>
          <w:noProof/>
        </w:rPr>
        <w:t>(</w:t>
      </w:r>
      <w:hyperlink w:anchor="_ENREF_36" w:tooltip="Metcalf, 2004 #14" w:history="1">
        <w:r w:rsidR="00834A3B" w:rsidRPr="00A533A5">
          <w:rPr>
            <w:rFonts w:ascii="TUOS Blake" w:hAnsi="TUOS Blake" w:cs="Times New Roman"/>
            <w:noProof/>
          </w:rPr>
          <w:t>Metcalf and Eddy</w:t>
        </w:r>
        <w:r w:rsidR="00E57DD7" w:rsidRPr="00A533A5">
          <w:rPr>
            <w:rFonts w:ascii="TUOS Blake" w:hAnsi="TUOS Blake" w:cs="Times New Roman"/>
            <w:noProof/>
          </w:rPr>
          <w:t>,</w:t>
        </w:r>
        <w:r w:rsidR="00834A3B" w:rsidRPr="00A533A5">
          <w:rPr>
            <w:rFonts w:ascii="TUOS Blake" w:hAnsi="TUOS Blake" w:cs="Times New Roman"/>
            <w:noProof/>
          </w:rPr>
          <w:t xml:space="preserve"> 2004</w:t>
        </w:r>
      </w:hyperlink>
      <w:r w:rsidR="00DA24B4" w:rsidRPr="00A533A5">
        <w:rPr>
          <w:rFonts w:ascii="TUOS Blake" w:hAnsi="TUOS Blake" w:cs="Times New Roman"/>
          <w:noProof/>
        </w:rPr>
        <w:t>)</w:t>
      </w:r>
      <w:r w:rsidR="00DA24B4" w:rsidRPr="00A533A5">
        <w:rPr>
          <w:rFonts w:ascii="TUOS Blake" w:hAnsi="TUOS Blake" w:cs="Times New Roman"/>
        </w:rPr>
        <w:fldChar w:fldCharType="end"/>
      </w:r>
    </w:p>
    <w:p w:rsidR="002D008E" w:rsidRPr="00A533A5" w:rsidRDefault="00E84EF0" w:rsidP="00AB2A0B">
      <w:pPr>
        <w:spacing w:line="480" w:lineRule="auto"/>
        <w:jc w:val="both"/>
        <w:rPr>
          <w:rFonts w:ascii="TUOS Blake" w:hAnsi="TUOS Blake" w:cs="Times New Roman"/>
        </w:rPr>
      </w:pPr>
      <w:r w:rsidRPr="00A533A5">
        <w:rPr>
          <w:rFonts w:ascii="TUOS Blake" w:hAnsi="TUOS Blake" w:cs="Times New Roman"/>
        </w:rPr>
        <w:t xml:space="preserve">The problem of harmful compounds that are discharged to natural water courses are a result of the increasing pressure placed upon the natural environment as a source of clean, safe drinking water. Desalination is an expensive alternative to </w:t>
      </w:r>
      <w:r w:rsidR="000B2FD8" w:rsidRPr="00A533A5">
        <w:rPr>
          <w:rFonts w:ascii="TUOS Blake" w:hAnsi="TUOS Blake" w:cs="Times New Roman"/>
        </w:rPr>
        <w:t>the use of ground and surface water supply and in many arid countries it is one of only a few alternatives to maintain supply.  However the cost of desalination makes the cost of the final product expensive when compared with natural sources</w:t>
      </w:r>
      <w:r w:rsidRPr="00A533A5">
        <w:rPr>
          <w:rFonts w:ascii="TUOS Blake" w:hAnsi="TUOS Blake" w:cs="Times New Roman"/>
        </w:rPr>
        <w:t xml:space="preserve">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&lt;EndNote&gt;&lt;Cite&gt;&lt;Author&gt;Lapuente&lt;/Author&gt;&lt;Year&gt;2012&lt;/Year&gt;&lt;RecNum&gt;25&lt;/RecNum&gt;&lt;DisplayText&gt;(Lapuente 2012)&lt;/DisplayText&gt;&lt;record&gt;&lt;rec-number&gt;25&lt;/rec-number&gt;&lt;foreign-keys&gt;&lt;key app="EN" db-id="ft92xf05pet5pxex2225ezxq2v0r2v59pspp" timestamp="1387132537"&gt;25&lt;/key&gt;&lt;/foreign-keys&gt;&lt;ref-type name="Journal Article"&gt;17&lt;/ref-type&gt;&lt;contributors&gt;&lt;authors&gt;&lt;author&gt;Lapuente, Enrique&lt;/author&gt;&lt;/authors&gt;&lt;/contributors&gt;&lt;titles&gt;&lt;title&gt;Full cost in desalination. A case study of the Segura River Basin&lt;/title&gt;&lt;secondary-title&gt;Desalination&lt;/secondary-title&gt;&lt;/titles&gt;&lt;periodical&gt;&lt;full-title&gt;Desalination&lt;/full-title&gt;&lt;/periodical&gt;&lt;pages&gt;40-45&lt;/pages&gt;&lt;volume&gt;300&lt;/volume&gt;&lt;number&gt;0&lt;/number&gt;&lt;keywords&gt;&lt;keyword&gt;Full cost&lt;/keyword&gt;&lt;keyword&gt;Desalination cost&lt;/keyword&gt;&lt;keyword&gt;Reverse osmosis&lt;/keyword&gt;&lt;keyword&gt;Cost factors&lt;/keyword&gt;&lt;keyword&gt;Availability cost&lt;/keyword&gt;&lt;/keywords&gt;&lt;dates&gt;&lt;year&gt;2012&lt;/year&gt;&lt;pub-dates&gt;&lt;date&gt;8/15/&lt;/date&gt;&lt;/pub-dates&gt;&lt;/dates&gt;&lt;isbn&gt;0011-9164&lt;/isbn&gt;&lt;urls&gt;&lt;related-urls&gt;&lt;url&gt;http://www.sciencedirect.com/science/article/pii/S0011916412003104&lt;/url&gt;&lt;/related-urls&gt;&lt;/urls&gt;&lt;electronic-resource-num&gt;http://dx.doi.org/10.1016/j.desal.2012.06.002&lt;/electronic-resource-num&gt;&lt;/record&gt;&lt;/Cite&gt;&lt;/EndNote&gt;</w:instrText>
      </w:r>
      <w:r w:rsidRPr="00A533A5">
        <w:rPr>
          <w:rFonts w:ascii="TUOS Blake" w:hAnsi="TUOS Blake" w:cs="Times New Roman"/>
        </w:rPr>
        <w:fldChar w:fldCharType="separate"/>
      </w:r>
      <w:r w:rsidRPr="00A533A5">
        <w:rPr>
          <w:rFonts w:ascii="TUOS Blake" w:hAnsi="TUOS Blake" w:cs="Times New Roman"/>
          <w:noProof/>
        </w:rPr>
        <w:t>(</w:t>
      </w:r>
      <w:hyperlink w:anchor="_ENREF_34" w:tooltip="Lapuente, 2012 #25" w:history="1">
        <w:r w:rsidR="00834A3B" w:rsidRPr="00A533A5">
          <w:rPr>
            <w:rFonts w:ascii="TUOS Blake" w:hAnsi="TUOS Blake" w:cs="Times New Roman"/>
            <w:noProof/>
          </w:rPr>
          <w:t>Lapuente</w:t>
        </w:r>
        <w:r w:rsidR="00E57DD7" w:rsidRPr="00A533A5">
          <w:rPr>
            <w:rFonts w:ascii="TUOS Blake" w:hAnsi="TUOS Blake" w:cs="Times New Roman"/>
            <w:noProof/>
          </w:rPr>
          <w:t>,</w:t>
        </w:r>
        <w:r w:rsidR="00834A3B" w:rsidRPr="00A533A5">
          <w:rPr>
            <w:rFonts w:ascii="TUOS Blake" w:hAnsi="TUOS Blake" w:cs="Times New Roman"/>
            <w:noProof/>
          </w:rPr>
          <w:t xml:space="preserve"> 2012</w:t>
        </w:r>
      </w:hyperlink>
      <w:r w:rsidRPr="00A533A5">
        <w:rPr>
          <w:rFonts w:ascii="TUOS Blake" w:hAnsi="TUOS Blake" w:cs="Times New Roman"/>
          <w:noProof/>
        </w:rPr>
        <w:t>)</w:t>
      </w:r>
      <w:r w:rsidRPr="00A533A5">
        <w:rPr>
          <w:rFonts w:ascii="TUOS Blake" w:hAnsi="TUOS Blake" w:cs="Times New Roman"/>
        </w:rPr>
        <w:fldChar w:fldCharType="end"/>
      </w:r>
      <w:r w:rsidR="000B2FD8" w:rsidRPr="00A533A5">
        <w:rPr>
          <w:rFonts w:ascii="TUOS Blake" w:hAnsi="TUOS Blake" w:cs="Times New Roman"/>
        </w:rPr>
        <w:t>.</w:t>
      </w:r>
    </w:p>
    <w:p w:rsidR="004F4925" w:rsidRPr="00A533A5" w:rsidRDefault="000B2FD8" w:rsidP="00AB2A0B">
      <w:pPr>
        <w:spacing w:line="480" w:lineRule="auto"/>
        <w:jc w:val="both"/>
        <w:rPr>
          <w:rFonts w:ascii="TUOS Blake" w:hAnsi="TUOS Blake" w:cs="Times New Roman"/>
        </w:rPr>
      </w:pPr>
      <w:r w:rsidRPr="00A533A5">
        <w:rPr>
          <w:rFonts w:ascii="TUOS Blake" w:hAnsi="TUOS Blake" w:cs="Times New Roman"/>
        </w:rPr>
        <w:t>In the UK</w:t>
      </w:r>
      <w:r w:rsidR="005463AD" w:rsidRPr="00A533A5">
        <w:rPr>
          <w:rFonts w:ascii="TUOS Blake" w:hAnsi="TUOS Blake" w:cs="Times New Roman"/>
        </w:rPr>
        <w:t>,</w:t>
      </w:r>
      <w:r w:rsidRPr="00A533A5">
        <w:rPr>
          <w:rFonts w:ascii="TUOS Blake" w:hAnsi="TUOS Blake" w:cs="Times New Roman"/>
        </w:rPr>
        <w:t xml:space="preserve"> </w:t>
      </w:r>
      <w:r w:rsidR="00AB0911" w:rsidRPr="00A533A5">
        <w:rPr>
          <w:rFonts w:ascii="TUOS Blake" w:hAnsi="TUOS Blake" w:cs="Times New Roman"/>
        </w:rPr>
        <w:t>heavy</w:t>
      </w:r>
      <w:r w:rsidRPr="00A533A5">
        <w:rPr>
          <w:rFonts w:ascii="TUOS Blake" w:hAnsi="TUOS Blake" w:cs="Times New Roman"/>
        </w:rPr>
        <w:t xml:space="preserve"> demand</w:t>
      </w:r>
      <w:r w:rsidR="005846D9" w:rsidRPr="00A533A5">
        <w:rPr>
          <w:rFonts w:ascii="TUOS Blake" w:hAnsi="TUOS Blake" w:cs="Times New Roman"/>
        </w:rPr>
        <w:t xml:space="preserve"> is</w:t>
      </w:r>
      <w:r w:rsidRPr="00A533A5">
        <w:rPr>
          <w:rFonts w:ascii="TUOS Blake" w:hAnsi="TUOS Blake" w:cs="Times New Roman"/>
        </w:rPr>
        <w:t xml:space="preserve"> placed upon the river systems as both a source of drinking water and also a receiver of treated final effluent from wastewater treatment plants</w:t>
      </w:r>
      <w:r w:rsidR="00C05AF6" w:rsidRPr="00A533A5">
        <w:rPr>
          <w:rFonts w:ascii="TUOS Blake" w:hAnsi="TUOS Blake" w:cs="Times New Roman"/>
        </w:rPr>
        <w:t xml:space="preserve">.  In </w:t>
      </w:r>
      <w:r w:rsidR="00C05AF6" w:rsidRPr="00A533A5">
        <w:rPr>
          <w:rFonts w:ascii="TUOS Blake" w:hAnsi="TUOS Blake" w:cs="Times New Roman"/>
        </w:rPr>
        <w:lastRenderedPageBreak/>
        <w:t>a much higher volume than</w:t>
      </w:r>
      <w:r w:rsidRPr="00A533A5">
        <w:rPr>
          <w:rFonts w:ascii="TUOS Blake" w:hAnsi="TUOS Blake" w:cs="Times New Roman"/>
        </w:rPr>
        <w:t xml:space="preserve"> what is generally known</w:t>
      </w:r>
      <w:r w:rsidR="00C05AF6" w:rsidRPr="00A533A5">
        <w:rPr>
          <w:rFonts w:ascii="TUOS Blake" w:hAnsi="TUOS Blake" w:cs="Times New Roman"/>
        </w:rPr>
        <w:t xml:space="preserve"> in the public domain</w:t>
      </w:r>
      <w:r w:rsidRPr="00A533A5">
        <w:rPr>
          <w:rFonts w:ascii="TUOS Blake" w:hAnsi="TUOS Blake" w:cs="Times New Roman"/>
        </w:rPr>
        <w:t xml:space="preserve">, treated final effluent is reused as a feedstock for drinking water treatment plants. </w:t>
      </w:r>
      <w:r w:rsidR="00C05AF6" w:rsidRPr="00A533A5">
        <w:rPr>
          <w:rFonts w:ascii="TUOS Blake" w:hAnsi="TUOS Blake" w:cs="Times New Roman"/>
        </w:rPr>
        <w:t>In</w:t>
      </w:r>
      <w:r w:rsidRPr="00A533A5">
        <w:rPr>
          <w:rFonts w:ascii="TUOS Blake" w:hAnsi="TUOS Blake" w:cs="Times New Roman"/>
        </w:rPr>
        <w:t xml:space="preserve"> </w:t>
      </w:r>
      <w:r w:rsidR="00C05AF6" w:rsidRPr="00A533A5">
        <w:rPr>
          <w:rFonts w:ascii="TUOS Blake" w:hAnsi="TUOS Blake" w:cs="Times New Roman"/>
        </w:rPr>
        <w:fldChar w:fldCharType="begin"/>
      </w:r>
      <w:r w:rsidR="00C05AF6" w:rsidRPr="00A533A5">
        <w:rPr>
          <w:rFonts w:ascii="TUOS Blake" w:hAnsi="TUOS Blake" w:cs="Times New Roman"/>
        </w:rPr>
        <w:instrText xml:space="preserve"> ADDIN EN.CITE &lt;EndNote&gt;&lt;Cite&gt;&lt;Author&gt;Gray&lt;/Author&gt;&lt;Year&gt;2008&lt;/Year&gt;&lt;RecNum&gt;17&lt;/RecNum&gt;&lt;DisplayText&gt;(Gray 2008)&lt;/DisplayText&gt;&lt;record&gt;&lt;rec-number&gt;17&lt;/rec-number&gt;&lt;foreign-keys&gt;&lt;key app="EN" db-id="ft92xf05pet5pxex2225ezxq2v0r2v59pspp" timestamp="1386868287"&gt;17&lt;/key&gt;&lt;/foreign-keys&gt;&lt;ref-type name="Book"&gt;6&lt;/ref-type&gt;&lt;contributors&gt;&lt;authors&gt;&lt;author&gt;Gray, N. F.&lt;/author&gt;&lt;/authors&gt;&lt;/contributors&gt;&lt;titles&gt;&lt;title&gt;Drinking Water Quality, Problems and solutions&lt;/title&gt;&lt;/titles&gt;&lt;dates&gt;&lt;year&gt;2008&lt;/year&gt;&lt;/dates&gt;&lt;publisher&gt;Cambridge University Press&lt;/publisher&gt;&lt;urls&gt;&lt;/urls&gt;&lt;/record&gt;&lt;/Cite&gt;&lt;/EndNote&gt;</w:instrText>
      </w:r>
      <w:r w:rsidR="00C05AF6" w:rsidRPr="00A533A5">
        <w:rPr>
          <w:rFonts w:ascii="TUOS Blake" w:hAnsi="TUOS Blake" w:cs="Times New Roman"/>
        </w:rPr>
        <w:fldChar w:fldCharType="separate"/>
      </w:r>
      <w:hyperlink w:anchor="_ENREF_29" w:tooltip="Gray, 2008 #17" w:history="1">
        <w:r w:rsidR="00834A3B" w:rsidRPr="00A533A5">
          <w:rPr>
            <w:rFonts w:ascii="TUOS Blake" w:hAnsi="TUOS Blake" w:cs="Times New Roman"/>
            <w:noProof/>
          </w:rPr>
          <w:t xml:space="preserve">Gray </w:t>
        </w:r>
        <w:r w:rsidR="00E57DD7" w:rsidRPr="00A533A5">
          <w:rPr>
            <w:rFonts w:ascii="TUOS Blake" w:hAnsi="TUOS Blake" w:cs="Times New Roman"/>
            <w:noProof/>
          </w:rPr>
          <w:t>(</w:t>
        </w:r>
        <w:r w:rsidR="00834A3B" w:rsidRPr="00A533A5">
          <w:rPr>
            <w:rFonts w:ascii="TUOS Blake" w:hAnsi="TUOS Blake" w:cs="Times New Roman"/>
            <w:noProof/>
          </w:rPr>
          <w:t>2008</w:t>
        </w:r>
      </w:hyperlink>
      <w:r w:rsidR="00C05AF6" w:rsidRPr="00A533A5">
        <w:rPr>
          <w:rFonts w:ascii="TUOS Blake" w:hAnsi="TUOS Blake" w:cs="Times New Roman"/>
          <w:noProof/>
        </w:rPr>
        <w:t>)</w:t>
      </w:r>
      <w:r w:rsidR="00C05AF6" w:rsidRPr="00A533A5">
        <w:rPr>
          <w:rFonts w:ascii="TUOS Blake" w:hAnsi="TUOS Blake" w:cs="Times New Roman"/>
        </w:rPr>
        <w:fldChar w:fldCharType="end"/>
      </w:r>
      <w:r w:rsidR="00E57DD7" w:rsidRPr="00A533A5">
        <w:rPr>
          <w:rFonts w:ascii="TUOS Blake" w:hAnsi="TUOS Blake" w:cs="Times New Roman"/>
        </w:rPr>
        <w:t>,</w:t>
      </w:r>
      <w:r w:rsidR="00C05AF6" w:rsidRPr="00A533A5">
        <w:rPr>
          <w:rFonts w:ascii="TUOS Blake" w:hAnsi="TUOS Blake" w:cs="Times New Roman"/>
        </w:rPr>
        <w:t xml:space="preserve"> a classic example of the reuse of the wastewater cycle is described which highlights the situation using the Thames River and a case study.  Nationally 35% of the surface water used for drinking water comes from effluent discharge, however this figure takes into account figures from the whole of the UK and averages </w:t>
      </w:r>
      <w:r w:rsidR="005463AD" w:rsidRPr="00A533A5">
        <w:rPr>
          <w:rFonts w:ascii="TUOS Blake" w:hAnsi="TUOS Blake" w:cs="Times New Roman"/>
        </w:rPr>
        <w:t xml:space="preserve">out some areas whereby that </w:t>
      </w:r>
      <w:r w:rsidR="00C05AF6" w:rsidRPr="00A533A5">
        <w:rPr>
          <w:rFonts w:ascii="TUOS Blake" w:hAnsi="TUOS Blake" w:cs="Times New Roman"/>
        </w:rPr>
        <w:t xml:space="preserve">figure is much higher. </w:t>
      </w:r>
    </w:p>
    <w:p w:rsidR="00A42EBF" w:rsidRPr="00A533A5" w:rsidRDefault="00C05AF6" w:rsidP="00AB2A0B">
      <w:pPr>
        <w:spacing w:line="480" w:lineRule="auto"/>
        <w:jc w:val="both"/>
        <w:rPr>
          <w:rFonts w:ascii="TUOS Blake" w:hAnsi="TUOS Blake" w:cs="Times New Roman"/>
        </w:rPr>
      </w:pPr>
      <w:r w:rsidRPr="00A533A5">
        <w:rPr>
          <w:rFonts w:ascii="TUOS Blake" w:hAnsi="TUOS Blake" w:cs="Times New Roman"/>
        </w:rPr>
        <w:t>In the Thames River catch</w:t>
      </w:r>
      <w:r w:rsidR="00280B70" w:rsidRPr="00A533A5">
        <w:rPr>
          <w:rFonts w:ascii="TUOS Blake" w:hAnsi="TUOS Blake" w:cs="Times New Roman"/>
        </w:rPr>
        <w:t>ment 70% of the surface water used for drinking water is sewerage discharge and in times of drought,</w:t>
      </w:r>
      <w:r w:rsidRPr="00A533A5">
        <w:rPr>
          <w:rFonts w:ascii="TUOS Blake" w:hAnsi="TUOS Blake" w:cs="Times New Roman"/>
        </w:rPr>
        <w:t xml:space="preserve"> therefore reduced dilution from rainfall</w:t>
      </w:r>
      <w:r w:rsidR="00280B70" w:rsidRPr="00A533A5">
        <w:rPr>
          <w:rFonts w:ascii="TUOS Blake" w:hAnsi="TUOS Blake" w:cs="Times New Roman"/>
        </w:rPr>
        <w:t>, the figure may be as high as 95% treated effluent.</w:t>
      </w:r>
      <w:r w:rsidR="00C71439" w:rsidRPr="00A533A5">
        <w:rPr>
          <w:rFonts w:ascii="TUOS Blake" w:hAnsi="TUOS Blake" w:cs="Times New Roman"/>
        </w:rPr>
        <w:t xml:space="preserve">  The River Thames is a prime example of ‘open cycle reuse’  where one communities effluent is converted to drinking water for another, normally in a downstream fashion, but in one community, that of Walton Bridge in Surrey, the effluent from</w:t>
      </w:r>
      <w:r w:rsidR="00321F03" w:rsidRPr="00A533A5">
        <w:rPr>
          <w:rFonts w:ascii="TUOS Blake" w:hAnsi="TUOS Blake" w:cs="Times New Roman"/>
        </w:rPr>
        <w:t xml:space="preserve"> it</w:t>
      </w:r>
      <w:r w:rsidR="00C71439" w:rsidRPr="00A533A5">
        <w:rPr>
          <w:rFonts w:ascii="TUOS Blake" w:hAnsi="TUOS Blake" w:cs="Times New Roman"/>
        </w:rPr>
        <w:t xml:space="preserve"> is discharged up stream of its own inlet drinking water</w:t>
      </w:r>
      <w:r w:rsidR="005463AD" w:rsidRPr="00A533A5">
        <w:rPr>
          <w:rFonts w:ascii="TUOS Blake" w:hAnsi="TUOS Blake" w:cs="Times New Roman"/>
        </w:rPr>
        <w:t xml:space="preserve"> inlet supply, effectively causing a closed loop system</w:t>
      </w:r>
      <w:r w:rsidR="00C71439" w:rsidRPr="00A533A5">
        <w:rPr>
          <w:rFonts w:ascii="TUOS Blake" w:hAnsi="TUOS Blake" w:cs="Times New Roman"/>
        </w:rPr>
        <w:t xml:space="preserve">.  </w:t>
      </w:r>
    </w:p>
    <w:p w:rsidR="003E6BD1" w:rsidRPr="00A533A5" w:rsidRDefault="001B29AF" w:rsidP="00AB2A0B">
      <w:pPr>
        <w:spacing w:line="480" w:lineRule="auto"/>
        <w:jc w:val="both"/>
        <w:rPr>
          <w:rFonts w:ascii="TUOS Blake" w:hAnsi="TUOS Blake" w:cs="Times New Roman"/>
        </w:rPr>
      </w:pPr>
      <w:r w:rsidRPr="00A533A5">
        <w:rPr>
          <w:rFonts w:ascii="TUOS Blake" w:hAnsi="TUOS Blake" w:cs="Times New Roman"/>
        </w:rPr>
        <w:t>Although every effort is made, by virtue of wastewater treatment, to ensure that the water discharged to the water course is sa</w:t>
      </w:r>
      <w:r w:rsidR="003040CB" w:rsidRPr="00A533A5">
        <w:rPr>
          <w:rFonts w:ascii="TUOS Blake" w:hAnsi="TUOS Blake" w:cs="Times New Roman"/>
        </w:rPr>
        <w:t>fe to be reused, the</w:t>
      </w:r>
      <w:r w:rsidR="005463AD" w:rsidRPr="00A533A5">
        <w:rPr>
          <w:rFonts w:ascii="TUOS Blake" w:hAnsi="TUOS Blake" w:cs="Times New Roman"/>
        </w:rPr>
        <w:t xml:space="preserve"> manner</w:t>
      </w:r>
      <w:r w:rsidRPr="00A533A5">
        <w:rPr>
          <w:rFonts w:ascii="TUOS Blake" w:hAnsi="TUOS Blake" w:cs="Times New Roman"/>
        </w:rPr>
        <w:t xml:space="preserve"> in which wastewater is treated gives rise to its own set of operational problems.  Water that is abstracted from rivers to be used for drinking water is allowed to be stored for seven days before treatment which usually involves an array of slow sand filtering, UV treatment, ozonisation and chlorination.  Further drinking water quality processes may include carbon filtration, membrane filtration and ion-exchange.  This is after the water discharged by the wastewater treatment works has fully treated all biological activity.  However this use and reuse recycling process of the water within the system propagates certain issues. </w:t>
      </w:r>
    </w:p>
    <w:p w:rsidR="001B29AF" w:rsidRPr="00A533A5" w:rsidRDefault="001B29AF" w:rsidP="00AB2A0B">
      <w:pPr>
        <w:spacing w:line="480" w:lineRule="auto"/>
        <w:jc w:val="both"/>
        <w:rPr>
          <w:rFonts w:ascii="TUOS Blake" w:hAnsi="TUOS Blake" w:cs="Times New Roman"/>
        </w:rPr>
      </w:pPr>
      <w:r w:rsidRPr="00A533A5">
        <w:rPr>
          <w:rFonts w:ascii="TUOS Blake" w:hAnsi="TUOS Blake" w:cs="Times New Roman"/>
        </w:rPr>
        <w:lastRenderedPageBreak/>
        <w:t xml:space="preserve"> End products of treatment process when using wastewater effluent can cause a build-up of </w:t>
      </w:r>
      <w:r w:rsidR="00D306F0" w:rsidRPr="00A533A5">
        <w:rPr>
          <w:rFonts w:ascii="TUOS Blake" w:hAnsi="TUOS Blake" w:cs="Times New Roman"/>
        </w:rPr>
        <w:t>dissolved salts e.g. chloride, nitrate, phosphate and sulphate, causing unpleasant tastes and scaling and corrosion of pipes within the water</w:t>
      </w:r>
      <w:r w:rsidR="00DD1AF8" w:rsidRPr="00A533A5">
        <w:rPr>
          <w:rFonts w:ascii="TUOS Blake" w:hAnsi="TUOS Blake" w:cs="Times New Roman"/>
        </w:rPr>
        <w:t xml:space="preserve"> network.  Removal of these salts, if no </w:t>
      </w:r>
      <w:r w:rsidR="00D306F0" w:rsidRPr="00A533A5">
        <w:rPr>
          <w:rFonts w:ascii="TUOS Blake" w:hAnsi="TUOS Blake" w:cs="Times New Roman"/>
        </w:rPr>
        <w:t>other water sources can be used for dilution</w:t>
      </w:r>
      <w:r w:rsidR="00DD1AF8" w:rsidRPr="00A533A5">
        <w:rPr>
          <w:rFonts w:ascii="TUOS Blake" w:hAnsi="TUOS Blake" w:cs="Times New Roman"/>
        </w:rPr>
        <w:t>,</w:t>
      </w:r>
      <w:r w:rsidR="00D306F0" w:rsidRPr="00A533A5">
        <w:rPr>
          <w:rFonts w:ascii="TUOS Blake" w:hAnsi="TUOS Blake" w:cs="Times New Roman"/>
        </w:rPr>
        <w:t xml:space="preserve"> is an expensive process using ion-exchange, reverse osmosis and ultrafiltration which puts up the unit cost of water to the user </w:t>
      </w:r>
      <w:r w:rsidR="00D306F0" w:rsidRPr="00A533A5">
        <w:rPr>
          <w:rFonts w:ascii="TUOS Blake" w:hAnsi="TUOS Blake" w:cs="Times New Roman"/>
        </w:rPr>
        <w:fldChar w:fldCharType="begin"/>
      </w:r>
      <w:r w:rsidR="00D306F0" w:rsidRPr="00A533A5">
        <w:rPr>
          <w:rFonts w:ascii="TUOS Blake" w:hAnsi="TUOS Blake" w:cs="Times New Roman"/>
        </w:rPr>
        <w:instrText xml:space="preserve"> ADDIN EN.CITE &lt;EndNote&gt;&lt;Cite&gt;&lt;Author&gt;Gray&lt;/Author&gt;&lt;Year&gt;2008&lt;/Year&gt;&lt;RecNum&gt;17&lt;/RecNum&gt;&lt;DisplayText&gt;(Gray 2008)&lt;/DisplayText&gt;&lt;record&gt;&lt;rec-number&gt;17&lt;/rec-number&gt;&lt;foreign-keys&gt;&lt;key app="EN" db-id="ft92xf05pet5pxex2225ezxq2v0r2v59pspp" timestamp="1386868287"&gt;17&lt;/key&gt;&lt;/foreign-keys&gt;&lt;ref-type name="Book"&gt;6&lt;/ref-type&gt;&lt;contributors&gt;&lt;authors&gt;&lt;author&gt;Gray, N. F.&lt;/author&gt;&lt;/authors&gt;&lt;/contributors&gt;&lt;titles&gt;&lt;title&gt;Drinking Water Quality, Problems and solutions&lt;/title&gt;&lt;/titles&gt;&lt;dates&gt;&lt;year&gt;2008&lt;/year&gt;&lt;/dates&gt;&lt;publisher&gt;Cambridge University Press&lt;/publisher&gt;&lt;urls&gt;&lt;/urls&gt;&lt;/record&gt;&lt;/Cite&gt;&lt;/EndNote&gt;</w:instrText>
      </w:r>
      <w:r w:rsidR="00D306F0" w:rsidRPr="00A533A5">
        <w:rPr>
          <w:rFonts w:ascii="TUOS Blake" w:hAnsi="TUOS Blake" w:cs="Times New Roman"/>
        </w:rPr>
        <w:fldChar w:fldCharType="separate"/>
      </w:r>
      <w:r w:rsidR="00D306F0" w:rsidRPr="00A533A5">
        <w:rPr>
          <w:rFonts w:ascii="TUOS Blake" w:hAnsi="TUOS Blake" w:cs="Times New Roman"/>
          <w:noProof/>
        </w:rPr>
        <w:t>(</w:t>
      </w:r>
      <w:hyperlink w:anchor="_ENREF_29" w:tooltip="Gray, 2008 #17" w:history="1">
        <w:r w:rsidR="00834A3B" w:rsidRPr="00A533A5">
          <w:rPr>
            <w:rFonts w:ascii="TUOS Blake" w:hAnsi="TUOS Blake" w:cs="Times New Roman"/>
            <w:noProof/>
          </w:rPr>
          <w:t>Gray</w:t>
        </w:r>
        <w:r w:rsidR="00620C94" w:rsidRPr="00A533A5">
          <w:rPr>
            <w:rFonts w:ascii="TUOS Blake" w:hAnsi="TUOS Blake" w:cs="Times New Roman"/>
            <w:noProof/>
          </w:rPr>
          <w:t>,</w:t>
        </w:r>
        <w:r w:rsidR="00834A3B" w:rsidRPr="00A533A5">
          <w:rPr>
            <w:rFonts w:ascii="TUOS Blake" w:hAnsi="TUOS Blake" w:cs="Times New Roman"/>
            <w:noProof/>
          </w:rPr>
          <w:t xml:space="preserve"> 2008</w:t>
        </w:r>
      </w:hyperlink>
      <w:r w:rsidR="00D306F0" w:rsidRPr="00A533A5">
        <w:rPr>
          <w:rFonts w:ascii="TUOS Blake" w:hAnsi="TUOS Blake" w:cs="Times New Roman"/>
          <w:noProof/>
        </w:rPr>
        <w:t>)</w:t>
      </w:r>
      <w:r w:rsidR="00D306F0" w:rsidRPr="00A533A5">
        <w:rPr>
          <w:rFonts w:ascii="TUOS Blake" w:hAnsi="TUOS Blake" w:cs="Times New Roman"/>
        </w:rPr>
        <w:fldChar w:fldCharType="end"/>
      </w:r>
      <w:r w:rsidR="00D306F0" w:rsidRPr="00A533A5">
        <w:rPr>
          <w:rFonts w:ascii="TUOS Blake" w:hAnsi="TUOS Blake" w:cs="Times New Roman"/>
        </w:rPr>
        <w:t>.</w:t>
      </w:r>
    </w:p>
    <w:p w:rsidR="00D306F0" w:rsidRPr="00A533A5" w:rsidRDefault="00D306F0" w:rsidP="00AB2A0B">
      <w:pPr>
        <w:spacing w:line="480" w:lineRule="auto"/>
        <w:jc w:val="both"/>
        <w:rPr>
          <w:rFonts w:ascii="TUOS Blake" w:hAnsi="TUOS Blake" w:cs="Times New Roman"/>
        </w:rPr>
      </w:pPr>
      <w:r w:rsidRPr="00A533A5">
        <w:rPr>
          <w:rFonts w:ascii="TUOS Blake" w:hAnsi="TUOS Blake" w:cs="Times New Roman"/>
        </w:rPr>
        <w:t xml:space="preserve">Endocrine disrupters, like antibiotic resistant viruses within water courses are also becoming a new and relevant problem within the water treatment </w:t>
      </w:r>
      <w:r w:rsidR="00B86047" w:rsidRPr="00A533A5">
        <w:rPr>
          <w:rFonts w:ascii="TUOS Blake" w:hAnsi="TUOS Blake" w:cs="Times New Roman"/>
        </w:rPr>
        <w:t xml:space="preserve">cycle </w:t>
      </w:r>
      <w:r w:rsidR="00705A62" w:rsidRPr="00A533A5">
        <w:rPr>
          <w:rFonts w:ascii="TUOS Blake" w:hAnsi="TUOS Blake" w:cs="Times New Roman"/>
        </w:rPr>
        <w:t>of the developed world</w:t>
      </w:r>
      <w:r w:rsidR="0089021D" w:rsidRPr="00A533A5">
        <w:rPr>
          <w:rFonts w:ascii="TUOS Blake" w:hAnsi="TUOS Blake" w:cs="Times New Roman"/>
        </w:rPr>
        <w:t xml:space="preserve"> </w:t>
      </w:r>
      <w:r w:rsidR="00F30705" w:rsidRPr="00A533A5">
        <w:rPr>
          <w:rFonts w:ascii="TUOS Blake" w:hAnsi="TUOS Blake" w:cs="Times New Roman"/>
        </w:rPr>
        <w:fldChar w:fldCharType="begin">
          <w:fldData xml:space="preserve">PEVuZE5vdGU+PENpdGU+PEF1dGhvcj5Fc3RlYmFuPC9BdXRob3I+PFllYXI+MjAxNDwvWWVhcj48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</w:fldData>
        </w:fldChar>
      </w:r>
      <w:r w:rsidR="00705A62" w:rsidRPr="00A533A5">
        <w:rPr>
          <w:rFonts w:ascii="TUOS Blake" w:hAnsi="TUOS Blake" w:cs="Times New Roman"/>
        </w:rPr>
        <w:instrText xml:space="preserve"> ADDIN EN.CITE </w:instrText>
      </w:r>
      <w:r w:rsidR="00705A62" w:rsidRPr="00A533A5">
        <w:rPr>
          <w:rFonts w:ascii="TUOS Blake" w:hAnsi="TUOS Blake" w:cs="Times New Roman"/>
        </w:rPr>
        <w:fldChar w:fldCharType="begin">
          <w:fldData xml:space="preserve">PEVuZE5vdGU+PENpdGU+PEF1dGhvcj5Fc3RlYmFuPC9BdXRob3I+PFllYXI+MjAxNDwvWWVhcj48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</w:fldData>
        </w:fldChar>
      </w:r>
      <w:r w:rsidR="00705A62" w:rsidRPr="00A533A5">
        <w:rPr>
          <w:rFonts w:ascii="TUOS Blake" w:hAnsi="TUOS Blake" w:cs="Times New Roman"/>
        </w:rPr>
        <w:instrText xml:space="preserve"> ADDIN EN.CITE.DATA </w:instrText>
      </w:r>
      <w:r w:rsidR="00705A62" w:rsidRPr="00A533A5">
        <w:rPr>
          <w:rFonts w:ascii="TUOS Blake" w:hAnsi="TUOS Blake" w:cs="Times New Roman"/>
        </w:rPr>
      </w:r>
      <w:r w:rsidR="00705A62" w:rsidRPr="00A533A5">
        <w:rPr>
          <w:rFonts w:ascii="TUOS Blake" w:hAnsi="TUOS Blake" w:cs="Times New Roman"/>
        </w:rPr>
        <w:fldChar w:fldCharType="end"/>
      </w:r>
      <w:r w:rsidR="00F30705" w:rsidRPr="00A533A5">
        <w:rPr>
          <w:rFonts w:ascii="TUOS Blake" w:hAnsi="TUOS Blake" w:cs="Times New Roman"/>
        </w:rPr>
      </w:r>
      <w:r w:rsidR="00F30705" w:rsidRPr="00A533A5">
        <w:rPr>
          <w:rFonts w:ascii="TUOS Blake" w:hAnsi="TUOS Blake" w:cs="Times New Roman"/>
        </w:rPr>
        <w:fldChar w:fldCharType="separate"/>
      </w:r>
      <w:r w:rsidR="00705A62" w:rsidRPr="00A533A5">
        <w:rPr>
          <w:rFonts w:ascii="TUOS Blake" w:hAnsi="TUOS Blake" w:cs="Times New Roman"/>
          <w:noProof/>
        </w:rPr>
        <w:t>(</w:t>
      </w:r>
      <w:hyperlink w:anchor="_ENREF_32" w:tooltip="Kim, 2007 #30" w:history="1">
        <w:r w:rsidR="00620C94" w:rsidRPr="00A533A5">
          <w:rPr>
            <w:rFonts w:ascii="TUOS Blake" w:hAnsi="TUOS Blake" w:cs="Times New Roman"/>
            <w:noProof/>
          </w:rPr>
          <w:t xml:space="preserve">Kim </w:t>
        </w:r>
        <w:r w:rsidR="00834A3B" w:rsidRPr="00A533A5">
          <w:rPr>
            <w:rFonts w:ascii="TUOS Blake" w:hAnsi="TUOS Blake" w:cs="Times New Roman"/>
            <w:noProof/>
          </w:rPr>
          <w:t>et al.</w:t>
        </w:r>
        <w:r w:rsidR="00620C94" w:rsidRPr="00A533A5">
          <w:rPr>
            <w:rFonts w:ascii="TUOS Blake" w:hAnsi="TUOS Blake" w:cs="Times New Roman"/>
            <w:noProof/>
          </w:rPr>
          <w:t>,</w:t>
        </w:r>
        <w:r w:rsidR="00834A3B" w:rsidRPr="00A533A5">
          <w:rPr>
            <w:rFonts w:ascii="TUOS Blake" w:hAnsi="TUOS Blake" w:cs="Times New Roman"/>
            <w:noProof/>
          </w:rPr>
          <w:t xml:space="preserve"> 2007</w:t>
        </w:r>
      </w:hyperlink>
      <w:r w:rsidR="00620C94" w:rsidRPr="00A533A5">
        <w:rPr>
          <w:rFonts w:ascii="TUOS Blake" w:hAnsi="TUOS Blake" w:cs="Times New Roman"/>
          <w:noProof/>
        </w:rPr>
        <w:t xml:space="preserve">, </w:t>
      </w:r>
      <w:hyperlink w:anchor="_ENREF_56" w:tooltip="Sun, 2013 #27" w:history="1">
        <w:r w:rsidR="00620C94" w:rsidRPr="00A533A5">
          <w:rPr>
            <w:rFonts w:ascii="TUOS Blake" w:hAnsi="TUOS Blake" w:cs="Times New Roman"/>
            <w:noProof/>
          </w:rPr>
          <w:t>Sun</w:t>
        </w:r>
        <w:r w:rsidR="00834A3B" w:rsidRPr="00A533A5">
          <w:rPr>
            <w:rFonts w:ascii="TUOS Blake" w:hAnsi="TUOS Blake" w:cs="Times New Roman"/>
            <w:noProof/>
          </w:rPr>
          <w:t xml:space="preserve"> et al.</w:t>
        </w:r>
        <w:r w:rsidR="00620C94" w:rsidRPr="00A533A5">
          <w:rPr>
            <w:rFonts w:ascii="TUOS Blake" w:hAnsi="TUOS Blake" w:cs="Times New Roman"/>
            <w:noProof/>
          </w:rPr>
          <w:t>,</w:t>
        </w:r>
        <w:r w:rsidR="00834A3B" w:rsidRPr="00A533A5">
          <w:rPr>
            <w:rFonts w:ascii="TUOS Blake" w:hAnsi="TUOS Blake" w:cs="Times New Roman"/>
            <w:noProof/>
          </w:rPr>
          <w:t xml:space="preserve"> 2013</w:t>
        </w:r>
      </w:hyperlink>
      <w:r w:rsidR="00705A62" w:rsidRPr="00A533A5">
        <w:rPr>
          <w:rFonts w:ascii="TUOS Blake" w:hAnsi="TUOS Blake" w:cs="Times New Roman"/>
          <w:noProof/>
        </w:rPr>
        <w:t xml:space="preserve">, </w:t>
      </w:r>
      <w:hyperlink w:anchor="_ENREF_17" w:tooltip="Esteban, 2014 #26" w:history="1">
        <w:r w:rsidR="00620C94" w:rsidRPr="00A533A5">
          <w:rPr>
            <w:rFonts w:ascii="TUOS Blake" w:hAnsi="TUOS Blake" w:cs="Times New Roman"/>
            <w:noProof/>
          </w:rPr>
          <w:t xml:space="preserve">Esteban </w:t>
        </w:r>
        <w:r w:rsidR="00834A3B" w:rsidRPr="00A533A5">
          <w:rPr>
            <w:rFonts w:ascii="TUOS Blake" w:hAnsi="TUOS Blake" w:cs="Times New Roman"/>
            <w:noProof/>
          </w:rPr>
          <w:t>et al.</w:t>
        </w:r>
        <w:r w:rsidR="00620C94" w:rsidRPr="00A533A5">
          <w:rPr>
            <w:rFonts w:ascii="TUOS Blake" w:hAnsi="TUOS Blake" w:cs="Times New Roman"/>
            <w:noProof/>
          </w:rPr>
          <w:t>,</w:t>
        </w:r>
        <w:r w:rsidR="00834A3B" w:rsidRPr="00A533A5">
          <w:rPr>
            <w:rFonts w:ascii="TUOS Blake" w:hAnsi="TUOS Blake" w:cs="Times New Roman"/>
            <w:noProof/>
          </w:rPr>
          <w:t xml:space="preserve"> 2014</w:t>
        </w:r>
      </w:hyperlink>
      <w:r w:rsidR="00705A62" w:rsidRPr="00A533A5">
        <w:rPr>
          <w:rFonts w:ascii="TUOS Blake" w:hAnsi="TUOS Blake" w:cs="Times New Roman"/>
          <w:noProof/>
        </w:rPr>
        <w:t>)</w:t>
      </w:r>
      <w:r w:rsidR="00F30705" w:rsidRPr="00A533A5">
        <w:rPr>
          <w:rFonts w:ascii="TUOS Blake" w:hAnsi="TUOS Blake" w:cs="Times New Roman"/>
        </w:rPr>
        <w:fldChar w:fldCharType="end"/>
      </w:r>
      <w:r w:rsidR="00B86047" w:rsidRPr="00A533A5">
        <w:rPr>
          <w:rFonts w:ascii="TUOS Blake" w:hAnsi="TUOS Blake" w:cs="Times New Roman"/>
        </w:rPr>
        <w:t xml:space="preserve">.  Although the detected </w:t>
      </w:r>
      <w:r w:rsidR="00705A62" w:rsidRPr="00A533A5">
        <w:rPr>
          <w:rFonts w:ascii="TUOS Blake" w:hAnsi="TUOS Blake" w:cs="Times New Roman"/>
        </w:rPr>
        <w:t>levels of endocrine disruptors are</w:t>
      </w:r>
      <w:r w:rsidR="00B86047" w:rsidRPr="00A533A5">
        <w:rPr>
          <w:rFonts w:ascii="TUOS Blake" w:hAnsi="TUOS Blake" w:cs="Times New Roman"/>
        </w:rPr>
        <w:t xml:space="preserve"> considered low</w:t>
      </w:r>
      <w:r w:rsidR="00705A62" w:rsidRPr="00A533A5">
        <w:rPr>
          <w:rFonts w:ascii="TUOS Blake" w:hAnsi="TUOS Blake" w:cs="Times New Roman"/>
        </w:rPr>
        <w:t>, the</w:t>
      </w:r>
      <w:r w:rsidR="004C4657" w:rsidRPr="00A533A5">
        <w:rPr>
          <w:rFonts w:ascii="TUOS Blake" w:hAnsi="TUOS Blake" w:cs="Times New Roman"/>
        </w:rPr>
        <w:t xml:space="preserve"> tendency for the</w:t>
      </w:r>
      <w:r w:rsidR="00B86047" w:rsidRPr="00A533A5">
        <w:rPr>
          <w:rFonts w:ascii="TUOS Blake" w:hAnsi="TUOS Blake" w:cs="Times New Roman"/>
        </w:rPr>
        <w:t xml:space="preserve"> bioaccumulation of them is cause for concern with the continued use of recycled wastewater </w:t>
      </w:r>
      <w:r w:rsidR="00B86047" w:rsidRPr="00A533A5">
        <w:rPr>
          <w:rFonts w:ascii="TUOS Blake" w:hAnsi="TUOS Blake" w:cs="Times New Roman"/>
        </w:rPr>
        <w:fldChar w:fldCharType="begin">
          <w:fldData xml:space="preserve">PEVuZE5vdGU+PENpdGU+PEF1dGhvcj5XdTwvQXV0aG9yPjxZZWFyPjIwMTI8L1llYXI+PFJlY051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=
</w:fldData>
        </w:fldChar>
      </w:r>
      <w:r w:rsidR="00705A62" w:rsidRPr="00A533A5">
        <w:rPr>
          <w:rFonts w:ascii="TUOS Blake" w:hAnsi="TUOS Blake" w:cs="Times New Roman"/>
        </w:rPr>
        <w:instrText xml:space="preserve"> ADDIN EN.CITE </w:instrText>
      </w:r>
      <w:r w:rsidR="00705A62" w:rsidRPr="00A533A5">
        <w:rPr>
          <w:rFonts w:ascii="TUOS Blake" w:hAnsi="TUOS Blake" w:cs="Times New Roman"/>
        </w:rPr>
        <w:fldChar w:fldCharType="begin">
          <w:fldData xml:space="preserve">PEVuZE5vdGU+PENpdGU+PEF1dGhvcj5XdTwvQXV0aG9yPjxZZWFyPjIwMTI8L1llYXI+PFJlY051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=
</w:fldData>
        </w:fldChar>
      </w:r>
      <w:r w:rsidR="00705A62" w:rsidRPr="00A533A5">
        <w:rPr>
          <w:rFonts w:ascii="TUOS Blake" w:hAnsi="TUOS Blake" w:cs="Times New Roman"/>
        </w:rPr>
        <w:instrText xml:space="preserve"> ADDIN EN.CITE.DATA </w:instrText>
      </w:r>
      <w:r w:rsidR="00705A62" w:rsidRPr="00A533A5">
        <w:rPr>
          <w:rFonts w:ascii="TUOS Blake" w:hAnsi="TUOS Blake" w:cs="Times New Roman"/>
        </w:rPr>
      </w:r>
      <w:r w:rsidR="00705A62" w:rsidRPr="00A533A5">
        <w:rPr>
          <w:rFonts w:ascii="TUOS Blake" w:hAnsi="TUOS Blake" w:cs="Times New Roman"/>
        </w:rPr>
        <w:fldChar w:fldCharType="end"/>
      </w:r>
      <w:r w:rsidR="00B86047" w:rsidRPr="00A533A5">
        <w:rPr>
          <w:rFonts w:ascii="TUOS Blake" w:hAnsi="TUOS Blake" w:cs="Times New Roman"/>
        </w:rPr>
      </w:r>
      <w:r w:rsidR="00B86047" w:rsidRPr="00A533A5">
        <w:rPr>
          <w:rFonts w:ascii="TUOS Blake" w:hAnsi="TUOS Blake" w:cs="Times New Roman"/>
        </w:rPr>
        <w:fldChar w:fldCharType="separate"/>
      </w:r>
      <w:r w:rsidR="00705A62" w:rsidRPr="00A533A5">
        <w:rPr>
          <w:rFonts w:ascii="TUOS Blake" w:hAnsi="TUOS Blake" w:cs="Times New Roman"/>
          <w:noProof/>
        </w:rPr>
        <w:t>(</w:t>
      </w:r>
      <w:hyperlink w:anchor="_ENREF_46" w:tooltip="Rahman, 2009 #29" w:history="1">
        <w:r w:rsidR="00F639C1" w:rsidRPr="00A533A5">
          <w:rPr>
            <w:rFonts w:ascii="TUOS Blake" w:hAnsi="TUOS Blake" w:cs="Times New Roman"/>
            <w:noProof/>
          </w:rPr>
          <w:t xml:space="preserve">Rahman </w:t>
        </w:r>
        <w:r w:rsidR="00834A3B" w:rsidRPr="00A533A5">
          <w:rPr>
            <w:rFonts w:ascii="TUOS Blake" w:hAnsi="TUOS Blake" w:cs="Times New Roman"/>
            <w:noProof/>
          </w:rPr>
          <w:t>et al.</w:t>
        </w:r>
        <w:r w:rsidR="00F639C1" w:rsidRPr="00A533A5">
          <w:rPr>
            <w:rFonts w:ascii="TUOS Blake" w:hAnsi="TUOS Blake" w:cs="Times New Roman"/>
            <w:noProof/>
          </w:rPr>
          <w:t>,</w:t>
        </w:r>
        <w:r w:rsidR="00834A3B" w:rsidRPr="00A533A5">
          <w:rPr>
            <w:rFonts w:ascii="TUOS Blake" w:hAnsi="TUOS Blake" w:cs="Times New Roman"/>
            <w:noProof/>
          </w:rPr>
          <w:t xml:space="preserve"> 2009</w:t>
        </w:r>
      </w:hyperlink>
      <w:r w:rsidR="00705A62" w:rsidRPr="00A533A5">
        <w:rPr>
          <w:rFonts w:ascii="TUOS Blake" w:hAnsi="TUOS Blake" w:cs="Times New Roman"/>
          <w:noProof/>
        </w:rPr>
        <w:t xml:space="preserve">, </w:t>
      </w:r>
      <w:hyperlink w:anchor="_ENREF_64" w:tooltip="Wu, 2012 #28" w:history="1">
        <w:r w:rsidR="00F639C1" w:rsidRPr="00A533A5">
          <w:rPr>
            <w:rFonts w:ascii="TUOS Blake" w:hAnsi="TUOS Blake" w:cs="Times New Roman"/>
            <w:noProof/>
          </w:rPr>
          <w:t xml:space="preserve">Wu et </w:t>
        </w:r>
        <w:r w:rsidR="00834A3B" w:rsidRPr="00A533A5">
          <w:rPr>
            <w:rFonts w:ascii="TUOS Blake" w:hAnsi="TUOS Blake" w:cs="Times New Roman"/>
            <w:noProof/>
          </w:rPr>
          <w:t>al.</w:t>
        </w:r>
        <w:r w:rsidR="00F639C1" w:rsidRPr="00A533A5">
          <w:rPr>
            <w:rFonts w:ascii="TUOS Blake" w:hAnsi="TUOS Blake" w:cs="Times New Roman"/>
            <w:noProof/>
          </w:rPr>
          <w:t>,</w:t>
        </w:r>
        <w:r w:rsidR="00834A3B" w:rsidRPr="00A533A5">
          <w:rPr>
            <w:rFonts w:ascii="TUOS Blake" w:hAnsi="TUOS Blake" w:cs="Times New Roman"/>
            <w:noProof/>
          </w:rPr>
          <w:t xml:space="preserve"> 2012</w:t>
        </w:r>
      </w:hyperlink>
      <w:r w:rsidR="00705A62" w:rsidRPr="00A533A5">
        <w:rPr>
          <w:rFonts w:ascii="TUOS Blake" w:hAnsi="TUOS Blake" w:cs="Times New Roman"/>
          <w:noProof/>
        </w:rPr>
        <w:t>)</w:t>
      </w:r>
      <w:r w:rsidR="00B86047" w:rsidRPr="00A533A5">
        <w:rPr>
          <w:rFonts w:ascii="TUOS Blake" w:hAnsi="TUOS Blake" w:cs="Times New Roman"/>
        </w:rPr>
        <w:fldChar w:fldCharType="end"/>
      </w:r>
      <w:r w:rsidR="00B86047" w:rsidRPr="00A533A5">
        <w:rPr>
          <w:rFonts w:ascii="TUOS Blake" w:hAnsi="TUOS Blake" w:cs="Times New Roman"/>
        </w:rPr>
        <w:t>.</w:t>
      </w:r>
      <w:r w:rsidRPr="00A533A5">
        <w:rPr>
          <w:rFonts w:ascii="TUOS Blake" w:hAnsi="TUOS Blake" w:cs="Times New Roman"/>
        </w:rPr>
        <w:t xml:space="preserve"> The feminization of fish species within the natural river environment is of great concern, and when sampled in 2003, 100% of the roach population in a section of the River Mersey were found to be female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&lt;EndNote&gt;&lt;Cite&gt;&lt;Author&gt;Gray&lt;/Author&gt;&lt;Year&gt;2010&lt;/Year&gt;&lt;RecNum&gt;16&lt;/RecNum&gt;&lt;DisplayText&gt;(Gray 2010)&lt;/DisplayText&gt;&lt;record&gt;&lt;rec-number&gt;16&lt;/rec-number&gt;&lt;foreign-keys&gt;&lt;key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Pr="00A533A5">
        <w:rPr>
          <w:rFonts w:ascii="TUOS Blake" w:hAnsi="TUOS Blake" w:cs="Times New Roman"/>
        </w:rPr>
        <w:fldChar w:fldCharType="separate"/>
      </w:r>
      <w:r w:rsidRPr="00A533A5">
        <w:rPr>
          <w:rFonts w:ascii="TUOS Blake" w:hAnsi="TUOS Blake" w:cs="Times New Roman"/>
          <w:noProof/>
        </w:rPr>
        <w:t>(</w:t>
      </w:r>
      <w:hyperlink w:anchor="_ENREF_30" w:tooltip="Gray, 2010 #16" w:history="1">
        <w:r w:rsidR="00834A3B" w:rsidRPr="00A533A5">
          <w:rPr>
            <w:rFonts w:ascii="TUOS Blake" w:hAnsi="TUOS Blake" w:cs="Times New Roman"/>
            <w:noProof/>
          </w:rPr>
          <w:t>Gray</w:t>
        </w:r>
        <w:r w:rsidR="00F639C1" w:rsidRPr="00A533A5">
          <w:rPr>
            <w:rFonts w:ascii="TUOS Blake" w:hAnsi="TUOS Blake" w:cs="Times New Roman"/>
            <w:noProof/>
          </w:rPr>
          <w:t>,</w:t>
        </w:r>
        <w:r w:rsidR="00834A3B" w:rsidRPr="00A533A5">
          <w:rPr>
            <w:rFonts w:ascii="TUOS Blake" w:hAnsi="TUOS Blake" w:cs="Times New Roman"/>
            <w:noProof/>
          </w:rPr>
          <w:t xml:space="preserve"> 2010</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w:t>
      </w:r>
      <w:r w:rsidR="00696BD2" w:rsidRPr="00A533A5">
        <w:rPr>
          <w:rFonts w:ascii="TUOS Blake" w:hAnsi="TUOS Blake" w:cs="Times New Roman"/>
        </w:rPr>
        <w:t xml:space="preserve">Again, advanced removal techniques are employed to deal with the removal of endocrine disruptors which includes microfiltration, carbon filtration and reverse osmosis </w:t>
      </w:r>
      <w:r w:rsidR="00696BD2" w:rsidRPr="00A533A5">
        <w:rPr>
          <w:rFonts w:ascii="TUOS Blake" w:hAnsi="TUOS Blake" w:cs="Times New Roman"/>
        </w:rPr>
        <w:fldChar w:fldCharType="begin"/>
      </w:r>
      <w:r w:rsidR="00696BD2" w:rsidRPr="00A533A5">
        <w:rPr>
          <w:rFonts w:ascii="TUOS Blake" w:hAnsi="TUOS Blake" w:cs="Times New Roman"/>
        </w:rPr>
        <w:instrText xml:space="preserve"> ADDIN EN.CITE &lt;EndNote&gt;&lt;Cite&gt;&lt;Author&gt;Snyder&lt;/Author&gt;&lt;Year&gt;2007&lt;/Year&gt;&lt;RecNum&gt;31&lt;/RecNum&gt;&lt;DisplayText&gt;(Snyder, Adham et al. 2007)&lt;/DisplayText&gt;&lt;record&gt;&lt;rec-number&gt;31&lt;/rec-number&gt;&lt;foreign-keys&gt;&lt;key app="EN" db-id="ft92xf05pet5pxex2225ezxq2v0r2v59pspp" timestamp="1387145636"&gt;31&lt;/key&gt;&lt;/foreign-keys&gt;&lt;ref-type name="Journal Article"&gt;17&lt;/ref-type&gt;&lt;contributors&gt;&lt;authors&gt;&lt;author&gt;Snyder, Shane A.&lt;/author&gt;&lt;author&gt;Adham, Samer&lt;/author&gt;&lt;author&gt;Redding, Adam M.&lt;/author&gt;&lt;author&gt;Cannon, Fred S.&lt;/author&gt;&lt;author&gt;DeCarolis, James&lt;/author&gt;&lt;author&gt;Oppenheimer, Joan&lt;/author&gt;&lt;author&gt;Wert, Eric C.&lt;/author&gt;&lt;author&gt;Yoon, Yeomin&lt;/author&gt;&lt;/authors&gt;&lt;/contributors&gt;&lt;titles&gt;&lt;title&gt;Role of membranes and activated carbon in the removal of endocrine disruptors and pharmaceuticals&lt;/title&gt;&lt;secondary-title&gt;Desalination&lt;/secondary-title&gt;&lt;/titles&gt;&lt;periodical&gt;&lt;full-title&gt;Desalination&lt;/full-title&gt;&lt;/periodical&gt;&lt;pages&gt;156-181&lt;/pages&gt;&lt;volume&gt;202&lt;/volume&gt;&lt;number&gt;1–3&lt;/number&gt;&lt;keywords&gt;&lt;keyword&gt;Endocrine disruptor&lt;/keyword&gt;&lt;keyword&gt;Pharmaceutical&lt;/keyword&gt;&lt;keyword&gt;Treatment&lt;/keyword&gt;&lt;keyword&gt;Membrane&lt;/keyword&gt;&lt;keyword&gt;Reuse&lt;/keyword&gt;&lt;keyword&gt;GAC&lt;/keyword&gt;&lt;keyword&gt;Activated carbon&lt;/keyword&gt;&lt;keyword&gt;Reverse osmosis&lt;/keyword&gt;&lt;keyword&gt;Emerging contaminant&lt;/keyword&gt;&lt;/keywords&gt;&lt;dates&gt;&lt;year&gt;2007&lt;/year&gt;&lt;pub-dates&gt;&lt;date&gt;1/5/&lt;/date&gt;&lt;/pub-dates&gt;&lt;/dates&gt;&lt;isbn&gt;0011-9164&lt;/isbn&gt;&lt;urls&gt;&lt;related-urls&gt;&lt;url&gt;http://www.sciencedirect.com/science/article/pii/S0011916406012094&lt;/url&gt;&lt;/related-urls&gt;&lt;/urls&gt;&lt;electronic-resource-num&gt;http://dx.doi.org/10.1016/j.desal.2005.12.052&lt;/electronic-resource-num&gt;&lt;/record&gt;&lt;/Cite&gt;&lt;/EndNote&gt;</w:instrText>
      </w:r>
      <w:r w:rsidR="00696BD2" w:rsidRPr="00A533A5">
        <w:rPr>
          <w:rFonts w:ascii="TUOS Blake" w:hAnsi="TUOS Blake" w:cs="Times New Roman"/>
        </w:rPr>
        <w:fldChar w:fldCharType="separate"/>
      </w:r>
      <w:r w:rsidR="00696BD2" w:rsidRPr="00A533A5">
        <w:rPr>
          <w:rFonts w:ascii="TUOS Blake" w:hAnsi="TUOS Blake" w:cs="Times New Roman"/>
          <w:noProof/>
        </w:rPr>
        <w:t>(</w:t>
      </w:r>
      <w:hyperlink w:anchor="_ENREF_54" w:tooltip="Snyder, 2007 #31" w:history="1">
        <w:r w:rsidR="00834A3B" w:rsidRPr="00A533A5">
          <w:rPr>
            <w:rFonts w:ascii="TUOS Blake" w:hAnsi="TUOS Blake" w:cs="Times New Roman"/>
            <w:noProof/>
          </w:rPr>
          <w:t>Sny</w:t>
        </w:r>
        <w:r w:rsidR="00F639C1" w:rsidRPr="00A533A5">
          <w:rPr>
            <w:rFonts w:ascii="TUOS Blake" w:hAnsi="TUOS Blake" w:cs="Times New Roman"/>
            <w:noProof/>
          </w:rPr>
          <w:t>der</w:t>
        </w:r>
        <w:r w:rsidR="00834A3B" w:rsidRPr="00A533A5">
          <w:rPr>
            <w:rFonts w:ascii="TUOS Blake" w:hAnsi="TUOS Blake" w:cs="Times New Roman"/>
            <w:noProof/>
          </w:rPr>
          <w:t xml:space="preserve"> et al.</w:t>
        </w:r>
        <w:r w:rsidR="00F639C1" w:rsidRPr="00A533A5">
          <w:rPr>
            <w:rFonts w:ascii="TUOS Blake" w:hAnsi="TUOS Blake" w:cs="Times New Roman"/>
            <w:noProof/>
          </w:rPr>
          <w:t>,</w:t>
        </w:r>
        <w:r w:rsidR="00834A3B" w:rsidRPr="00A533A5">
          <w:rPr>
            <w:rFonts w:ascii="TUOS Blake" w:hAnsi="TUOS Blake" w:cs="Times New Roman"/>
            <w:noProof/>
          </w:rPr>
          <w:t xml:space="preserve"> 2007</w:t>
        </w:r>
      </w:hyperlink>
      <w:r w:rsidR="00696BD2" w:rsidRPr="00A533A5">
        <w:rPr>
          <w:rFonts w:ascii="TUOS Blake" w:hAnsi="TUOS Blake" w:cs="Times New Roman"/>
          <w:noProof/>
        </w:rPr>
        <w:t>)</w:t>
      </w:r>
      <w:r w:rsidR="00696BD2" w:rsidRPr="00A533A5">
        <w:rPr>
          <w:rFonts w:ascii="TUOS Blake" w:hAnsi="TUOS Blake" w:cs="Times New Roman"/>
        </w:rPr>
        <w:fldChar w:fldCharType="end"/>
      </w:r>
      <w:r w:rsidR="00696BD2" w:rsidRPr="00A533A5">
        <w:rPr>
          <w:rFonts w:ascii="TUOS Blake" w:hAnsi="TUOS Blake" w:cs="Times New Roman"/>
        </w:rPr>
        <w:t>.</w:t>
      </w:r>
    </w:p>
    <w:p w:rsidR="003E6BD1" w:rsidRPr="00A533A5" w:rsidRDefault="00025605" w:rsidP="00AB2A0B">
      <w:pPr>
        <w:spacing w:line="480" w:lineRule="auto"/>
        <w:jc w:val="both"/>
        <w:rPr>
          <w:rFonts w:ascii="TUOS Blake" w:hAnsi="TUOS Blake" w:cs="Times New Roman"/>
        </w:rPr>
      </w:pPr>
      <w:r w:rsidRPr="00A533A5">
        <w:rPr>
          <w:rFonts w:ascii="TUOS Blake" w:hAnsi="TUOS Blake" w:cs="Times New Roman"/>
        </w:rPr>
        <w:t>The discharge of phosphate into the natural water course from wastewater treatment is of growing significance.</w:t>
      </w:r>
      <w:r w:rsidR="001E303C" w:rsidRPr="00A533A5">
        <w:rPr>
          <w:rFonts w:ascii="TUOS Blake" w:hAnsi="TUOS Blake" w:cs="Times New Roman"/>
        </w:rPr>
        <w:t xml:space="preserve">  Monitoring of discharge levels and the need to reach a good ecological status by 2015 is stated in the Water Framework Directive </w:t>
      </w:r>
      <w:r w:rsidR="001E303C" w:rsidRPr="00A533A5">
        <w:rPr>
          <w:rFonts w:ascii="TUOS Blake" w:hAnsi="TUOS Blake" w:cs="Times New Roman"/>
        </w:rPr>
        <w:fldChar w:fldCharType="begin"/>
      </w:r>
      <w:r w:rsidR="001E303C" w:rsidRPr="00A533A5">
        <w:rPr>
          <w:rFonts w:ascii="TUOS Blake" w:hAnsi="TUOS Blake" w:cs="Times New Roman"/>
        </w:rPr>
        <w:instrText xml:space="preserve"> ADDIN EN.CITE &lt;EndNote&gt;&lt;Cite&gt;&lt;Author&gt;EU Council Directive&lt;/Author&gt;&lt;Year&gt;2000&lt;/Year&gt;&lt;RecNum&gt;34&lt;/RecNum&gt;&lt;DisplayText&gt;(EU Council Directive 2000)&lt;/DisplayText&gt;&lt;record&gt;&lt;rec-number&gt;34&lt;/rec-number&gt;&lt;foreign-keys&gt;&lt;key app="EN" db-id="ft92xf05pet5pxex2225ezxq2v0r2v59pspp" timestamp="1387288088"&gt;34&lt;/key&gt;&lt;/foreign-keys&gt;&lt;ref-type name="Journal Article"&gt;17&lt;/ref-type&gt;&lt;contributors&gt;&lt;authors&gt;&lt;author&gt;EU Council Directive, 2000&lt;/author&gt;&lt;/authors&gt;&lt;/contributors&gt;&lt;titles&gt;&lt;title&gt;Establishing a Framework for Communtiy Action in the Field of Water Policy&lt;/title&gt;&lt;/titles&gt;&lt;dates&gt;&lt;year&gt;2000&lt;/year&gt;&lt;/dates&gt;&lt;urls&gt;&lt;related-urls&gt;&lt;url&gt;http://eur-lex.europa.eu/LexUriServ/LexUriServ.do?uri=CONSLEG:2000L0060:20090113:EN:PDF&lt;/url&gt;&lt;/related-urls&gt;&lt;/urls&gt;&lt;access-date&gt;17/12/2013&lt;/access-date&gt;&lt;/record&gt;&lt;/Cite&gt;&lt;/EndNote&gt;</w:instrText>
      </w:r>
      <w:r w:rsidR="001E303C" w:rsidRPr="00A533A5">
        <w:rPr>
          <w:rFonts w:ascii="TUOS Blake" w:hAnsi="TUOS Blake" w:cs="Times New Roman"/>
        </w:rPr>
        <w:fldChar w:fldCharType="separate"/>
      </w:r>
      <w:r w:rsidR="001E303C" w:rsidRPr="00A533A5">
        <w:rPr>
          <w:rFonts w:ascii="TUOS Blake" w:hAnsi="TUOS Blake" w:cs="Times New Roman"/>
          <w:noProof/>
        </w:rPr>
        <w:t>(</w:t>
      </w:r>
      <w:hyperlink w:anchor="_ENREF_19" w:tooltip="EU Council Directive, 2000 #34" w:history="1">
        <w:r w:rsidR="00834A3B" w:rsidRPr="00A533A5">
          <w:rPr>
            <w:rFonts w:ascii="TUOS Blake" w:hAnsi="TUOS Blake" w:cs="Times New Roman"/>
            <w:noProof/>
          </w:rPr>
          <w:t>EU Council Directive 2000</w:t>
        </w:r>
      </w:hyperlink>
      <w:r w:rsidR="001E303C" w:rsidRPr="00A533A5">
        <w:rPr>
          <w:rFonts w:ascii="TUOS Blake" w:hAnsi="TUOS Blake" w:cs="Times New Roman"/>
          <w:noProof/>
        </w:rPr>
        <w:t>)</w:t>
      </w:r>
      <w:r w:rsidR="001E303C" w:rsidRPr="00A533A5">
        <w:rPr>
          <w:rFonts w:ascii="TUOS Blake" w:hAnsi="TUOS Blake" w:cs="Times New Roman"/>
        </w:rPr>
        <w:fldChar w:fldCharType="end"/>
      </w:r>
      <w:r w:rsidR="001E303C" w:rsidRPr="00A533A5">
        <w:rPr>
          <w:rFonts w:ascii="TUOS Blake" w:hAnsi="TUOS Blake" w:cs="Times New Roman"/>
        </w:rPr>
        <w:t>.</w:t>
      </w:r>
      <w:r w:rsidRPr="00A533A5">
        <w:rPr>
          <w:rFonts w:ascii="TUOS Blake" w:hAnsi="TUOS Blake" w:cs="Times New Roman"/>
        </w:rPr>
        <w:t xml:space="preserve">  Phosphate acts as a nutrient and in high concentrations</w:t>
      </w:r>
      <w:r w:rsidR="002B4627" w:rsidRPr="00A533A5">
        <w:rPr>
          <w:rFonts w:ascii="TUOS Blake" w:hAnsi="TUOS Blake" w:cs="Times New Roman"/>
        </w:rPr>
        <w:t xml:space="preserve"> and</w:t>
      </w:r>
      <w:r w:rsidRPr="00A533A5">
        <w:rPr>
          <w:rFonts w:ascii="TUOS Blake" w:hAnsi="TUOS Blake" w:cs="Times New Roman"/>
        </w:rPr>
        <w:t xml:space="preserve"> can increase algal growth and cause eutrophication</w:t>
      </w:r>
      <w:r w:rsidR="002B4627" w:rsidRPr="00A533A5">
        <w:rPr>
          <w:rFonts w:ascii="TUOS Blake" w:hAnsi="TUOS Blake" w:cs="Times New Roman"/>
        </w:rPr>
        <w:t xml:space="preserve"> and reduced water quality </w:t>
      </w:r>
      <w:r w:rsidR="00235538" w:rsidRPr="00A533A5">
        <w:rPr>
          <w:rFonts w:ascii="TUOS Blake" w:hAnsi="TUOS Blake" w:cs="Times New Roman"/>
        </w:rPr>
        <w:t>e.g.</w:t>
      </w:r>
      <w:r w:rsidR="001B5C48" w:rsidRPr="00A533A5">
        <w:rPr>
          <w:rFonts w:ascii="TUOS Blake" w:hAnsi="TUOS Blake" w:cs="Times New Roman"/>
        </w:rPr>
        <w:t xml:space="preserve"> </w:t>
      </w:r>
      <w:r w:rsidR="00235538" w:rsidRPr="00A533A5">
        <w:rPr>
          <w:rFonts w:ascii="TUOS Blake" w:hAnsi="TUOS Blake" w:cs="Times New Roman"/>
        </w:rPr>
        <w:t xml:space="preserve"> </w:t>
      </w:r>
      <w:r w:rsidR="002B4627" w:rsidRPr="00A533A5">
        <w:rPr>
          <w:rFonts w:ascii="TUOS Blake" w:hAnsi="TUOS Blake" w:cs="Times New Roman"/>
        </w:rPr>
        <w:fldChar w:fldCharType="begin">
          <w:fldData xml:space="preserve">PEVuZE5vdGU+PENpdGU+PEF1dGhvcj5XYXJ3aWNrPC9BdXRob3I+PFllYXI+MjAxNDwvWWVhcj48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</w:fldData>
        </w:fldChar>
      </w:r>
      <w:r w:rsidR="002B4627" w:rsidRPr="00A533A5">
        <w:rPr>
          <w:rFonts w:ascii="TUOS Blake" w:hAnsi="TUOS Blake" w:cs="Times New Roman"/>
        </w:rPr>
        <w:instrText xml:space="preserve"> ADDIN EN.CITE </w:instrText>
      </w:r>
      <w:r w:rsidR="002B4627" w:rsidRPr="00A533A5">
        <w:rPr>
          <w:rFonts w:ascii="TUOS Blake" w:hAnsi="TUOS Blake" w:cs="Times New Roman"/>
        </w:rPr>
        <w:fldChar w:fldCharType="begin">
          <w:fldData xml:space="preserve">PEVuZE5vdGU+PENpdGU+PEF1dGhvcj5XYXJ3aWNrPC9BdXRob3I+PFllYXI+MjAxNDwvWWVhcj48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</w:fldData>
        </w:fldChar>
      </w:r>
      <w:r w:rsidR="002B4627" w:rsidRPr="00A533A5">
        <w:rPr>
          <w:rFonts w:ascii="TUOS Blake" w:hAnsi="TUOS Blake" w:cs="Times New Roman"/>
        </w:rPr>
        <w:instrText xml:space="preserve"> ADDIN EN.CITE.DATA </w:instrText>
      </w:r>
      <w:r w:rsidR="002B4627" w:rsidRPr="00A533A5">
        <w:rPr>
          <w:rFonts w:ascii="TUOS Blake" w:hAnsi="TUOS Blake" w:cs="Times New Roman"/>
        </w:rPr>
      </w:r>
      <w:r w:rsidR="002B4627" w:rsidRPr="00A533A5">
        <w:rPr>
          <w:rFonts w:ascii="TUOS Blake" w:hAnsi="TUOS Blake" w:cs="Times New Roman"/>
        </w:rPr>
        <w:fldChar w:fldCharType="end"/>
      </w:r>
      <w:r w:rsidR="002B4627" w:rsidRPr="00A533A5">
        <w:rPr>
          <w:rFonts w:ascii="TUOS Blake" w:hAnsi="TUOS Blake" w:cs="Times New Roman"/>
        </w:rPr>
      </w:r>
      <w:r w:rsidR="002B4627" w:rsidRPr="00A533A5">
        <w:rPr>
          <w:rFonts w:ascii="TUOS Blake" w:hAnsi="TUOS Blake" w:cs="Times New Roman"/>
        </w:rPr>
        <w:fldChar w:fldCharType="separate"/>
      </w:r>
      <w:hyperlink w:anchor="_ENREF_5" w:tooltip="Azam,  #36" w:history="1">
        <w:r w:rsidR="00834A3B" w:rsidRPr="00A533A5">
          <w:rPr>
            <w:rFonts w:ascii="TUOS Blake" w:hAnsi="TUOS Blake" w:cs="Times New Roman"/>
            <w:noProof/>
          </w:rPr>
          <w:t>Azam and Finneran</w:t>
        </w:r>
        <w:r w:rsidR="00235538" w:rsidRPr="00A533A5">
          <w:rPr>
            <w:rFonts w:ascii="TUOS Blake" w:hAnsi="TUOS Blake" w:cs="Times New Roman"/>
            <w:noProof/>
          </w:rPr>
          <w:t xml:space="preserve"> (2014) and</w:t>
        </w:r>
        <w:r w:rsidR="00834A3B" w:rsidRPr="00A533A5">
          <w:rPr>
            <w:rFonts w:ascii="TUOS Blake" w:hAnsi="TUOS Blake" w:cs="Times New Roman"/>
            <w:noProof/>
          </w:rPr>
          <w:t xml:space="preserve"> </w:t>
        </w:r>
      </w:hyperlink>
      <w:hyperlink w:anchor="_ENREF_63" w:tooltip="Warwick, 2014 #35" w:history="1">
        <w:r w:rsidR="001B5C48" w:rsidRPr="00A533A5">
          <w:rPr>
            <w:rFonts w:ascii="TUOS Blake" w:hAnsi="TUOS Blake" w:cs="Times New Roman"/>
            <w:noProof/>
          </w:rPr>
          <w:t xml:space="preserve">Warwick </w:t>
        </w:r>
        <w:r w:rsidR="00834A3B" w:rsidRPr="00A533A5">
          <w:rPr>
            <w:rFonts w:ascii="TUOS Blake" w:hAnsi="TUOS Blake" w:cs="Times New Roman"/>
            <w:noProof/>
          </w:rPr>
          <w:t>et al.</w:t>
        </w:r>
        <w:r w:rsidR="001B5C48" w:rsidRPr="00A533A5">
          <w:rPr>
            <w:rFonts w:ascii="TUOS Blake" w:hAnsi="TUOS Blake" w:cs="Times New Roman"/>
            <w:noProof/>
          </w:rPr>
          <w:t>,</w:t>
        </w:r>
        <w:r w:rsidR="00834A3B" w:rsidRPr="00A533A5">
          <w:rPr>
            <w:rFonts w:ascii="TUOS Blake" w:hAnsi="TUOS Blake" w:cs="Times New Roman"/>
            <w:noProof/>
          </w:rPr>
          <w:t xml:space="preserve"> </w:t>
        </w:r>
        <w:r w:rsidR="00235538" w:rsidRPr="00A533A5">
          <w:rPr>
            <w:rFonts w:ascii="TUOS Blake" w:hAnsi="TUOS Blake" w:cs="Times New Roman"/>
            <w:noProof/>
          </w:rPr>
          <w:t>(</w:t>
        </w:r>
        <w:r w:rsidR="00834A3B" w:rsidRPr="00A533A5">
          <w:rPr>
            <w:rFonts w:ascii="TUOS Blake" w:hAnsi="TUOS Blake" w:cs="Times New Roman"/>
            <w:noProof/>
          </w:rPr>
          <w:t>2014</w:t>
        </w:r>
      </w:hyperlink>
      <w:r w:rsidR="002B4627" w:rsidRPr="00A533A5">
        <w:rPr>
          <w:rFonts w:ascii="TUOS Blake" w:hAnsi="TUOS Blake" w:cs="Times New Roman"/>
          <w:noProof/>
        </w:rPr>
        <w:t>)</w:t>
      </w:r>
      <w:r w:rsidR="002B4627" w:rsidRPr="00A533A5">
        <w:rPr>
          <w:rFonts w:ascii="TUOS Blake" w:hAnsi="TUOS Blake" w:cs="Times New Roman"/>
        </w:rPr>
        <w:fldChar w:fldCharType="end"/>
      </w:r>
      <w:r w:rsidRPr="00A533A5">
        <w:rPr>
          <w:rFonts w:ascii="TUOS Blake" w:hAnsi="TUOS Blake" w:cs="Times New Roman"/>
        </w:rPr>
        <w:t xml:space="preserve">.  Phosphate levels are monitored however and discharge levels into natural water courses are specified as 1-2mg/l </w:t>
      </w:r>
      <w:r w:rsidR="002018E4" w:rsidRPr="00A533A5">
        <w:rPr>
          <w:rFonts w:ascii="TUOS Blake" w:hAnsi="TUOS Blake" w:cs="Times New Roman"/>
        </w:rPr>
        <w:fldChar w:fldCharType="begin"/>
      </w:r>
      <w:r w:rsidR="002018E4" w:rsidRPr="00A533A5">
        <w:rPr>
          <w:rFonts w:ascii="TUOS Blake" w:hAnsi="TUOS Blake" w:cs="Times New Roman"/>
        </w:rPr>
        <w:instrText xml:space="preserve"> ADDIN EN.CITE &lt;EndNote&gt;&lt;Cite&gt;&lt;Author&gt;EU Council Directive&lt;/Author&gt;&lt;Year&gt;1991&lt;/Year&gt;&lt;RecNum&gt;33&lt;/RecNum&gt;&lt;DisplayText&gt;(EU Council Directive 1991)&lt;/DisplayText&gt;&lt;record&gt;&lt;rec-number&gt;33&lt;/rec-number&gt;&lt;foreign-keys&gt;&lt;key app="EN" db-id="ft92xf05pet5pxex2225ezxq2v0r2v59pspp" timestamp="1387286423"&gt;33&lt;/key&gt;&lt;/foreign-keys&gt;&lt;ref-type name="Web Page"&gt;12&lt;/ref-type&gt;&lt;contributors&gt;&lt;authors&gt;&lt;author&gt;EU Council Directive,&lt;/author&gt;&lt;/authors&gt;&lt;/contributors&gt;&lt;titles&gt;&lt;title&gt;Council Directive Concerning Urban Waste Water Treatment From Urban Waste Water Treatment.&lt;/title&gt;&lt;/titles&gt;&lt;volume&gt;2013&lt;/volume&gt;&lt;number&gt;17/12&lt;/number&gt;&lt;dates&gt;&lt;year&gt;1991&lt;/year&gt;&lt;/dates&gt;&lt;urls&gt;&lt;related-urls&gt;&lt;url&gt;http://eur-lex.europa.eu/LexUriServ/LexUriServ.do?uri=OJ:L:1991:135:0040:0052:EN:PDF&lt;/url&gt;&lt;/related-urls&gt;&lt;/urls&gt;&lt;/record&gt;&lt;/Cite&gt;&lt;/EndNote&gt;</w:instrText>
      </w:r>
      <w:r w:rsidR="002018E4" w:rsidRPr="00A533A5">
        <w:rPr>
          <w:rFonts w:ascii="TUOS Blake" w:hAnsi="TUOS Blake" w:cs="Times New Roman"/>
        </w:rPr>
        <w:fldChar w:fldCharType="separate"/>
      </w:r>
      <w:r w:rsidR="002018E4" w:rsidRPr="00A533A5">
        <w:rPr>
          <w:rFonts w:ascii="TUOS Blake" w:hAnsi="TUOS Blake" w:cs="Times New Roman"/>
          <w:noProof/>
        </w:rPr>
        <w:t>(</w:t>
      </w:r>
      <w:hyperlink w:anchor="_ENREF_18" w:tooltip="EU Council Directive, 1991 #33" w:history="1">
        <w:r w:rsidR="00834A3B" w:rsidRPr="00A533A5">
          <w:rPr>
            <w:rFonts w:ascii="TUOS Blake" w:hAnsi="TUOS Blake" w:cs="Times New Roman"/>
            <w:noProof/>
          </w:rPr>
          <w:t>EU Council Directive</w:t>
        </w:r>
        <w:r w:rsidR="006936DA" w:rsidRPr="00A533A5">
          <w:rPr>
            <w:rFonts w:ascii="TUOS Blake" w:hAnsi="TUOS Blake" w:cs="Times New Roman"/>
            <w:noProof/>
          </w:rPr>
          <w:t>,</w:t>
        </w:r>
        <w:r w:rsidR="00834A3B" w:rsidRPr="00A533A5">
          <w:rPr>
            <w:rFonts w:ascii="TUOS Blake" w:hAnsi="TUOS Blake" w:cs="Times New Roman"/>
            <w:noProof/>
          </w:rPr>
          <w:t xml:space="preserve"> 1991</w:t>
        </w:r>
      </w:hyperlink>
      <w:r w:rsidR="002018E4" w:rsidRPr="00A533A5">
        <w:rPr>
          <w:rFonts w:ascii="TUOS Blake" w:hAnsi="TUOS Blake" w:cs="Times New Roman"/>
          <w:noProof/>
        </w:rPr>
        <w:t>)</w:t>
      </w:r>
      <w:r w:rsidR="002018E4" w:rsidRPr="00A533A5">
        <w:rPr>
          <w:rFonts w:ascii="TUOS Blake" w:hAnsi="TUOS Blake" w:cs="Times New Roman"/>
        </w:rPr>
        <w:fldChar w:fldCharType="end"/>
      </w:r>
      <w:r w:rsidR="002B4627" w:rsidRPr="00A533A5">
        <w:rPr>
          <w:rFonts w:ascii="TUOS Blake" w:hAnsi="TUOS Blake" w:cs="Times New Roman"/>
        </w:rPr>
        <w:t xml:space="preserve">.  The source of phosphate in treated effluent is the use of detergents in both industrial and </w:t>
      </w:r>
      <w:r w:rsidR="005368F0" w:rsidRPr="00A533A5">
        <w:rPr>
          <w:rFonts w:ascii="TUOS Blake" w:hAnsi="TUOS Blake" w:cs="Times New Roman"/>
        </w:rPr>
        <w:t xml:space="preserve">domestic wastewaters.  </w:t>
      </w:r>
    </w:p>
    <w:p w:rsidR="001A3F25" w:rsidRPr="00A533A5" w:rsidRDefault="005368F0" w:rsidP="00AB2A0B">
      <w:pPr>
        <w:spacing w:line="480" w:lineRule="auto"/>
        <w:jc w:val="both"/>
        <w:rPr>
          <w:rFonts w:ascii="TUOS Blake" w:hAnsi="TUOS Blake" w:cs="Times New Roman"/>
        </w:rPr>
      </w:pPr>
      <w:r w:rsidRPr="00A533A5">
        <w:rPr>
          <w:rFonts w:ascii="TUOS Blake" w:hAnsi="TUOS Blake" w:cs="Times New Roman"/>
        </w:rPr>
        <w:lastRenderedPageBreak/>
        <w:t xml:space="preserve"> Per capita use of detergents worldwide increased from 3.6kg to 6.3kg in a 20 year period between 1960 and 1980.  In the US their use doubled to 30.1kg per capita in 1980.  The problem has been increased by the banning of non-biodegradable detergents that lead to excessive foaming of treated effluent returned to the natural environment.  Soft biodegradable detergents were used a</w:t>
      </w:r>
      <w:r w:rsidR="001A3F25" w:rsidRPr="00A533A5">
        <w:rPr>
          <w:rFonts w:ascii="TUOS Blake" w:hAnsi="TUOS Blake" w:cs="Times New Roman"/>
        </w:rPr>
        <w:t>s a</w:t>
      </w:r>
      <w:r w:rsidRPr="00A533A5">
        <w:rPr>
          <w:rFonts w:ascii="TUOS Blake" w:hAnsi="TUOS Blake" w:cs="Times New Roman"/>
        </w:rPr>
        <w:t xml:space="preserve"> replacement but the need for binders to increase the washing ability of such products meant that mainly phosphate based compounds were used</w:t>
      </w:r>
      <w:r w:rsidR="001A3F25" w:rsidRPr="00A533A5">
        <w:rPr>
          <w:rFonts w:ascii="TUOS Blake" w:hAnsi="TUOS Blake" w:cs="Times New Roman"/>
        </w:rPr>
        <w:t xml:space="preserve">. Tripolyphosphate is widely used as a binder and accounts for 70% of the phosphate loading that wastewater treatment works have to treat.  </w:t>
      </w:r>
    </w:p>
    <w:p w:rsidR="001A6FEB" w:rsidRPr="00A533A5" w:rsidRDefault="001A3F25" w:rsidP="00A60FC4">
      <w:pPr>
        <w:spacing w:line="480" w:lineRule="auto"/>
        <w:jc w:val="both"/>
        <w:rPr>
          <w:rFonts w:ascii="TUOS Blake" w:hAnsi="TUOS Blake" w:cs="Times New Roman"/>
        </w:rPr>
      </w:pPr>
      <w:r w:rsidRPr="00A533A5">
        <w:rPr>
          <w:rFonts w:ascii="TUOS Blake" w:hAnsi="TUOS Blake" w:cs="Times New Roman"/>
        </w:rPr>
        <w:t>The volume of phosphate binders within washing powers can amount to 30% of the total volume of the product alone.   Lower phosphate washing powders have been developed but their effectiveness is greatly reduced, zeolites are common replacements</w:t>
      </w:r>
      <w:r w:rsidR="006936DA" w:rsidRPr="00A533A5">
        <w:rPr>
          <w:rFonts w:ascii="TUOS Blake" w:hAnsi="TUOS Blake" w:cs="Times New Roman"/>
        </w:rPr>
        <w:t xml:space="preserve">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&lt;EndNote&gt;&lt;Cite&gt;&lt;Author&gt;Gray&lt;/Author&gt;&lt;Year&gt;2010&lt;/Year&gt;&lt;RecNum&gt;16&lt;/RecNum&gt;&lt;DisplayText&gt;(Gray 2010)&lt;/DisplayText&gt;&lt;record&gt;&lt;rec-number&gt;16&lt;/rec-number&gt;&lt;foreign-keys&gt;&lt;key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Pr="00A533A5">
        <w:rPr>
          <w:rFonts w:ascii="TUOS Blake" w:hAnsi="TUOS Blake" w:cs="Times New Roman"/>
        </w:rPr>
        <w:fldChar w:fldCharType="separate"/>
      </w:r>
      <w:r w:rsidRPr="00A533A5">
        <w:rPr>
          <w:rFonts w:ascii="TUOS Blake" w:hAnsi="TUOS Blake" w:cs="Times New Roman"/>
          <w:noProof/>
        </w:rPr>
        <w:t>(</w:t>
      </w:r>
      <w:hyperlink w:anchor="_ENREF_30" w:tooltip="Gray, 2010 #16" w:history="1">
        <w:r w:rsidR="00834A3B" w:rsidRPr="00A533A5">
          <w:rPr>
            <w:rFonts w:ascii="TUOS Blake" w:hAnsi="TUOS Blake" w:cs="Times New Roman"/>
            <w:noProof/>
          </w:rPr>
          <w:t>Gray</w:t>
        </w:r>
        <w:r w:rsidR="006936DA" w:rsidRPr="00A533A5">
          <w:rPr>
            <w:rFonts w:ascii="TUOS Blake" w:hAnsi="TUOS Blake" w:cs="Times New Roman"/>
            <w:noProof/>
          </w:rPr>
          <w:t>,</w:t>
        </w:r>
        <w:r w:rsidR="00834A3B" w:rsidRPr="00A533A5">
          <w:rPr>
            <w:rFonts w:ascii="TUOS Blake" w:hAnsi="TUOS Blake" w:cs="Times New Roman"/>
            <w:noProof/>
          </w:rPr>
          <w:t xml:space="preserve"> 2010</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In Ireland, since 2002, phosphate based deter</w:t>
      </w:r>
      <w:r w:rsidR="00B911CA" w:rsidRPr="00A533A5">
        <w:rPr>
          <w:rFonts w:ascii="TUOS Blake" w:hAnsi="TUOS Blake" w:cs="Times New Roman"/>
        </w:rPr>
        <w:t>gents have been banned from use</w:t>
      </w:r>
      <w:r w:rsidR="006936DA" w:rsidRPr="00A533A5">
        <w:rPr>
          <w:rFonts w:ascii="TUOS Blake" w:hAnsi="TUOS Blake" w:cs="Times New Roman"/>
        </w:rPr>
        <w:t xml:space="preserve"> </w:t>
      </w:r>
      <w:r w:rsidR="00B911CA" w:rsidRPr="00A533A5">
        <w:rPr>
          <w:rFonts w:ascii="TUOS Blake" w:hAnsi="TUOS Blake" w:cs="Times New Roman"/>
        </w:rPr>
        <w:fldChar w:fldCharType="begin"/>
      </w:r>
      <w:r w:rsidR="00B911CA" w:rsidRPr="00A533A5">
        <w:rPr>
          <w:rFonts w:ascii="TUOS Blake" w:hAnsi="TUOS Blake" w:cs="Times New Roman"/>
        </w:rPr>
        <w:instrText xml:space="preserve"> ADDIN EN.CITE &lt;EndNote&gt;&lt;Cite&gt;&lt;Author&gt;Gray&lt;/Author&gt;&lt;Year&gt;2004&lt;/Year&gt;&lt;RecNum&gt;37&lt;/RecNum&gt;&lt;DisplayText&gt;(Gray 2004)&lt;/DisplayText&gt;&lt;record&gt;&lt;rec-number&gt;37&lt;/rec-number&gt;&lt;foreign-keys&gt;&lt;key app="EN" db-id="ft92xf05pet5pxex2225ezxq2v0r2v59pspp" timestamp="1387303520"&gt;37&lt;/key&gt;&lt;/foreign-keys&gt;&lt;ref-type name="Book"&gt;6&lt;/ref-type&gt;&lt;contributors&gt;&lt;authors&gt;&lt;author&gt;Gray, N. F.&lt;/author&gt;&lt;/authors&gt;&lt;/contributors&gt;&lt;titles&gt;&lt;title&gt;BIology of Wastewater Treatment 2nd Edition&lt;/title&gt;&lt;/titles&gt;&lt;dates&gt;&lt;year&gt;2004&lt;/year&gt;&lt;/dates&gt;&lt;pub-location&gt;London&lt;/pub-location&gt;&lt;publisher&gt;Imperial College Press&lt;/publisher&gt;&lt;urls&gt;&lt;/urls&gt;&lt;/record&gt;&lt;/Cite&gt;&lt;/EndNote&gt;</w:instrText>
      </w:r>
      <w:r w:rsidR="00B911CA" w:rsidRPr="00A533A5">
        <w:rPr>
          <w:rFonts w:ascii="TUOS Blake" w:hAnsi="TUOS Blake" w:cs="Times New Roman"/>
        </w:rPr>
        <w:fldChar w:fldCharType="separate"/>
      </w:r>
      <w:r w:rsidR="00B911CA" w:rsidRPr="00A533A5">
        <w:rPr>
          <w:rFonts w:ascii="TUOS Blake" w:hAnsi="TUOS Blake" w:cs="Times New Roman"/>
          <w:noProof/>
        </w:rPr>
        <w:t>(</w:t>
      </w:r>
      <w:hyperlink w:anchor="_ENREF_28" w:tooltip="Gray, 2004 #37" w:history="1">
        <w:r w:rsidR="00834A3B" w:rsidRPr="00A533A5">
          <w:rPr>
            <w:rFonts w:ascii="TUOS Blake" w:hAnsi="TUOS Blake" w:cs="Times New Roman"/>
            <w:noProof/>
          </w:rPr>
          <w:t>Gray</w:t>
        </w:r>
        <w:r w:rsidR="006936DA" w:rsidRPr="00A533A5">
          <w:rPr>
            <w:rFonts w:ascii="TUOS Blake" w:hAnsi="TUOS Blake" w:cs="Times New Roman"/>
            <w:noProof/>
          </w:rPr>
          <w:t>,</w:t>
        </w:r>
        <w:r w:rsidR="00834A3B" w:rsidRPr="00A533A5">
          <w:rPr>
            <w:rFonts w:ascii="TUOS Blake" w:hAnsi="TUOS Blake" w:cs="Times New Roman"/>
            <w:noProof/>
          </w:rPr>
          <w:t xml:space="preserve"> 2004</w:t>
        </w:r>
      </w:hyperlink>
      <w:r w:rsidR="00B911CA" w:rsidRPr="00A533A5">
        <w:rPr>
          <w:rFonts w:ascii="TUOS Blake" w:hAnsi="TUOS Blake" w:cs="Times New Roman"/>
          <w:noProof/>
        </w:rPr>
        <w:t>)</w:t>
      </w:r>
      <w:r w:rsidR="00B911CA" w:rsidRPr="00A533A5">
        <w:rPr>
          <w:rFonts w:ascii="TUOS Blake" w:hAnsi="TUOS Blake" w:cs="Times New Roman"/>
        </w:rPr>
        <w:fldChar w:fldCharType="end"/>
      </w:r>
      <w:r w:rsidR="00B911CA" w:rsidRPr="00A533A5">
        <w:rPr>
          <w:rFonts w:ascii="TUOS Blake" w:hAnsi="TUOS Blake" w:cs="Times New Roman"/>
        </w:rPr>
        <w:t>. Phosphate recovery is recently gaining momentum as the phosphate used in detergents comes from mineral sources that are being depleted and are non-renewable</w:t>
      </w:r>
      <w:r w:rsidR="006936DA" w:rsidRPr="00A533A5">
        <w:rPr>
          <w:rFonts w:ascii="TUOS Blake" w:hAnsi="TUOS Blake" w:cs="Times New Roman"/>
        </w:rPr>
        <w:t xml:space="preserve"> </w:t>
      </w:r>
      <w:r w:rsidR="00B911CA" w:rsidRPr="00A533A5">
        <w:rPr>
          <w:rFonts w:ascii="TUOS Blake" w:hAnsi="TUOS Blake" w:cs="Times New Roman"/>
        </w:rPr>
        <w:fldChar w:fldCharType="begin"/>
      </w:r>
      <w:r w:rsidR="00B911CA" w:rsidRPr="00A533A5">
        <w:rPr>
          <w:rFonts w:ascii="TUOS Blake" w:hAnsi="TUOS Blake" w:cs="Times New Roman"/>
        </w:rPr>
        <w:instrText xml:space="preserve"> ADDIN EN.CITE &lt;EndNote&gt;&lt;Cite&gt;&lt;Author&gt;Cordell D&lt;/Author&gt;&lt;Year&gt;2009&lt;/Year&gt;&lt;RecNum&gt;39&lt;/RecNum&gt;&lt;DisplayText&gt;(Cordell D 2009)&lt;/DisplayText&gt;&lt;record&gt;&lt;rec-number&gt;39&lt;/rec-number&gt;&lt;foreign-keys&gt;&lt;key app="EN" db-id="ft92xf05pet5pxex2225ezxq2v0r2v59pspp" timestamp="1387304096"&gt;39&lt;/key&gt;&lt;/foreign-keys&gt;&lt;ref-type name="Journal Article"&gt;17&lt;/ref-type&gt;&lt;contributors&gt;&lt;authors&gt;&lt;author&gt;Cordell D, Drangert J. O., White S,&lt;/author&gt;&lt;/authors&gt;&lt;/contributors&gt;&lt;titles&gt;&lt;title&gt;The Story of Phosphorus: global food security and food for thought&lt;/title&gt;&lt;secondary-title&gt;Global Environmental Change&lt;/secondary-title&gt;&lt;/titles&gt;&lt;periodical&gt;&lt;full-title&gt;Global Environmental Change&lt;/full-title&gt;&lt;/periodical&gt;&lt;pages&gt;292-305&lt;/pages&gt;&lt;volume&gt;19&lt;/volume&gt;&lt;number&gt;2&lt;/number&gt;&lt;dates&gt;&lt;year&gt;2009&lt;/year&gt;&lt;/dates&gt;&lt;urls&gt;&lt;/urls&gt;&lt;/record&gt;&lt;/Cite&gt;&lt;/EndNote&gt;</w:instrText>
      </w:r>
      <w:r w:rsidR="00B911CA" w:rsidRPr="00A533A5">
        <w:rPr>
          <w:rFonts w:ascii="TUOS Blake" w:hAnsi="TUOS Blake" w:cs="Times New Roman"/>
        </w:rPr>
        <w:fldChar w:fldCharType="separate"/>
      </w:r>
      <w:r w:rsidR="00B911CA" w:rsidRPr="00A533A5">
        <w:rPr>
          <w:rFonts w:ascii="TUOS Blake" w:hAnsi="TUOS Blake" w:cs="Times New Roman"/>
          <w:noProof/>
        </w:rPr>
        <w:t>(</w:t>
      </w:r>
      <w:hyperlink w:anchor="_ENREF_9" w:tooltip="Cordell D, 2009 #39" w:history="1">
        <w:r w:rsidR="006936DA" w:rsidRPr="00A533A5">
          <w:rPr>
            <w:rFonts w:ascii="TUOS Blake" w:hAnsi="TUOS Blake" w:cs="Times New Roman"/>
            <w:noProof/>
          </w:rPr>
          <w:t>Cordell,</w:t>
        </w:r>
        <w:r w:rsidR="00834A3B" w:rsidRPr="00A533A5">
          <w:rPr>
            <w:rFonts w:ascii="TUOS Blake" w:hAnsi="TUOS Blake" w:cs="Times New Roman"/>
            <w:noProof/>
          </w:rPr>
          <w:t xml:space="preserve"> </w:t>
        </w:r>
        <w:r w:rsidR="006936DA" w:rsidRPr="00A533A5">
          <w:rPr>
            <w:rFonts w:ascii="TUOS Blake" w:hAnsi="TUOS Blake" w:cs="Times New Roman"/>
            <w:noProof/>
          </w:rPr>
          <w:t xml:space="preserve"> </w:t>
        </w:r>
        <w:r w:rsidR="00834A3B" w:rsidRPr="00A533A5">
          <w:rPr>
            <w:rFonts w:ascii="TUOS Blake" w:hAnsi="TUOS Blake" w:cs="Times New Roman"/>
            <w:noProof/>
          </w:rPr>
          <w:t>2009</w:t>
        </w:r>
      </w:hyperlink>
      <w:r w:rsidR="00B911CA" w:rsidRPr="00A533A5">
        <w:rPr>
          <w:rFonts w:ascii="TUOS Blake" w:hAnsi="TUOS Blake" w:cs="Times New Roman"/>
          <w:noProof/>
        </w:rPr>
        <w:t>)</w:t>
      </w:r>
      <w:r w:rsidR="00B911CA" w:rsidRPr="00A533A5">
        <w:rPr>
          <w:rFonts w:ascii="TUOS Blake" w:hAnsi="TUOS Blake" w:cs="Times New Roman"/>
        </w:rPr>
        <w:fldChar w:fldCharType="end"/>
      </w:r>
      <w:r w:rsidR="00BF013A" w:rsidRPr="00A533A5">
        <w:rPr>
          <w:rFonts w:ascii="TUOS Blake" w:hAnsi="TUOS Blake" w:cs="Times New Roman"/>
        </w:rPr>
        <w:t>.  Recovery technics such as microparticles can be introduced to wastewater to selectively recover the phosphate</w:t>
      </w:r>
      <w:r w:rsidR="006936DA" w:rsidRPr="00A533A5">
        <w:rPr>
          <w:rFonts w:ascii="TUOS Blake" w:hAnsi="TUOS Blake" w:cs="Times New Roman"/>
        </w:rPr>
        <w:t xml:space="preserve"> </w:t>
      </w:r>
      <w:r w:rsidR="00BF013A" w:rsidRPr="00A533A5">
        <w:rPr>
          <w:rFonts w:ascii="TUOS Blake" w:hAnsi="TUOS Blake" w:cs="Times New Roman"/>
        </w:rPr>
        <w:fldChar w:fldCharType="begin"/>
      </w:r>
      <w:r w:rsidR="00BF013A" w:rsidRPr="00A533A5">
        <w:rPr>
          <w:rFonts w:ascii="TUOS Blake" w:hAnsi="TUOS Blake" w:cs="Times New Roman"/>
        </w:rPr>
        <w:instrText xml:space="preserve"> ADDIN EN.CITE &lt;EndNote&gt;&lt;Cite&gt;&lt;Author&gt;Drenkova-Tuhtan&lt;/Author&gt;&lt;Year&gt;2013&lt;/Year&gt;&lt;RecNum&gt;38&lt;/RecNum&gt;&lt;DisplayText&gt;(Drenkova-Tuhtan, Mandel et al. 2013)&lt;/DisplayText&gt;&lt;record&gt;&lt;rec-number&gt;38&lt;/rec-number&gt;&lt;foreign-keys&gt;&lt;key app="EN" db-id="ft92xf05pet5pxex2225ezxq2v0r2v59pspp" timestamp="1387303798"&gt;38&lt;/key&gt;&lt;/foreign-keys&gt;&lt;ref-type name="Journal Article"&gt;17&lt;/ref-type&gt;&lt;contributors&gt;&lt;authors&gt;&lt;author&gt;Drenkova-Tuhtan, Asya&lt;/author&gt;&lt;author&gt;Mandel, Karl&lt;/author&gt;&lt;author&gt;Paulus, Anja&lt;/author&gt;&lt;author&gt;Meyer, Carsten&lt;/author&gt;&lt;author&gt;Hutter, Frank&lt;/author&gt;&lt;author&gt;Gellermann, Carsten&lt;/author&gt;&lt;author&gt;Sextl, Gerhard&lt;/author&gt;&lt;author&gt;Franzreb, Matthias&lt;/author&gt;&lt;author&gt;Steinmetz, Heidrun&lt;/author&gt;&lt;/authors&gt;&lt;/contributors&gt;&lt;titles&gt;&lt;title&gt;Phosphate recovery from wastewater using engineered superparamagnetic particles modified with layered double hydroxide ion exchangers&lt;/title&gt;&lt;secondary-title&gt;Water Research&lt;/secondary-title&gt;&lt;/titles&gt;&lt;periodical&gt;&lt;full-title&gt;Water Research&lt;/full-title&gt;&lt;/periodical&gt;&lt;pages&gt;5670-5677&lt;/pages&gt;&lt;volume&gt;47&lt;/volume&gt;&lt;number&gt;15&lt;/number&gt;&lt;keywords&gt;&lt;keyword&gt;Layered double hydroxides&lt;/keyword&gt;&lt;keyword&gt;Magnetic separation&lt;/keyword&gt;&lt;keyword&gt;Phosphate recovery&lt;/keyword&gt;&lt;keyword&gt;Ion exchange&lt;/keyword&gt;&lt;keyword&gt;Superparamagnetic microparticles&lt;/keyword&gt;&lt;keyword&gt;Wastewater&lt;/keyword&gt;&lt;/keywords&gt;&lt;dates&gt;&lt;year&gt;2013&lt;/year&gt;&lt;pub-dates&gt;&lt;date&gt;10/1/&lt;/date&gt;&lt;/pub-dates&gt;&lt;/dates&gt;&lt;isbn&gt;0043-1354&lt;/isbn&gt;&lt;urls&gt;&lt;related-urls&gt;&lt;url&gt;http://www.sciencedirect.com/science/article/pii/S0043135413005307&lt;/url&gt;&lt;/related-urls&gt;&lt;/urls&gt;&lt;electronic-resource-num&gt;http://dx.doi.org/10.1016/j.watres.2013.06.039&lt;/electronic-resource-num&gt;&lt;/record&gt;&lt;/Cite&gt;&lt;/EndNote&gt;</w:instrText>
      </w:r>
      <w:r w:rsidR="00BF013A" w:rsidRPr="00A533A5">
        <w:rPr>
          <w:rFonts w:ascii="TUOS Blake" w:hAnsi="TUOS Blake" w:cs="Times New Roman"/>
        </w:rPr>
        <w:fldChar w:fldCharType="separate"/>
      </w:r>
      <w:r w:rsidR="00BF013A" w:rsidRPr="00A533A5">
        <w:rPr>
          <w:rFonts w:ascii="TUOS Blake" w:hAnsi="TUOS Blake" w:cs="Times New Roman"/>
          <w:noProof/>
        </w:rPr>
        <w:t>(</w:t>
      </w:r>
      <w:hyperlink w:anchor="_ENREF_13" w:tooltip="Drenkova-Tuhtan, 2013 #38" w:history="1">
        <w:r w:rsidR="00834A3B" w:rsidRPr="00A533A5">
          <w:rPr>
            <w:rFonts w:ascii="TUOS Blake" w:hAnsi="TUOS Blake" w:cs="Times New Roman"/>
            <w:noProof/>
          </w:rPr>
          <w:t>Drenkova-Tuhtan et al.</w:t>
        </w:r>
        <w:r w:rsidR="006936DA" w:rsidRPr="00A533A5">
          <w:rPr>
            <w:rFonts w:ascii="TUOS Blake" w:hAnsi="TUOS Blake" w:cs="Times New Roman"/>
            <w:noProof/>
          </w:rPr>
          <w:t>,</w:t>
        </w:r>
        <w:r w:rsidR="00834A3B" w:rsidRPr="00A533A5">
          <w:rPr>
            <w:rFonts w:ascii="TUOS Blake" w:hAnsi="TUOS Blake" w:cs="Times New Roman"/>
            <w:noProof/>
          </w:rPr>
          <w:t xml:space="preserve"> 2013</w:t>
        </w:r>
      </w:hyperlink>
      <w:r w:rsidR="00BF013A" w:rsidRPr="00A533A5">
        <w:rPr>
          <w:rFonts w:ascii="TUOS Blake" w:hAnsi="TUOS Blake" w:cs="Times New Roman"/>
          <w:noProof/>
        </w:rPr>
        <w:t>)</w:t>
      </w:r>
      <w:r w:rsidR="00BF013A" w:rsidRPr="00A533A5">
        <w:rPr>
          <w:rFonts w:ascii="TUOS Blake" w:hAnsi="TUOS Blake" w:cs="Times New Roman"/>
        </w:rPr>
        <w:fldChar w:fldCharType="end"/>
      </w:r>
      <w:r w:rsidR="00BF013A" w:rsidRPr="00A533A5">
        <w:rPr>
          <w:rFonts w:ascii="TUOS Blake" w:hAnsi="TUOS Blake" w:cs="Times New Roman"/>
        </w:rPr>
        <w:t>.</w:t>
      </w:r>
    </w:p>
    <w:p w:rsidR="001A6FEB" w:rsidRPr="00A533A5" w:rsidRDefault="001A6FEB" w:rsidP="005E34D1">
      <w:pPr>
        <w:pStyle w:val="Heading1"/>
        <w:numPr>
          <w:ilvl w:val="2"/>
          <w:numId w:val="10"/>
        </w:numPr>
        <w:rPr>
          <w:rFonts w:ascii="TUOS Blake" w:hAnsi="TUOS Blake"/>
          <w:b/>
          <w:sz w:val="40"/>
          <w:szCs w:val="40"/>
        </w:rPr>
      </w:pPr>
      <w:bookmarkStart w:id="2" w:name="_Toc411938054"/>
      <w:r w:rsidRPr="00A533A5">
        <w:rPr>
          <w:rFonts w:ascii="TUOS Blake" w:hAnsi="TUOS Blake"/>
          <w:b/>
          <w:sz w:val="28"/>
          <w:szCs w:val="28"/>
        </w:rPr>
        <w:t>Wa</w:t>
      </w:r>
      <w:r w:rsidRPr="00A533A5">
        <w:rPr>
          <w:rFonts w:ascii="TUOS Blake" w:hAnsi="TUOS Blake" w:cs="Times New Roman"/>
          <w:b/>
          <w:sz w:val="28"/>
          <w:szCs w:val="28"/>
        </w:rPr>
        <w:t>stewater Composition</w:t>
      </w:r>
      <w:bookmarkEnd w:id="2"/>
    </w:p>
    <w:p w:rsidR="001D2ED4" w:rsidRPr="00A533A5" w:rsidRDefault="001D2ED4" w:rsidP="001D2ED4">
      <w:pPr>
        <w:pStyle w:val="ListParagraph"/>
        <w:widowControl w:val="0"/>
        <w:numPr>
          <w:ilvl w:val="0"/>
          <w:numId w:val="9"/>
        </w:numPr>
        <w:spacing w:before="62" w:after="0" w:line="240" w:lineRule="auto"/>
        <w:contextualSpacing w:val="0"/>
        <w:outlineLvl w:val="2"/>
        <w:rPr>
          <w:rFonts w:ascii="TUOS Blake" w:eastAsia="Times New Roman" w:hAnsi="TUOS Blake"/>
          <w:vanish/>
          <w:sz w:val="24"/>
          <w:szCs w:val="24"/>
          <w:lang w:val="en-US"/>
        </w:rPr>
      </w:pPr>
      <w:bookmarkStart w:id="3" w:name="_Toc410568348"/>
      <w:bookmarkStart w:id="4" w:name="_Toc410568426"/>
      <w:bookmarkStart w:id="5" w:name="_Toc410569478"/>
      <w:bookmarkStart w:id="6" w:name="_Toc410569562"/>
      <w:bookmarkStart w:id="7" w:name="_Toc410643102"/>
      <w:bookmarkStart w:id="8" w:name="_Toc410643421"/>
      <w:bookmarkStart w:id="9" w:name="_Toc410643603"/>
      <w:bookmarkStart w:id="10" w:name="_Toc410649376"/>
      <w:bookmarkStart w:id="11" w:name="_Toc410905525"/>
      <w:bookmarkStart w:id="12" w:name="_Toc410906514"/>
      <w:bookmarkStart w:id="13" w:name="_Toc410913471"/>
      <w:bookmarkStart w:id="14" w:name="_Toc410918253"/>
      <w:bookmarkStart w:id="15" w:name="_Toc410918326"/>
      <w:bookmarkStart w:id="16" w:name="_Toc410918400"/>
      <w:bookmarkStart w:id="17" w:name="_Toc410918644"/>
      <w:bookmarkStart w:id="18" w:name="_Toc410918743"/>
      <w:bookmarkStart w:id="19" w:name="_Toc410919489"/>
      <w:bookmarkStart w:id="20" w:name="_Toc410919559"/>
      <w:bookmarkStart w:id="21" w:name="_Toc410922551"/>
      <w:bookmarkStart w:id="22" w:name="_Toc410922622"/>
      <w:bookmarkStart w:id="23" w:name="_Toc410990267"/>
      <w:bookmarkStart w:id="24" w:name="_Toc410990335"/>
      <w:bookmarkStart w:id="25" w:name="_Toc410990404"/>
      <w:bookmarkStart w:id="26" w:name="_Toc410990473"/>
      <w:bookmarkStart w:id="27" w:name="_Toc410990542"/>
      <w:bookmarkStart w:id="28" w:name="_Toc410990611"/>
      <w:bookmarkStart w:id="29" w:name="_Toc410996106"/>
      <w:bookmarkStart w:id="30" w:name="_Toc411505110"/>
      <w:bookmarkStart w:id="31" w:name="_Toc411505182"/>
      <w:bookmarkStart w:id="32" w:name="_Toc411595347"/>
      <w:bookmarkStart w:id="33" w:name="_Toc411598083"/>
      <w:bookmarkStart w:id="34" w:name="_Toc411756458"/>
      <w:bookmarkStart w:id="35" w:name="_Toc411780772"/>
      <w:bookmarkStart w:id="36" w:name="_Toc411780843"/>
      <w:bookmarkStart w:id="37" w:name="_Toc411885817"/>
      <w:bookmarkStart w:id="38" w:name="_Toc411886009"/>
      <w:bookmarkStart w:id="39" w:name="_Toc41193805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1D2ED4" w:rsidRPr="00A533A5" w:rsidRDefault="001D2ED4" w:rsidP="001D2ED4">
      <w:pPr>
        <w:pStyle w:val="ListParagraph"/>
        <w:widowControl w:val="0"/>
        <w:numPr>
          <w:ilvl w:val="0"/>
          <w:numId w:val="9"/>
        </w:numPr>
        <w:spacing w:before="62" w:after="0" w:line="240" w:lineRule="auto"/>
        <w:contextualSpacing w:val="0"/>
        <w:outlineLvl w:val="2"/>
        <w:rPr>
          <w:rFonts w:ascii="TUOS Blake" w:eastAsia="Times New Roman" w:hAnsi="TUOS Blake"/>
          <w:vanish/>
          <w:sz w:val="24"/>
          <w:szCs w:val="24"/>
          <w:lang w:val="en-US"/>
        </w:rPr>
      </w:pPr>
      <w:bookmarkStart w:id="40" w:name="_Toc410568349"/>
      <w:bookmarkStart w:id="41" w:name="_Toc410568427"/>
      <w:bookmarkStart w:id="42" w:name="_Toc410569479"/>
      <w:bookmarkStart w:id="43" w:name="_Toc410569563"/>
      <w:bookmarkStart w:id="44" w:name="_Toc410643103"/>
      <w:bookmarkStart w:id="45" w:name="_Toc410643422"/>
      <w:bookmarkStart w:id="46" w:name="_Toc410643604"/>
      <w:bookmarkStart w:id="47" w:name="_Toc410649377"/>
      <w:bookmarkStart w:id="48" w:name="_Toc410905526"/>
      <w:bookmarkStart w:id="49" w:name="_Toc410906515"/>
      <w:bookmarkStart w:id="50" w:name="_Toc410913472"/>
      <w:bookmarkStart w:id="51" w:name="_Toc410918254"/>
      <w:bookmarkStart w:id="52" w:name="_Toc410918327"/>
      <w:bookmarkStart w:id="53" w:name="_Toc410918401"/>
      <w:bookmarkStart w:id="54" w:name="_Toc410918645"/>
      <w:bookmarkStart w:id="55" w:name="_Toc410918744"/>
      <w:bookmarkStart w:id="56" w:name="_Toc410919490"/>
      <w:bookmarkStart w:id="57" w:name="_Toc410919560"/>
      <w:bookmarkStart w:id="58" w:name="_Toc410922552"/>
      <w:bookmarkStart w:id="59" w:name="_Toc410922623"/>
      <w:bookmarkStart w:id="60" w:name="_Toc410990268"/>
      <w:bookmarkStart w:id="61" w:name="_Toc410990336"/>
      <w:bookmarkStart w:id="62" w:name="_Toc410990405"/>
      <w:bookmarkStart w:id="63" w:name="_Toc410990474"/>
      <w:bookmarkStart w:id="64" w:name="_Toc410990543"/>
      <w:bookmarkStart w:id="65" w:name="_Toc410990612"/>
      <w:bookmarkStart w:id="66" w:name="_Toc410996107"/>
      <w:bookmarkStart w:id="67" w:name="_Toc411505111"/>
      <w:bookmarkStart w:id="68" w:name="_Toc411505183"/>
      <w:bookmarkStart w:id="69" w:name="_Toc411595348"/>
      <w:bookmarkStart w:id="70" w:name="_Toc411598084"/>
      <w:bookmarkStart w:id="71" w:name="_Toc411756459"/>
      <w:bookmarkStart w:id="72" w:name="_Toc411780773"/>
      <w:bookmarkStart w:id="73" w:name="_Toc411780844"/>
      <w:bookmarkStart w:id="74" w:name="_Toc411885818"/>
      <w:bookmarkStart w:id="75" w:name="_Toc411886010"/>
      <w:bookmarkStart w:id="76" w:name="_Toc411938056"/>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1D2ED4" w:rsidRPr="00A533A5" w:rsidRDefault="001D2ED4" w:rsidP="001D2ED4">
      <w:pPr>
        <w:pStyle w:val="ListParagraph"/>
        <w:widowControl w:val="0"/>
        <w:numPr>
          <w:ilvl w:val="1"/>
          <w:numId w:val="9"/>
        </w:numPr>
        <w:spacing w:before="62" w:after="0" w:line="240" w:lineRule="auto"/>
        <w:contextualSpacing w:val="0"/>
        <w:outlineLvl w:val="2"/>
        <w:rPr>
          <w:rFonts w:ascii="TUOS Blake" w:eastAsia="Times New Roman" w:hAnsi="TUOS Blake"/>
          <w:vanish/>
          <w:sz w:val="24"/>
          <w:szCs w:val="24"/>
          <w:lang w:val="en-US"/>
        </w:rPr>
      </w:pPr>
      <w:bookmarkStart w:id="77" w:name="_Toc410568350"/>
      <w:bookmarkStart w:id="78" w:name="_Toc410568428"/>
      <w:bookmarkStart w:id="79" w:name="_Toc410569480"/>
      <w:bookmarkStart w:id="80" w:name="_Toc410569564"/>
      <w:bookmarkStart w:id="81" w:name="_Toc410643104"/>
      <w:bookmarkStart w:id="82" w:name="_Toc410643423"/>
      <w:bookmarkStart w:id="83" w:name="_Toc410643605"/>
      <w:bookmarkStart w:id="84" w:name="_Toc410649378"/>
      <w:bookmarkStart w:id="85" w:name="_Toc410905527"/>
      <w:bookmarkStart w:id="86" w:name="_Toc410906516"/>
      <w:bookmarkStart w:id="87" w:name="_Toc410913473"/>
      <w:bookmarkStart w:id="88" w:name="_Toc410918255"/>
      <w:bookmarkStart w:id="89" w:name="_Toc410918328"/>
      <w:bookmarkStart w:id="90" w:name="_Toc410918402"/>
      <w:bookmarkStart w:id="91" w:name="_Toc410918646"/>
      <w:bookmarkStart w:id="92" w:name="_Toc410918745"/>
      <w:bookmarkStart w:id="93" w:name="_Toc410919491"/>
      <w:bookmarkStart w:id="94" w:name="_Toc410919561"/>
      <w:bookmarkStart w:id="95" w:name="_Toc410922553"/>
      <w:bookmarkStart w:id="96" w:name="_Toc410922624"/>
      <w:bookmarkStart w:id="97" w:name="_Toc410990269"/>
      <w:bookmarkStart w:id="98" w:name="_Toc410990337"/>
      <w:bookmarkStart w:id="99" w:name="_Toc410990406"/>
      <w:bookmarkStart w:id="100" w:name="_Toc410990475"/>
      <w:bookmarkStart w:id="101" w:name="_Toc410990544"/>
      <w:bookmarkStart w:id="102" w:name="_Toc410990613"/>
      <w:bookmarkStart w:id="103" w:name="_Toc410996108"/>
      <w:bookmarkStart w:id="104" w:name="_Toc411505112"/>
      <w:bookmarkStart w:id="105" w:name="_Toc411505184"/>
      <w:bookmarkStart w:id="106" w:name="_Toc411595349"/>
      <w:bookmarkStart w:id="107" w:name="_Toc411598085"/>
      <w:bookmarkStart w:id="108" w:name="_Toc411756460"/>
      <w:bookmarkStart w:id="109" w:name="_Toc411780774"/>
      <w:bookmarkStart w:id="110" w:name="_Toc411780845"/>
      <w:bookmarkStart w:id="111" w:name="_Toc411885819"/>
      <w:bookmarkStart w:id="112" w:name="_Toc411886011"/>
      <w:bookmarkStart w:id="113" w:name="_Toc411938057"/>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rsidR="001A6FEB" w:rsidRPr="00A533A5" w:rsidRDefault="001A6FEB" w:rsidP="001A6FEB">
      <w:pPr>
        <w:pStyle w:val="ListParagraph"/>
        <w:widowControl w:val="0"/>
        <w:spacing w:before="62" w:after="0" w:line="240" w:lineRule="auto"/>
        <w:ind w:left="0"/>
        <w:contextualSpacing w:val="0"/>
        <w:outlineLvl w:val="2"/>
        <w:rPr>
          <w:rFonts w:ascii="TUOS Blake" w:hAnsi="TUOS Blake"/>
          <w:sz w:val="28"/>
          <w:szCs w:val="28"/>
        </w:rPr>
      </w:pPr>
    </w:p>
    <w:p w:rsidR="003E6BD1" w:rsidRPr="00A533A5" w:rsidRDefault="00A61BBE" w:rsidP="00AB2A0B">
      <w:pPr>
        <w:spacing w:line="480" w:lineRule="auto"/>
        <w:jc w:val="both"/>
        <w:rPr>
          <w:rFonts w:ascii="TUOS Blake" w:hAnsi="TUOS Blake" w:cs="Times New Roman"/>
        </w:rPr>
      </w:pPr>
      <w:r w:rsidRPr="00A533A5">
        <w:rPr>
          <w:rFonts w:ascii="TUOS Blake" w:hAnsi="TUOS Blake" w:cs="Times New Roman"/>
        </w:rPr>
        <w:t>In order to treat wastewater understanding its composition is essential.  Not all wastewaters are the same and therefore this changes the nature in which they are treated.  In a sewerage system wastewater may be a mix of domestic sewerage, from homes – the flushing of toilets, washing of clothes and general household usage.</w:t>
      </w:r>
      <w:r w:rsidR="00093413" w:rsidRPr="00A533A5">
        <w:rPr>
          <w:rFonts w:ascii="TUOS Blake" w:hAnsi="TUOS Blake" w:cs="Times New Roman"/>
        </w:rPr>
        <w:t xml:space="preserve">  The composition of domestic sewerage is 99.9% water and 0.01% solids, comprising of a mixture of faecal matter, food particles grease, fats, oils, detergents plastic, sand and grit </w:t>
      </w:r>
      <w:r w:rsidR="00093413" w:rsidRPr="00A533A5">
        <w:rPr>
          <w:rFonts w:ascii="TUOS Blake" w:hAnsi="TUOS Blake" w:cs="Times New Roman"/>
        </w:rPr>
        <w:fldChar w:fldCharType="begin"/>
      </w:r>
      <w:r w:rsidR="00093413" w:rsidRPr="00A533A5">
        <w:rPr>
          <w:rFonts w:ascii="TUOS Blake" w:hAnsi="TUOS Blake" w:cs="Times New Roman"/>
        </w:rPr>
        <w:instrText xml:space="preserve"> ADDIN EN.CITE &lt;EndNote&gt;&lt;Cite&gt;&lt;Author&gt;Gray&lt;/Author&gt;&lt;Year&gt;2010&lt;/Year&gt;&lt;RecNum&gt;16&lt;/RecNum&gt;&lt;DisplayText&gt;(Gray 2010)&lt;/DisplayText&gt;&lt;record&gt;&lt;rec-number&gt;16&lt;/rec-number&gt;&lt;foreign-keys&gt;&lt;key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00093413" w:rsidRPr="00A533A5">
        <w:rPr>
          <w:rFonts w:ascii="TUOS Blake" w:hAnsi="TUOS Blake" w:cs="Times New Roman"/>
        </w:rPr>
        <w:fldChar w:fldCharType="separate"/>
      </w:r>
      <w:r w:rsidR="00093413" w:rsidRPr="00A533A5">
        <w:rPr>
          <w:rFonts w:ascii="TUOS Blake" w:hAnsi="TUOS Blake" w:cs="Times New Roman"/>
          <w:noProof/>
        </w:rPr>
        <w:t>(</w:t>
      </w:r>
      <w:hyperlink w:anchor="_ENREF_30" w:tooltip="Gray, 2010 #16" w:history="1">
        <w:r w:rsidR="00834A3B" w:rsidRPr="00A533A5">
          <w:rPr>
            <w:rFonts w:ascii="TUOS Blake" w:hAnsi="TUOS Blake" w:cs="Times New Roman"/>
            <w:noProof/>
          </w:rPr>
          <w:t>Gray</w:t>
        </w:r>
        <w:r w:rsidR="00DB3896" w:rsidRPr="00A533A5">
          <w:rPr>
            <w:rFonts w:ascii="TUOS Blake" w:hAnsi="TUOS Blake" w:cs="Times New Roman"/>
            <w:noProof/>
          </w:rPr>
          <w:t>,</w:t>
        </w:r>
        <w:r w:rsidR="00834A3B" w:rsidRPr="00A533A5">
          <w:rPr>
            <w:rFonts w:ascii="TUOS Blake" w:hAnsi="TUOS Blake" w:cs="Times New Roman"/>
            <w:noProof/>
          </w:rPr>
          <w:t xml:space="preserve"> 2010</w:t>
        </w:r>
      </w:hyperlink>
      <w:r w:rsidR="00093413" w:rsidRPr="00A533A5">
        <w:rPr>
          <w:rFonts w:ascii="TUOS Blake" w:hAnsi="TUOS Blake" w:cs="Times New Roman"/>
          <w:noProof/>
        </w:rPr>
        <w:t>)</w:t>
      </w:r>
      <w:r w:rsidR="00093413" w:rsidRPr="00A533A5">
        <w:rPr>
          <w:rFonts w:ascii="TUOS Blake" w:hAnsi="TUOS Blake" w:cs="Times New Roman"/>
        </w:rPr>
        <w:fldChar w:fldCharType="end"/>
      </w:r>
      <w:r w:rsidR="00093413" w:rsidRPr="00A533A5">
        <w:rPr>
          <w:rFonts w:ascii="TUOS Blake" w:hAnsi="TUOS Blake" w:cs="Times New Roman"/>
        </w:rPr>
        <w:t xml:space="preserve">. </w:t>
      </w:r>
    </w:p>
    <w:p w:rsidR="007A3FF2" w:rsidRPr="00A533A5" w:rsidRDefault="007A3FF2" w:rsidP="00AB2A0B">
      <w:pPr>
        <w:spacing w:line="480" w:lineRule="auto"/>
        <w:jc w:val="both"/>
        <w:rPr>
          <w:rFonts w:ascii="TUOS Blake" w:hAnsi="TUOS Blake" w:cs="Times New Roman"/>
        </w:rPr>
      </w:pPr>
    </w:p>
    <w:tbl>
      <w:tblPr>
        <w:tblStyle w:val="LightShading-Accent4"/>
        <w:tblW w:w="6152" w:type="dxa"/>
        <w:jc w:val="center"/>
        <w:tblLook w:val="04A0" w:firstRow="1" w:lastRow="0" w:firstColumn="1" w:lastColumn="0" w:noHBand="0" w:noVBand="1"/>
      </w:tblPr>
      <w:tblGrid>
        <w:gridCol w:w="3335"/>
        <w:gridCol w:w="1376"/>
        <w:gridCol w:w="1441"/>
      </w:tblGrid>
      <w:tr w:rsidR="00533267" w:rsidRPr="00A533A5" w:rsidTr="000901A5">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lastRenderedPageBreak/>
              <w:t>Parameter</w:t>
            </w:r>
          </w:p>
        </w:tc>
        <w:tc>
          <w:tcPr>
            <w:tcW w:w="1376" w:type="dxa"/>
            <w:noWrap/>
            <w:hideMark/>
          </w:tcPr>
          <w:p w:rsidR="00533267" w:rsidRPr="00A533A5" w:rsidRDefault="00533267" w:rsidP="000901A5">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US (mg/l</w:t>
            </w:r>
            <w:r w:rsidRPr="00A533A5">
              <w:rPr>
                <w:rFonts w:ascii="TUOS Blake" w:eastAsia="Times New Roman" w:hAnsi="TUOS Blake" w:cs="Times New Roman"/>
                <w:b w:val="0"/>
                <w:color w:val="000000"/>
                <w:vertAlign w:val="superscript"/>
                <w:lang w:eastAsia="en-GB"/>
              </w:rPr>
              <w:t>-1</w:t>
            </w:r>
            <w:r w:rsidRPr="00A533A5">
              <w:rPr>
                <w:rFonts w:ascii="TUOS Blake" w:eastAsia="Times New Roman" w:hAnsi="TUOS Blake" w:cs="Times New Roman"/>
                <w:b w:val="0"/>
                <w:color w:val="000000"/>
                <w:lang w:eastAsia="en-GB"/>
              </w:rPr>
              <w:t>)</w:t>
            </w:r>
          </w:p>
        </w:tc>
        <w:tc>
          <w:tcPr>
            <w:tcW w:w="1441" w:type="dxa"/>
            <w:noWrap/>
            <w:hideMark/>
          </w:tcPr>
          <w:p w:rsidR="00533267" w:rsidRPr="00A533A5" w:rsidRDefault="00533267" w:rsidP="000901A5">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UK (mg/l</w:t>
            </w:r>
            <w:r w:rsidRPr="00A533A5">
              <w:rPr>
                <w:rFonts w:ascii="TUOS Blake" w:eastAsia="Times New Roman" w:hAnsi="TUOS Blake" w:cs="Times New Roman"/>
                <w:b w:val="0"/>
                <w:color w:val="000000"/>
                <w:vertAlign w:val="superscript"/>
                <w:lang w:eastAsia="en-GB"/>
              </w:rPr>
              <w:t>-1</w:t>
            </w:r>
            <w:r w:rsidRPr="00A533A5">
              <w:rPr>
                <w:rFonts w:ascii="TUOS Blake" w:eastAsia="Times New Roman" w:hAnsi="TUOS Blake" w:cs="Times New Roman"/>
                <w:b w:val="0"/>
                <w:color w:val="000000"/>
                <w:lang w:eastAsia="en-GB"/>
              </w:rPr>
              <w:t>)</w:t>
            </w:r>
          </w:p>
        </w:tc>
      </w:tr>
      <w:tr w:rsidR="00533267" w:rsidRPr="00A533A5" w:rsidTr="000901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pH</w:t>
            </w:r>
          </w:p>
        </w:tc>
        <w:tc>
          <w:tcPr>
            <w:tcW w:w="1376" w:type="dxa"/>
            <w:noWrap/>
            <w:hideMark/>
          </w:tcPr>
          <w:p w:rsidR="00533267" w:rsidRPr="00A533A5" w:rsidRDefault="00533267" w:rsidP="000901A5">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7</w:t>
            </w:r>
          </w:p>
        </w:tc>
        <w:tc>
          <w:tcPr>
            <w:tcW w:w="1441" w:type="dxa"/>
            <w:noWrap/>
            <w:hideMark/>
          </w:tcPr>
          <w:p w:rsidR="00533267" w:rsidRPr="00A533A5" w:rsidRDefault="00533267" w:rsidP="000901A5">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7</w:t>
            </w:r>
          </w:p>
        </w:tc>
      </w:tr>
      <w:tr w:rsidR="00533267" w:rsidRPr="00A533A5" w:rsidTr="000901A5">
        <w:trPr>
          <w:trHeight w:val="300"/>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BOD</w:t>
            </w:r>
          </w:p>
        </w:tc>
        <w:tc>
          <w:tcPr>
            <w:tcW w:w="1376" w:type="dxa"/>
            <w:noWrap/>
            <w:hideMark/>
          </w:tcPr>
          <w:p w:rsidR="00533267" w:rsidRPr="00A533A5" w:rsidRDefault="00533267" w:rsidP="000901A5">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250</w:t>
            </w:r>
          </w:p>
        </w:tc>
        <w:tc>
          <w:tcPr>
            <w:tcW w:w="1441" w:type="dxa"/>
            <w:noWrap/>
            <w:hideMark/>
          </w:tcPr>
          <w:p w:rsidR="00533267" w:rsidRPr="00A533A5" w:rsidRDefault="00533267" w:rsidP="000901A5">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350</w:t>
            </w:r>
          </w:p>
        </w:tc>
      </w:tr>
      <w:tr w:rsidR="00533267" w:rsidRPr="00A533A5" w:rsidTr="000901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COD</w:t>
            </w:r>
          </w:p>
        </w:tc>
        <w:tc>
          <w:tcPr>
            <w:tcW w:w="1376" w:type="dxa"/>
            <w:noWrap/>
            <w:hideMark/>
          </w:tcPr>
          <w:p w:rsidR="00533267" w:rsidRPr="00A533A5" w:rsidRDefault="00533267" w:rsidP="000901A5">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500</w:t>
            </w:r>
          </w:p>
        </w:tc>
        <w:tc>
          <w:tcPr>
            <w:tcW w:w="1441" w:type="dxa"/>
            <w:noWrap/>
            <w:hideMark/>
          </w:tcPr>
          <w:p w:rsidR="00533267" w:rsidRPr="00A533A5" w:rsidRDefault="00533267" w:rsidP="000901A5">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700</w:t>
            </w:r>
          </w:p>
        </w:tc>
      </w:tr>
      <w:tr w:rsidR="00533267" w:rsidRPr="00A533A5" w:rsidTr="000901A5">
        <w:trPr>
          <w:trHeight w:val="300"/>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Suspended Solids</w:t>
            </w:r>
          </w:p>
        </w:tc>
        <w:tc>
          <w:tcPr>
            <w:tcW w:w="1376" w:type="dxa"/>
            <w:noWrap/>
            <w:hideMark/>
          </w:tcPr>
          <w:p w:rsidR="00533267" w:rsidRPr="00A533A5" w:rsidRDefault="00533267" w:rsidP="000901A5">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250</w:t>
            </w:r>
          </w:p>
        </w:tc>
        <w:tc>
          <w:tcPr>
            <w:tcW w:w="1441" w:type="dxa"/>
            <w:noWrap/>
            <w:hideMark/>
          </w:tcPr>
          <w:p w:rsidR="00533267" w:rsidRPr="00A533A5" w:rsidRDefault="00533267" w:rsidP="000901A5">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400</w:t>
            </w:r>
          </w:p>
        </w:tc>
      </w:tr>
      <w:tr w:rsidR="00533267" w:rsidRPr="00A533A5" w:rsidTr="000901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Ammonia Nitrogen</w:t>
            </w:r>
          </w:p>
        </w:tc>
        <w:tc>
          <w:tcPr>
            <w:tcW w:w="1376" w:type="dxa"/>
            <w:noWrap/>
            <w:hideMark/>
          </w:tcPr>
          <w:p w:rsidR="00533267" w:rsidRPr="00A533A5" w:rsidRDefault="00533267" w:rsidP="000901A5">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30</w:t>
            </w:r>
          </w:p>
        </w:tc>
        <w:tc>
          <w:tcPr>
            <w:tcW w:w="1441" w:type="dxa"/>
            <w:noWrap/>
            <w:hideMark/>
          </w:tcPr>
          <w:p w:rsidR="00533267" w:rsidRPr="00A533A5" w:rsidRDefault="00533267" w:rsidP="000901A5">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40</w:t>
            </w:r>
          </w:p>
        </w:tc>
      </w:tr>
      <w:tr w:rsidR="00533267" w:rsidRPr="00A533A5" w:rsidTr="000901A5">
        <w:trPr>
          <w:trHeight w:val="300"/>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Nitrate Nitrogen</w:t>
            </w:r>
          </w:p>
        </w:tc>
        <w:tc>
          <w:tcPr>
            <w:tcW w:w="1376" w:type="dxa"/>
            <w:noWrap/>
            <w:hideMark/>
          </w:tcPr>
          <w:p w:rsidR="00533267" w:rsidRPr="00A533A5" w:rsidRDefault="00533267" w:rsidP="000901A5">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&lt;1</w:t>
            </w:r>
          </w:p>
        </w:tc>
        <w:tc>
          <w:tcPr>
            <w:tcW w:w="1441" w:type="dxa"/>
            <w:noWrap/>
            <w:hideMark/>
          </w:tcPr>
          <w:p w:rsidR="00533267" w:rsidRPr="00A533A5" w:rsidRDefault="00533267" w:rsidP="000901A5">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&lt;1</w:t>
            </w:r>
          </w:p>
        </w:tc>
      </w:tr>
      <w:tr w:rsidR="00533267" w:rsidRPr="00A533A5" w:rsidTr="000901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35" w:type="dxa"/>
            <w:noWrap/>
            <w:hideMark/>
          </w:tcPr>
          <w:p w:rsidR="00533267" w:rsidRPr="00A533A5" w:rsidRDefault="00533267" w:rsidP="000901A5">
            <w:pPr>
              <w:spacing w:line="240" w:lineRule="auto"/>
              <w:jc w:val="both"/>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 xml:space="preserve">Total Phosphorous </w:t>
            </w:r>
          </w:p>
        </w:tc>
        <w:tc>
          <w:tcPr>
            <w:tcW w:w="1376" w:type="dxa"/>
            <w:noWrap/>
            <w:hideMark/>
          </w:tcPr>
          <w:p w:rsidR="00533267" w:rsidRPr="00A533A5" w:rsidRDefault="00533267" w:rsidP="000901A5">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10</w:t>
            </w:r>
          </w:p>
        </w:tc>
        <w:tc>
          <w:tcPr>
            <w:tcW w:w="1441" w:type="dxa"/>
            <w:noWrap/>
            <w:hideMark/>
          </w:tcPr>
          <w:p w:rsidR="00533267" w:rsidRPr="00A533A5" w:rsidRDefault="00533267" w:rsidP="00CD6254">
            <w:pPr>
              <w:keepNext/>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15</w:t>
            </w:r>
          </w:p>
        </w:tc>
      </w:tr>
    </w:tbl>
    <w:p w:rsidR="00CD6254" w:rsidRPr="00A533A5" w:rsidRDefault="00CD6254" w:rsidP="00CD6254">
      <w:pPr>
        <w:pStyle w:val="Caption"/>
        <w:rPr>
          <w:rFonts w:ascii="TUOS Blake" w:hAnsi="TUOS Blake"/>
          <w:b w:val="0"/>
          <w:color w:val="auto"/>
          <w:sz w:val="22"/>
          <w:szCs w:val="22"/>
        </w:rPr>
      </w:pPr>
    </w:p>
    <w:p w:rsidR="00533C65" w:rsidRPr="00A533A5" w:rsidRDefault="00CD6254" w:rsidP="00A533A5">
      <w:pPr>
        <w:pStyle w:val="Caption"/>
        <w:spacing w:line="480" w:lineRule="auto"/>
        <w:rPr>
          <w:rFonts w:ascii="TUOS Blake" w:hAnsi="TUOS Blake" w:cs="Times New Roman"/>
          <w:color w:val="auto"/>
          <w:sz w:val="24"/>
          <w:szCs w:val="24"/>
        </w:rPr>
      </w:pPr>
      <w:bookmarkStart w:id="114" w:name="_Toc411938123"/>
      <w:r w:rsidRPr="00A533A5">
        <w:rPr>
          <w:rFonts w:ascii="TUOS Blake" w:hAnsi="TUOS Blake"/>
          <w:color w:val="auto"/>
          <w:sz w:val="22"/>
          <w:szCs w:val="22"/>
        </w:rPr>
        <w:t>F</w:t>
      </w:r>
      <w:r w:rsidRPr="00A533A5">
        <w:rPr>
          <w:rFonts w:ascii="TUOS Blake" w:hAnsi="TUOS Blake"/>
          <w:color w:val="auto"/>
          <w:sz w:val="24"/>
          <w:szCs w:val="24"/>
        </w:rPr>
        <w:t xml:space="preserve">igure </w:t>
      </w:r>
      <w:r w:rsidR="00A43516" w:rsidRPr="00A533A5">
        <w:rPr>
          <w:rFonts w:ascii="TUOS Blake" w:hAnsi="TUOS Blake"/>
          <w:color w:val="auto"/>
          <w:sz w:val="24"/>
          <w:szCs w:val="24"/>
        </w:rPr>
        <w:fldChar w:fldCharType="begin"/>
      </w:r>
      <w:r w:rsidR="00A43516" w:rsidRPr="00A533A5">
        <w:rPr>
          <w:rFonts w:ascii="TUOS Blake" w:hAnsi="TUOS Blake"/>
          <w:color w:val="auto"/>
          <w:sz w:val="24"/>
          <w:szCs w:val="24"/>
        </w:rPr>
        <w:instrText xml:space="preserve"> SEQ Figure \* ARABIC </w:instrText>
      </w:r>
      <w:r w:rsidR="00A43516" w:rsidRPr="00A533A5">
        <w:rPr>
          <w:rFonts w:ascii="TUOS Blake" w:hAnsi="TUOS Blake"/>
          <w:color w:val="auto"/>
          <w:sz w:val="24"/>
          <w:szCs w:val="24"/>
        </w:rPr>
        <w:fldChar w:fldCharType="separate"/>
      </w:r>
      <w:r w:rsidR="002C16B5">
        <w:rPr>
          <w:rFonts w:ascii="TUOS Blake" w:hAnsi="TUOS Blake"/>
          <w:noProof/>
          <w:color w:val="auto"/>
          <w:sz w:val="24"/>
          <w:szCs w:val="24"/>
        </w:rPr>
        <w:t>1</w:t>
      </w:r>
      <w:r w:rsidR="00A43516" w:rsidRPr="00A533A5">
        <w:rPr>
          <w:rFonts w:ascii="TUOS Blake" w:hAnsi="TUOS Blake"/>
          <w:color w:val="auto"/>
          <w:sz w:val="24"/>
          <w:szCs w:val="24"/>
        </w:rPr>
        <w:fldChar w:fldCharType="end"/>
      </w:r>
      <w:r w:rsidRPr="00A533A5">
        <w:rPr>
          <w:rFonts w:ascii="TUOS Blake" w:hAnsi="TUOS Blake"/>
          <w:color w:val="auto"/>
          <w:sz w:val="24"/>
          <w:szCs w:val="24"/>
        </w:rPr>
        <w:t xml:space="preserve"> </w:t>
      </w:r>
      <w:r w:rsidR="00533C65" w:rsidRPr="00A533A5">
        <w:rPr>
          <w:rFonts w:ascii="TUOS Blake" w:hAnsi="TUOS Blake" w:cs="Times New Roman"/>
          <w:color w:val="auto"/>
          <w:sz w:val="24"/>
          <w:szCs w:val="24"/>
        </w:rPr>
        <w:t xml:space="preserve"> </w:t>
      </w:r>
      <w:r w:rsidR="001F6EF5" w:rsidRPr="00A533A5">
        <w:rPr>
          <w:rFonts w:ascii="TUOS Blake" w:hAnsi="TUOS Blake" w:cs="Times New Roman"/>
          <w:color w:val="auto"/>
          <w:sz w:val="24"/>
          <w:szCs w:val="24"/>
        </w:rPr>
        <w:t xml:space="preserve">Table </w:t>
      </w:r>
      <w:r w:rsidR="00533C65" w:rsidRPr="00A533A5">
        <w:rPr>
          <w:rFonts w:ascii="TUOS Blake" w:hAnsi="TUOS Blake" w:cs="Times New Roman"/>
          <w:color w:val="auto"/>
          <w:sz w:val="24"/>
          <w:szCs w:val="24"/>
        </w:rPr>
        <w:t>showing the composition of wastewater and the comparison between UK and US wast</w:t>
      </w:r>
      <w:r w:rsidR="00DB3896" w:rsidRPr="00A533A5">
        <w:rPr>
          <w:rFonts w:ascii="TUOS Blake" w:hAnsi="TUOS Blake" w:cs="Times New Roman"/>
          <w:color w:val="auto"/>
          <w:sz w:val="24"/>
          <w:szCs w:val="24"/>
        </w:rPr>
        <w:t xml:space="preserve">ewaters in municipal supply </w:t>
      </w:r>
      <w:r w:rsidR="00533C65" w:rsidRPr="00A533A5">
        <w:rPr>
          <w:rFonts w:ascii="TUOS Blake" w:hAnsi="TUOS Blake" w:cs="Times New Roman"/>
          <w:color w:val="auto"/>
          <w:sz w:val="24"/>
          <w:szCs w:val="24"/>
        </w:rPr>
        <w:fldChar w:fldCharType="begin"/>
      </w:r>
      <w:r w:rsidR="00533C65" w:rsidRPr="00A533A5">
        <w:rPr>
          <w:rFonts w:ascii="TUOS Blake" w:hAnsi="TUOS Blake" w:cs="Times New Roman"/>
          <w:color w:val="auto"/>
          <w:sz w:val="24"/>
          <w:szCs w:val="24"/>
        </w:rPr>
        <w:instrText xml:space="preserve"> ADDIN EN.CITE &lt;EndNote&gt;&lt;Cite&gt;&lt;Author&gt;Gray&lt;/Author&gt;&lt;Year&gt;2010&lt;/Year&gt;&lt;RecNum&gt;16&lt;/RecNum&gt;&lt;DisplayText&gt;(Gray 2010)&lt;/DisplayText&gt;&lt;record&gt;&lt;rec-number&gt;16&lt;/rec-number&gt;&lt;foreign-keys&gt;&lt;key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00533C65" w:rsidRPr="00A533A5">
        <w:rPr>
          <w:rFonts w:ascii="TUOS Blake" w:hAnsi="TUOS Blake" w:cs="Times New Roman"/>
          <w:color w:val="auto"/>
          <w:sz w:val="24"/>
          <w:szCs w:val="24"/>
        </w:rPr>
        <w:fldChar w:fldCharType="separate"/>
      </w:r>
      <w:r w:rsidR="00533C65" w:rsidRPr="00A533A5">
        <w:rPr>
          <w:rFonts w:ascii="TUOS Blake" w:hAnsi="TUOS Blake" w:cs="Times New Roman"/>
          <w:noProof/>
          <w:color w:val="auto"/>
          <w:sz w:val="24"/>
          <w:szCs w:val="24"/>
        </w:rPr>
        <w:t>(</w:t>
      </w:r>
      <w:hyperlink w:anchor="_ENREF_30" w:tooltip="Gray, 2010 #16" w:history="1">
        <w:r w:rsidR="00834A3B" w:rsidRPr="00A533A5">
          <w:rPr>
            <w:rFonts w:ascii="TUOS Blake" w:hAnsi="TUOS Blake" w:cs="Times New Roman"/>
            <w:noProof/>
            <w:color w:val="auto"/>
            <w:sz w:val="24"/>
            <w:szCs w:val="24"/>
          </w:rPr>
          <w:t>Gray</w:t>
        </w:r>
        <w:r w:rsidR="00DB3896" w:rsidRPr="00A533A5">
          <w:rPr>
            <w:rFonts w:ascii="TUOS Blake" w:hAnsi="TUOS Blake" w:cs="Times New Roman"/>
            <w:noProof/>
            <w:color w:val="auto"/>
            <w:sz w:val="24"/>
            <w:szCs w:val="24"/>
          </w:rPr>
          <w:t>,</w:t>
        </w:r>
        <w:r w:rsidR="00834A3B" w:rsidRPr="00A533A5">
          <w:rPr>
            <w:rFonts w:ascii="TUOS Blake" w:hAnsi="TUOS Blake" w:cs="Times New Roman"/>
            <w:noProof/>
            <w:color w:val="auto"/>
            <w:sz w:val="24"/>
            <w:szCs w:val="24"/>
          </w:rPr>
          <w:t xml:space="preserve"> 2010</w:t>
        </w:r>
      </w:hyperlink>
      <w:r w:rsidR="00533C65" w:rsidRPr="00A533A5">
        <w:rPr>
          <w:rFonts w:ascii="TUOS Blake" w:hAnsi="TUOS Blake" w:cs="Times New Roman"/>
          <w:noProof/>
          <w:color w:val="auto"/>
          <w:sz w:val="24"/>
          <w:szCs w:val="24"/>
        </w:rPr>
        <w:t>)</w:t>
      </w:r>
      <w:bookmarkEnd w:id="114"/>
      <w:r w:rsidR="00533C65" w:rsidRPr="00A533A5">
        <w:rPr>
          <w:rFonts w:ascii="TUOS Blake" w:hAnsi="TUOS Blake" w:cs="Times New Roman"/>
          <w:color w:val="auto"/>
          <w:sz w:val="24"/>
          <w:szCs w:val="24"/>
        </w:rPr>
        <w:fldChar w:fldCharType="end"/>
      </w:r>
    </w:p>
    <w:p w:rsidR="00533C65" w:rsidRPr="00A533A5" w:rsidRDefault="008F2667" w:rsidP="00AB2A0B">
      <w:pPr>
        <w:spacing w:line="480" w:lineRule="auto"/>
        <w:jc w:val="both"/>
        <w:rPr>
          <w:rFonts w:ascii="TUOS Blake" w:hAnsi="TUOS Blake" w:cs="Times New Roman"/>
        </w:rPr>
      </w:pPr>
      <w:r w:rsidRPr="00A533A5">
        <w:rPr>
          <w:rFonts w:ascii="TUOS Blake" w:hAnsi="TUOS Blake" w:cs="Times New Roman"/>
        </w:rPr>
        <w:t>Figure 1</w:t>
      </w:r>
      <w:r w:rsidR="00D5191F" w:rsidRPr="00A533A5">
        <w:rPr>
          <w:rFonts w:ascii="TUOS Blake" w:hAnsi="TUOS Blake" w:cs="Times New Roman"/>
        </w:rPr>
        <w:t xml:space="preserve"> highlights the effect of dilution on municipal wastewater between the UK and the US.  In the US attitudes to water use is different from the UK and more water is consumed in domestic processes.  Washing machines, flushing toilets and waste disposal units for example form part of a considered standard to basic human life and therefore use far more water.  The absolute minimum requirement of water us</w:t>
      </w:r>
      <w:r w:rsidR="00435DE4" w:rsidRPr="00A533A5">
        <w:rPr>
          <w:rFonts w:ascii="TUOS Blake" w:hAnsi="TUOS Blake" w:cs="Times New Roman"/>
        </w:rPr>
        <w:t>e is 4L per day per capita,</w:t>
      </w:r>
      <w:r w:rsidR="00D5191F" w:rsidRPr="00A533A5">
        <w:rPr>
          <w:rFonts w:ascii="TUOS Blake" w:hAnsi="TUOS Blake" w:cs="Times New Roman"/>
        </w:rPr>
        <w:t xml:space="preserve"> at this level the dry solids </w:t>
      </w:r>
      <w:r w:rsidR="00435DE4" w:rsidRPr="00A533A5">
        <w:rPr>
          <w:rFonts w:ascii="TUOS Blake" w:hAnsi="TUOS Blake" w:cs="Times New Roman"/>
        </w:rPr>
        <w:t xml:space="preserve">can be in excess of 10% of the total volume, however in most countries where there is sufficient water </w:t>
      </w:r>
      <w:r w:rsidR="00A32CED" w:rsidRPr="00A533A5">
        <w:rPr>
          <w:rFonts w:ascii="TUOS Blake" w:hAnsi="TUOS Blake" w:cs="Times New Roman"/>
        </w:rPr>
        <w:t xml:space="preserve">supply this level is greatly lower and dry solids composition is 0.01% of the total volume.  Although the  sewage strength is reduced by the increase in water use in domestic households, the actual volume of wastewater produced is 100 times greater </w:t>
      </w:r>
      <w:r w:rsidR="00A32CED" w:rsidRPr="00A533A5">
        <w:rPr>
          <w:rFonts w:ascii="TUOS Blake" w:hAnsi="TUOS Blake" w:cs="Times New Roman"/>
        </w:rPr>
        <w:fldChar w:fldCharType="begin"/>
      </w:r>
      <w:r w:rsidR="00A32CED" w:rsidRPr="00A533A5">
        <w:rPr>
          <w:rFonts w:ascii="TUOS Blake" w:hAnsi="TUOS Blake" w:cs="Times New Roman"/>
        </w:rPr>
        <w:instrText xml:space="preserve"> ADDIN EN.CITE &lt;EndNote&gt;&lt;Cite&gt;&lt;Author&gt;Gray&lt;/Author&gt;&lt;Year&gt;1989&lt;/Year&gt;&lt;RecNum&gt;15&lt;/RecNum&gt;&lt;DisplayText&gt;(Gray 1989)&lt;/DisplayText&gt;&lt;record&gt;&lt;rec-number&gt;15&lt;/rec-number&gt;&lt;foreign-keys&gt;&lt;key app="EN" db-id="ft92xf05pet5pxex2225ezxq2v0r2v59pspp" timestamp="1386866650"&gt;15&lt;/key&gt;&lt;/foreign-keys&gt;&lt;ref-type name="Book"&gt;6&lt;/ref-type&gt;&lt;contributors&gt;&lt;authors&gt;&lt;author&gt;Gray, N. F.&lt;/author&gt;&lt;/authors&gt;&lt;/contributors&gt;&lt;titles&gt;&lt;title&gt;Biology of Wastewater Treatment &lt;/title&gt;&lt;/titles&gt;&lt;dates&gt;&lt;year&gt;1989&lt;/year&gt;&lt;/dates&gt;&lt;pub-location&gt;United States&lt;/pub-location&gt;&lt;publisher&gt;Oxford University Oress&lt;/publisher&gt;&lt;urls&gt;&lt;/urls&gt;&lt;/record&gt;&lt;/Cite&gt;&lt;/EndNote&gt;</w:instrText>
      </w:r>
      <w:r w:rsidR="00A32CED" w:rsidRPr="00A533A5">
        <w:rPr>
          <w:rFonts w:ascii="TUOS Blake" w:hAnsi="TUOS Blake" w:cs="Times New Roman"/>
        </w:rPr>
        <w:fldChar w:fldCharType="separate"/>
      </w:r>
      <w:r w:rsidR="00A32CED" w:rsidRPr="00A533A5">
        <w:rPr>
          <w:rFonts w:ascii="TUOS Blake" w:hAnsi="TUOS Blake" w:cs="Times New Roman"/>
          <w:noProof/>
        </w:rPr>
        <w:t>(</w:t>
      </w:r>
      <w:hyperlink w:anchor="_ENREF_26" w:tooltip="Gray, 1989 #15" w:history="1">
        <w:r w:rsidR="00834A3B" w:rsidRPr="00A533A5">
          <w:rPr>
            <w:rFonts w:ascii="TUOS Blake" w:hAnsi="TUOS Blake" w:cs="Times New Roman"/>
            <w:noProof/>
          </w:rPr>
          <w:t>Gray</w:t>
        </w:r>
        <w:r w:rsidR="00DB3896" w:rsidRPr="00A533A5">
          <w:rPr>
            <w:rFonts w:ascii="TUOS Blake" w:hAnsi="TUOS Blake" w:cs="Times New Roman"/>
            <w:noProof/>
          </w:rPr>
          <w:t>,</w:t>
        </w:r>
        <w:r w:rsidR="00834A3B" w:rsidRPr="00A533A5">
          <w:rPr>
            <w:rFonts w:ascii="TUOS Blake" w:hAnsi="TUOS Blake" w:cs="Times New Roman"/>
            <w:noProof/>
          </w:rPr>
          <w:t xml:space="preserve"> 1989</w:t>
        </w:r>
      </w:hyperlink>
      <w:r w:rsidR="00A32CED" w:rsidRPr="00A533A5">
        <w:rPr>
          <w:rFonts w:ascii="TUOS Blake" w:hAnsi="TUOS Blake" w:cs="Times New Roman"/>
          <w:noProof/>
        </w:rPr>
        <w:t>)</w:t>
      </w:r>
      <w:r w:rsidR="00A32CED" w:rsidRPr="00A533A5">
        <w:rPr>
          <w:rFonts w:ascii="TUOS Blake" w:hAnsi="TUOS Blake" w:cs="Times New Roman"/>
        </w:rPr>
        <w:fldChar w:fldCharType="end"/>
      </w:r>
      <w:r w:rsidR="00A32CED" w:rsidRPr="00A533A5">
        <w:rPr>
          <w:rFonts w:ascii="TUOS Blake" w:hAnsi="TUOS Blake" w:cs="Times New Roman"/>
        </w:rPr>
        <w:t>.</w:t>
      </w:r>
    </w:p>
    <w:p w:rsidR="003E6BD1" w:rsidRPr="00A533A5" w:rsidRDefault="006B6A2D" w:rsidP="00AB2A0B">
      <w:pPr>
        <w:spacing w:line="480" w:lineRule="auto"/>
        <w:jc w:val="both"/>
        <w:rPr>
          <w:rFonts w:ascii="TUOS Blake" w:hAnsi="TUOS Blake" w:cs="Times New Roman"/>
        </w:rPr>
      </w:pPr>
      <w:r w:rsidRPr="00A533A5">
        <w:rPr>
          <w:rFonts w:ascii="TUOS Blake" w:hAnsi="TUOS Blake" w:cs="Times New Roman"/>
        </w:rPr>
        <w:t xml:space="preserve">Industrial effluent may also be discharged to the municipal wastewater supply network.  Industrial or often called ‘trade’ effluent is generally different in composition to municipal wastewater and thus is often harder to treat.  Its composition can vary wildly its constituents changes depending on the process in which created it. </w:t>
      </w:r>
    </w:p>
    <w:p w:rsidR="00533C65" w:rsidRPr="00A533A5" w:rsidRDefault="006B6A2D" w:rsidP="00AB2A0B">
      <w:pPr>
        <w:spacing w:line="480" w:lineRule="auto"/>
        <w:jc w:val="both"/>
        <w:rPr>
          <w:rFonts w:ascii="TUOS Blake" w:hAnsi="TUOS Blake" w:cs="Times New Roman"/>
        </w:rPr>
      </w:pPr>
      <w:r w:rsidRPr="00A533A5">
        <w:rPr>
          <w:rFonts w:ascii="TUOS Blake" w:hAnsi="TUOS Blake" w:cs="Times New Roman"/>
        </w:rPr>
        <w:t xml:space="preserve"> New industries don’t generally dispose of trade effluent to municipal sewerage networks since ‘polluter pays principal’ means that it is more </w:t>
      </w:r>
      <w:r w:rsidR="00E612CA" w:rsidRPr="00A533A5">
        <w:rPr>
          <w:rFonts w:ascii="TUOS Blake" w:hAnsi="TUOS Blake" w:cs="Times New Roman"/>
        </w:rPr>
        <w:t>economical</w:t>
      </w:r>
      <w:r w:rsidRPr="00A533A5">
        <w:rPr>
          <w:rFonts w:ascii="TUOS Blake" w:hAnsi="TUOS Blake" w:cs="Times New Roman"/>
        </w:rPr>
        <w:t xml:space="preserve"> to treat industrial </w:t>
      </w:r>
      <w:r w:rsidRPr="00A533A5">
        <w:rPr>
          <w:rFonts w:ascii="TUOS Blake" w:hAnsi="TUOS Blake" w:cs="Times New Roman"/>
        </w:rPr>
        <w:lastRenderedPageBreak/>
        <w:t>effluents in situ</w:t>
      </w:r>
      <w:r w:rsidR="00E612CA" w:rsidRPr="00A533A5">
        <w:rPr>
          <w:rFonts w:ascii="TUOS Blake" w:hAnsi="TUOS Blake" w:cs="Times New Roman"/>
        </w:rPr>
        <w:t xml:space="preserve"> or at least treat the effluent to a level that is acceptable for discharge to the municipal network</w:t>
      </w:r>
      <w:r w:rsidR="000D09B7" w:rsidRPr="00A533A5">
        <w:rPr>
          <w:rFonts w:ascii="TUOS Blake" w:hAnsi="TUOS Blake" w:cs="Times New Roman"/>
        </w:rPr>
        <w:t xml:space="preserve"> </w:t>
      </w:r>
      <w:r w:rsidR="00E612CA" w:rsidRPr="00A533A5">
        <w:rPr>
          <w:rFonts w:ascii="TUOS Blake" w:hAnsi="TUOS Blake" w:cs="Times New Roman"/>
        </w:rPr>
        <w:fldChar w:fldCharType="begin"/>
      </w:r>
      <w:r w:rsidR="00E612CA" w:rsidRPr="00A533A5">
        <w:rPr>
          <w:rFonts w:ascii="TUOS Blake" w:hAnsi="TUOS Blake" w:cs="Times New Roman"/>
        </w:rPr>
        <w:instrText xml:space="preserve"> ADDIN EN.CITE &lt;EndNote&gt;&lt;Cite&gt;&lt;Author&gt;Gray&lt;/Author&gt;&lt;Year&gt;2010&lt;/Year&gt;&lt;RecNum&gt;16&lt;/RecNum&gt;&lt;DisplayText&gt;(Gray 2010)&lt;/DisplayText&gt;&lt;record&gt;&lt;rec-number&gt;16&lt;/rec-number&gt;&lt;foreign-keys&gt;&lt;key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00E612CA" w:rsidRPr="00A533A5">
        <w:rPr>
          <w:rFonts w:ascii="TUOS Blake" w:hAnsi="TUOS Blake" w:cs="Times New Roman"/>
        </w:rPr>
        <w:fldChar w:fldCharType="separate"/>
      </w:r>
      <w:r w:rsidR="00E612CA" w:rsidRPr="00A533A5">
        <w:rPr>
          <w:rFonts w:ascii="TUOS Blake" w:hAnsi="TUOS Blake" w:cs="Times New Roman"/>
          <w:noProof/>
        </w:rPr>
        <w:t>(</w:t>
      </w:r>
      <w:hyperlink w:anchor="_ENREF_30" w:tooltip="Gray, 2010 #16" w:history="1">
        <w:r w:rsidR="00834A3B" w:rsidRPr="00A533A5">
          <w:rPr>
            <w:rFonts w:ascii="TUOS Blake" w:hAnsi="TUOS Blake" w:cs="Times New Roman"/>
            <w:noProof/>
          </w:rPr>
          <w:t>Gray</w:t>
        </w:r>
        <w:r w:rsidR="000D09B7" w:rsidRPr="00A533A5">
          <w:rPr>
            <w:rFonts w:ascii="TUOS Blake" w:hAnsi="TUOS Blake" w:cs="Times New Roman"/>
            <w:noProof/>
          </w:rPr>
          <w:t>,</w:t>
        </w:r>
        <w:r w:rsidR="00834A3B" w:rsidRPr="00A533A5">
          <w:rPr>
            <w:rFonts w:ascii="TUOS Blake" w:hAnsi="TUOS Blake" w:cs="Times New Roman"/>
            <w:noProof/>
          </w:rPr>
          <w:t xml:space="preserve"> 2010</w:t>
        </w:r>
      </w:hyperlink>
      <w:r w:rsidR="00E612CA" w:rsidRPr="00A533A5">
        <w:rPr>
          <w:rFonts w:ascii="TUOS Blake" w:hAnsi="TUOS Blake" w:cs="Times New Roman"/>
          <w:noProof/>
        </w:rPr>
        <w:t>)</w:t>
      </w:r>
      <w:r w:rsidR="00E612CA" w:rsidRPr="00A533A5">
        <w:rPr>
          <w:rFonts w:ascii="TUOS Blake" w:hAnsi="TUOS Blake" w:cs="Times New Roman"/>
        </w:rPr>
        <w:fldChar w:fldCharType="end"/>
      </w:r>
      <w:r w:rsidR="00E612CA" w:rsidRPr="00A533A5">
        <w:rPr>
          <w:rFonts w:ascii="TUOS Blake" w:hAnsi="TUOS Blake" w:cs="Times New Roman"/>
        </w:rPr>
        <w:t>.</w:t>
      </w:r>
    </w:p>
    <w:p w:rsidR="00962225" w:rsidRPr="00A533A5" w:rsidRDefault="00962225" w:rsidP="00AB2A0B">
      <w:pPr>
        <w:spacing w:line="480" w:lineRule="auto"/>
        <w:jc w:val="both"/>
        <w:rPr>
          <w:rFonts w:ascii="TUOS Blake" w:hAnsi="TUOS Blake" w:cs="Times New Roman"/>
        </w:rPr>
      </w:pPr>
      <w:r w:rsidRPr="00A533A5">
        <w:rPr>
          <w:rFonts w:ascii="TUOS Blake" w:hAnsi="TUOS Blake" w:cs="Times New Roman"/>
        </w:rPr>
        <w:t>It is important to know the composition of trade effluent in order for its treatment.  A full analysis of the wastewater will determine if certain stages e.g. pre-treatment are required before disposal to the municipal sewerage system.  Trade effluent may also be mixed with municipal supply in order for its biological treatment.  Trade wastes may be lacking or have a significant imbalance in C:N:P ratio compared with domestic sewerage</w:t>
      </w:r>
      <w:r w:rsidR="000D09B7" w:rsidRPr="00A533A5">
        <w:rPr>
          <w:rFonts w:ascii="TUOS Blake" w:hAnsi="TUOS Blake" w:cs="Times New Roman"/>
        </w:rPr>
        <w:t xml:space="preserve"> </w:t>
      </w:r>
      <w:r w:rsidR="00137C71" w:rsidRPr="00A533A5">
        <w:rPr>
          <w:rFonts w:ascii="TUOS Blake" w:hAnsi="TUOS Blake" w:cs="Times New Roman"/>
        </w:rPr>
        <w:fldChar w:fldCharType="begin"/>
      </w:r>
      <w:r w:rsidR="00137C71" w:rsidRPr="00A533A5">
        <w:rPr>
          <w:rFonts w:ascii="TUOS Blake" w:hAnsi="TUOS Blake" w:cs="Times New Roman"/>
        </w:rPr>
        <w:instrText xml:space="preserve"> ADDIN EN.CITE &lt;EndNote&gt;&lt;Cite&gt;&lt;Author&gt;Addison&lt;/Author&gt;&lt;Year&gt;2011&lt;/Year&gt;&lt;RecNum&gt;40&lt;/RecNum&gt;&lt;DisplayText&gt;(Addison, Slade et al. 2011)&lt;/DisplayText&gt;&lt;record&gt;&lt;rec-number&gt;40&lt;/rec-number&gt;&lt;foreign-keys&gt;&lt;key app="EN" db-id="ft92xf05pet5pxex2225ezxq2v0r2v59pspp" timestamp="1387317964"&gt;40&lt;/key&gt;&lt;/foreign-keys&gt;&lt;ref-type name="Journal Article"&gt;17&lt;/ref-type&gt;&lt;contributors&gt;&lt;authors&gt;&lt;author&gt;Addison, Sarah&lt;/author&gt;&lt;author&gt;Slade, Alison&lt;/author&gt;&lt;author&gt;Dennis, Marie&lt;/author&gt;&lt;/authors&gt;&lt;/contributors&gt;&lt;titles&gt;&lt;title&gt;Effects of substrate composition on the structure of microbial communities in wastewater using fluorescence in situ hybridisation&lt;/title&gt;&lt;secondary-title&gt;Systematic and Applied Microbiology&lt;/secondary-title&gt;&lt;/titles&gt;&lt;periodical&gt;&lt;full-title&gt;Systematic and Applied Microbiology&lt;/full-title&gt;&lt;/periodical&gt;&lt;pages&gt;337-343&lt;/pages&gt;&lt;volume&gt;34&lt;/volume&gt;&lt;number&gt;5&lt;/number&gt;&lt;keywords&gt;&lt;keyword&gt;Fluorescence in situ hybridisation&lt;/keyword&gt;&lt;keyword&gt;Pulp and paper wastewater&lt;/keyword&gt;&lt;keyword&gt;Bacteria&lt;/keyword&gt;&lt;keyword&gt;Proteobacteria&lt;/keyword&gt;&lt;keyword&gt;Community composition&lt;/keyword&gt;&lt;keyword&gt;rRNA&lt;/keyword&gt;&lt;/keywords&gt;&lt;dates&gt;&lt;year&gt;2011&lt;/year&gt;&lt;pub-dates&gt;&lt;date&gt;7//&lt;/date&gt;&lt;/pub-dates&gt;&lt;/dates&gt;&lt;isbn&gt;0723-2020&lt;/isbn&gt;&lt;urls&gt;&lt;related-urls&gt;&lt;url&gt;http://www.sciencedirect.com/science/article/pii/S0723202011000750&lt;/url&gt;&lt;/related-urls&gt;&lt;/urls&gt;&lt;electronic-resource-num&gt;http://dx.doi.org/10.1016/j.syapm.2010.10.006&lt;/electronic-resource-num&gt;&lt;/record&gt;&lt;/Cite&gt;&lt;/EndNote&gt;</w:instrText>
      </w:r>
      <w:r w:rsidR="00137C71" w:rsidRPr="00A533A5">
        <w:rPr>
          <w:rFonts w:ascii="TUOS Blake" w:hAnsi="TUOS Blake" w:cs="Times New Roman"/>
        </w:rPr>
        <w:fldChar w:fldCharType="separate"/>
      </w:r>
      <w:r w:rsidR="00137C71" w:rsidRPr="00A533A5">
        <w:rPr>
          <w:rFonts w:ascii="TUOS Blake" w:hAnsi="TUOS Blake" w:cs="Times New Roman"/>
          <w:noProof/>
        </w:rPr>
        <w:t>(</w:t>
      </w:r>
      <w:hyperlink w:anchor="_ENREF_1" w:tooltip="Addison, 2011 #40" w:history="1">
        <w:r w:rsidR="000D09B7" w:rsidRPr="00A533A5">
          <w:rPr>
            <w:rFonts w:ascii="TUOS Blake" w:hAnsi="TUOS Blake" w:cs="Times New Roman"/>
            <w:noProof/>
          </w:rPr>
          <w:t>Addison</w:t>
        </w:r>
        <w:r w:rsidR="00834A3B" w:rsidRPr="00A533A5">
          <w:rPr>
            <w:rFonts w:ascii="TUOS Blake" w:hAnsi="TUOS Blake" w:cs="Times New Roman"/>
            <w:noProof/>
          </w:rPr>
          <w:t xml:space="preserve"> et al.</w:t>
        </w:r>
        <w:r w:rsidR="000D09B7" w:rsidRPr="00A533A5">
          <w:rPr>
            <w:rFonts w:ascii="TUOS Blake" w:hAnsi="TUOS Blake" w:cs="Times New Roman"/>
            <w:noProof/>
          </w:rPr>
          <w:t>,</w:t>
        </w:r>
        <w:r w:rsidR="00834A3B" w:rsidRPr="00A533A5">
          <w:rPr>
            <w:rFonts w:ascii="TUOS Blake" w:hAnsi="TUOS Blake" w:cs="Times New Roman"/>
            <w:noProof/>
          </w:rPr>
          <w:t xml:space="preserve"> 2011</w:t>
        </w:r>
      </w:hyperlink>
      <w:r w:rsidR="00137C71" w:rsidRPr="00A533A5">
        <w:rPr>
          <w:rFonts w:ascii="TUOS Blake" w:hAnsi="TUOS Blake" w:cs="Times New Roman"/>
          <w:noProof/>
        </w:rPr>
        <w:t>)</w:t>
      </w:r>
      <w:r w:rsidR="00137C71" w:rsidRPr="00A533A5">
        <w:rPr>
          <w:rFonts w:ascii="TUOS Blake" w:hAnsi="TUOS Blake" w:cs="Times New Roman"/>
        </w:rPr>
        <w:fldChar w:fldCharType="end"/>
      </w:r>
      <w:r w:rsidR="000D09B7" w:rsidRPr="00A533A5">
        <w:rPr>
          <w:rFonts w:ascii="TUOS Blake" w:hAnsi="TUOS Blake" w:cs="Times New Roman"/>
        </w:rPr>
        <w:t xml:space="preserve">.  </w:t>
      </w:r>
      <w:r w:rsidRPr="00A533A5">
        <w:rPr>
          <w:rFonts w:ascii="TUOS Blake" w:hAnsi="TUOS Blake" w:cs="Times New Roman"/>
        </w:rPr>
        <w:t>The ideal ratio for biological treatment within the sewerage treatment process is 100:5:1</w:t>
      </w:r>
      <w:r w:rsidR="00AB35A4" w:rsidRPr="00A533A5">
        <w:rPr>
          <w:rFonts w:ascii="TUOS Blake" w:hAnsi="TUOS Blake" w:cs="Times New Roman"/>
        </w:rPr>
        <w:t xml:space="preserve"> at this ratio all nutrients are converted into biological growth and can be removed from solution </w:t>
      </w:r>
      <w:r w:rsidR="00AB35A4" w:rsidRPr="00A533A5">
        <w:rPr>
          <w:rFonts w:ascii="TUOS Blake" w:hAnsi="TUOS Blake" w:cs="Times New Roman"/>
        </w:rPr>
        <w:fldChar w:fldCharType="begin"/>
      </w:r>
      <w:r w:rsidR="00AB35A4" w:rsidRPr="00A533A5">
        <w:rPr>
          <w:rFonts w:ascii="TUOS Blake" w:hAnsi="TUOS Blake" w:cs="Times New Roman"/>
        </w:rPr>
        <w:instrText xml:space="preserve"> ADDIN EN.CITE &lt;EndNote&gt;&lt;Cite&gt;&lt;Author&gt;Gray&lt;/Author&gt;&lt;Year&gt;2010&lt;/Year&gt;&lt;RecNum&gt;16&lt;/RecNum&gt;&lt;DisplayText&gt;(Gray 2010)&lt;/DisplayText&gt;&lt;record&gt;&lt;rec-number&gt;16&lt;/rec-number&gt;&lt;foreign-keys&gt;&lt;key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00AB35A4" w:rsidRPr="00A533A5">
        <w:rPr>
          <w:rFonts w:ascii="TUOS Blake" w:hAnsi="TUOS Blake" w:cs="Times New Roman"/>
        </w:rPr>
        <w:fldChar w:fldCharType="separate"/>
      </w:r>
      <w:r w:rsidR="00AB35A4" w:rsidRPr="00A533A5">
        <w:rPr>
          <w:rFonts w:ascii="TUOS Blake" w:hAnsi="TUOS Blake" w:cs="Times New Roman"/>
          <w:noProof/>
        </w:rPr>
        <w:t>(</w:t>
      </w:r>
      <w:hyperlink w:anchor="_ENREF_30" w:tooltip="Gray, 2010 #16" w:history="1">
        <w:r w:rsidR="00834A3B" w:rsidRPr="00A533A5">
          <w:rPr>
            <w:rFonts w:ascii="TUOS Blake" w:hAnsi="TUOS Blake" w:cs="Times New Roman"/>
            <w:noProof/>
          </w:rPr>
          <w:t>Gray</w:t>
        </w:r>
        <w:r w:rsidR="000D09B7" w:rsidRPr="00A533A5">
          <w:rPr>
            <w:rFonts w:ascii="TUOS Blake" w:hAnsi="TUOS Blake" w:cs="Times New Roman"/>
            <w:noProof/>
          </w:rPr>
          <w:t>,</w:t>
        </w:r>
        <w:r w:rsidR="00834A3B" w:rsidRPr="00A533A5">
          <w:rPr>
            <w:rFonts w:ascii="TUOS Blake" w:hAnsi="TUOS Blake" w:cs="Times New Roman"/>
            <w:noProof/>
          </w:rPr>
          <w:t xml:space="preserve"> 2010</w:t>
        </w:r>
      </w:hyperlink>
      <w:r w:rsidR="00AB35A4" w:rsidRPr="00A533A5">
        <w:rPr>
          <w:rFonts w:ascii="TUOS Blake" w:hAnsi="TUOS Blake" w:cs="Times New Roman"/>
          <w:noProof/>
        </w:rPr>
        <w:t>)</w:t>
      </w:r>
      <w:r w:rsidR="00AB35A4" w:rsidRPr="00A533A5">
        <w:rPr>
          <w:rFonts w:ascii="TUOS Blake" w:hAnsi="TUOS Blake" w:cs="Times New Roman"/>
        </w:rPr>
        <w:fldChar w:fldCharType="end"/>
      </w:r>
      <w:r w:rsidR="00AB35A4" w:rsidRPr="00A533A5">
        <w:rPr>
          <w:rFonts w:ascii="TUOS Blake" w:hAnsi="TUOS Blake" w:cs="Times New Roman"/>
        </w:rPr>
        <w:t>.  Trade effluents that are lacking, or have a significantly high level in any of the three components, need to be carefully blended with domestic sewerage to ensure that the biological activity at the sewerage treatment plant is not compromised.</w:t>
      </w:r>
      <w:r w:rsidR="00B656D9" w:rsidRPr="00A533A5">
        <w:rPr>
          <w:rFonts w:ascii="TUOS Blake" w:hAnsi="TUOS Blake" w:cs="Times New Roman"/>
        </w:rPr>
        <w:t xml:space="preserve"> In situations where there is a large imbalance of nutrients, this may be corrected by direct addition of the missing or limited volume of the nutrients.  Urea may be added to wastewaters lacking in Nitrogen and similarly agricultural fertiliser can be added to boost both Nitrogen and Phosphate levels.</w:t>
      </w:r>
    </w:p>
    <w:p w:rsidR="00FC3FBC" w:rsidRPr="00A533A5" w:rsidRDefault="001A1810" w:rsidP="00AB2A0B">
      <w:pPr>
        <w:spacing w:line="480" w:lineRule="auto"/>
        <w:jc w:val="both"/>
        <w:rPr>
          <w:rFonts w:ascii="TUOS Blake" w:hAnsi="TUOS Blake" w:cs="Times New Roman"/>
        </w:rPr>
      </w:pPr>
      <w:r w:rsidRPr="00A533A5">
        <w:rPr>
          <w:rFonts w:ascii="TUOS Blake" w:hAnsi="TUOS Blake" w:cs="Times New Roman"/>
        </w:rPr>
        <w:t xml:space="preserve">Heavy metals are a common constituent of trade effluents particularly </w:t>
      </w:r>
      <w:r w:rsidR="009604B3" w:rsidRPr="00A533A5">
        <w:rPr>
          <w:rFonts w:ascii="TUOS Blake" w:hAnsi="TUOS Blake" w:cs="Times New Roman"/>
        </w:rPr>
        <w:t>cadmium, chromium, lead, and mercury in industrial process effluents.  The metal plating industry is a prime producer of these heavy metals and pre-treatment is required for their removal prior to municipal treatment</w:t>
      </w:r>
      <w:r w:rsidR="00AA3493" w:rsidRPr="00A533A5">
        <w:rPr>
          <w:rFonts w:ascii="TUOS Blake" w:hAnsi="TUOS Blake" w:cs="Times New Roman"/>
        </w:rPr>
        <w:t xml:space="preserve"> </w:t>
      </w:r>
      <w:r w:rsidR="00AA3493" w:rsidRPr="00A533A5">
        <w:rPr>
          <w:rFonts w:ascii="TUOS Blake" w:hAnsi="TUOS Blake" w:cs="Times New Roman"/>
        </w:rPr>
        <w:fldChar w:fldCharType="begin"/>
      </w:r>
      <w:r w:rsidR="00AA3493"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AA3493" w:rsidRPr="00A533A5">
        <w:rPr>
          <w:rFonts w:ascii="TUOS Blake" w:hAnsi="TUOS Blake" w:cs="Times New Roman"/>
        </w:rPr>
        <w:fldChar w:fldCharType="separate"/>
      </w:r>
      <w:r w:rsidR="00AA3493" w:rsidRPr="00A533A5">
        <w:rPr>
          <w:rFonts w:ascii="TUOS Blake" w:hAnsi="TUOS Blake" w:cs="Times New Roman"/>
          <w:noProof/>
        </w:rPr>
        <w:t>(</w:t>
      </w:r>
      <w:hyperlink w:anchor="_ENREF_36" w:tooltip="Metcalf, 2004 #14" w:history="1">
        <w:r w:rsidR="00834A3B" w:rsidRPr="00A533A5">
          <w:rPr>
            <w:rFonts w:ascii="TUOS Blake" w:hAnsi="TUOS Blake" w:cs="Times New Roman"/>
            <w:noProof/>
          </w:rPr>
          <w:t>Metcalf and Eddy</w:t>
        </w:r>
        <w:r w:rsidR="00160E09" w:rsidRPr="00A533A5">
          <w:rPr>
            <w:rFonts w:ascii="TUOS Blake" w:hAnsi="TUOS Blake" w:cs="Times New Roman"/>
            <w:noProof/>
          </w:rPr>
          <w:t>,</w:t>
        </w:r>
        <w:r w:rsidR="00834A3B" w:rsidRPr="00A533A5">
          <w:rPr>
            <w:rFonts w:ascii="TUOS Blake" w:hAnsi="TUOS Blake" w:cs="Times New Roman"/>
            <w:noProof/>
          </w:rPr>
          <w:t xml:space="preserve"> 2004</w:t>
        </w:r>
      </w:hyperlink>
      <w:r w:rsidR="00AA3493" w:rsidRPr="00A533A5">
        <w:rPr>
          <w:rFonts w:ascii="TUOS Blake" w:hAnsi="TUOS Blake" w:cs="Times New Roman"/>
          <w:noProof/>
        </w:rPr>
        <w:t>)</w:t>
      </w:r>
      <w:r w:rsidR="00AA3493" w:rsidRPr="00A533A5">
        <w:rPr>
          <w:rFonts w:ascii="TUOS Blake" w:hAnsi="TUOS Blake" w:cs="Times New Roman"/>
        </w:rPr>
        <w:fldChar w:fldCharType="end"/>
      </w:r>
      <w:r w:rsidR="00AA3493" w:rsidRPr="00A533A5">
        <w:rPr>
          <w:rFonts w:ascii="TUOS Blake" w:hAnsi="TUOS Blake" w:cs="Times New Roman"/>
        </w:rPr>
        <w:t xml:space="preserve">.  Worldwide the use of treated effluent for irrigation is widespread </w:t>
      </w:r>
      <w:r w:rsidR="00AA3493" w:rsidRPr="00A533A5">
        <w:rPr>
          <w:rFonts w:ascii="TUOS Blake" w:hAnsi="TUOS Blake" w:cs="Times New Roman"/>
        </w:rPr>
        <w:fldChar w:fldCharType="begin">
          <w:fldData xml:space="preserve">PEVuZE5vdGU+PENpdGU+PEF1dGhvcj5CaXhpbzwvQXV0aG9yPjxZZWFyPjIwMDY8L1llYXI+PFJl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</w:fldData>
        </w:fldChar>
      </w:r>
      <w:r w:rsidR="00AA3493" w:rsidRPr="00A533A5">
        <w:rPr>
          <w:rFonts w:ascii="TUOS Blake" w:hAnsi="TUOS Blake" w:cs="Times New Roman"/>
        </w:rPr>
        <w:instrText xml:space="preserve"> ADDIN EN.CITE </w:instrText>
      </w:r>
      <w:r w:rsidR="00AA3493" w:rsidRPr="00A533A5">
        <w:rPr>
          <w:rFonts w:ascii="TUOS Blake" w:hAnsi="TUOS Blake" w:cs="Times New Roman"/>
        </w:rPr>
        <w:fldChar w:fldCharType="begin">
          <w:fldData xml:space="preserve">PEVuZE5vdGU+PENpdGU+PEF1dGhvcj5CaXhpbzwvQXV0aG9yPjxZZWFyPjIwMDY8L1llYXI+PFJl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</w:fldData>
        </w:fldChar>
      </w:r>
      <w:r w:rsidR="00AA3493" w:rsidRPr="00A533A5">
        <w:rPr>
          <w:rFonts w:ascii="TUOS Blake" w:hAnsi="TUOS Blake" w:cs="Times New Roman"/>
        </w:rPr>
        <w:instrText xml:space="preserve"> ADDIN EN.CITE.DATA </w:instrText>
      </w:r>
      <w:r w:rsidR="00AA3493" w:rsidRPr="00A533A5">
        <w:rPr>
          <w:rFonts w:ascii="TUOS Blake" w:hAnsi="TUOS Blake" w:cs="Times New Roman"/>
        </w:rPr>
      </w:r>
      <w:r w:rsidR="00AA3493" w:rsidRPr="00A533A5">
        <w:rPr>
          <w:rFonts w:ascii="TUOS Blake" w:hAnsi="TUOS Blake" w:cs="Times New Roman"/>
        </w:rPr>
        <w:fldChar w:fldCharType="end"/>
      </w:r>
      <w:r w:rsidR="00AA3493" w:rsidRPr="00A533A5">
        <w:rPr>
          <w:rFonts w:ascii="TUOS Blake" w:hAnsi="TUOS Blake" w:cs="Times New Roman"/>
        </w:rPr>
      </w:r>
      <w:r w:rsidR="00AA3493" w:rsidRPr="00A533A5">
        <w:rPr>
          <w:rFonts w:ascii="TUOS Blake" w:hAnsi="TUOS Blake" w:cs="Times New Roman"/>
        </w:rPr>
        <w:fldChar w:fldCharType="separate"/>
      </w:r>
      <w:r w:rsidR="00AA3493" w:rsidRPr="00A533A5">
        <w:rPr>
          <w:rFonts w:ascii="TUOS Blake" w:hAnsi="TUOS Blake" w:cs="Times New Roman"/>
          <w:noProof/>
        </w:rPr>
        <w:t>(</w:t>
      </w:r>
      <w:hyperlink w:anchor="_ENREF_6" w:tooltip="Bixio, 2006 #41" w:history="1">
        <w:r w:rsidR="00160E09" w:rsidRPr="00A533A5">
          <w:rPr>
            <w:rFonts w:ascii="TUOS Blake" w:hAnsi="TUOS Blake" w:cs="Times New Roman"/>
            <w:noProof/>
          </w:rPr>
          <w:t xml:space="preserve">Bixio </w:t>
        </w:r>
        <w:r w:rsidR="00834A3B" w:rsidRPr="00A533A5">
          <w:rPr>
            <w:rFonts w:ascii="TUOS Blake" w:hAnsi="TUOS Blake" w:cs="Times New Roman"/>
            <w:noProof/>
          </w:rPr>
          <w:t>et al.</w:t>
        </w:r>
        <w:r w:rsidR="00160E09" w:rsidRPr="00A533A5">
          <w:rPr>
            <w:rFonts w:ascii="TUOS Blake" w:hAnsi="TUOS Blake" w:cs="Times New Roman"/>
            <w:noProof/>
          </w:rPr>
          <w:t>,</w:t>
        </w:r>
        <w:r w:rsidR="00834A3B" w:rsidRPr="00A533A5">
          <w:rPr>
            <w:rFonts w:ascii="TUOS Blake" w:hAnsi="TUOS Blake" w:cs="Times New Roman"/>
            <w:noProof/>
          </w:rPr>
          <w:t xml:space="preserve"> 2006</w:t>
        </w:r>
      </w:hyperlink>
      <w:r w:rsidR="00AA3493" w:rsidRPr="00A533A5">
        <w:rPr>
          <w:rFonts w:ascii="TUOS Blake" w:hAnsi="TUOS Blake" w:cs="Times New Roman"/>
          <w:noProof/>
        </w:rPr>
        <w:t xml:space="preserve">, </w:t>
      </w:r>
      <w:hyperlink w:anchor="_ENREF_51" w:tooltip="Rutkowski, 2007 #42" w:history="1">
        <w:r w:rsidR="00160E09" w:rsidRPr="00A533A5">
          <w:rPr>
            <w:rFonts w:ascii="TUOS Blake" w:hAnsi="TUOS Blake" w:cs="Times New Roman"/>
            <w:noProof/>
          </w:rPr>
          <w:t xml:space="preserve">Rutkowski </w:t>
        </w:r>
        <w:r w:rsidR="00834A3B" w:rsidRPr="00A533A5">
          <w:rPr>
            <w:rFonts w:ascii="TUOS Blake" w:hAnsi="TUOS Blake" w:cs="Times New Roman"/>
            <w:noProof/>
          </w:rPr>
          <w:t>et al.</w:t>
        </w:r>
        <w:r w:rsidR="00160E09" w:rsidRPr="00A533A5">
          <w:rPr>
            <w:rFonts w:ascii="TUOS Blake" w:hAnsi="TUOS Blake" w:cs="Times New Roman"/>
            <w:noProof/>
          </w:rPr>
          <w:t>,</w:t>
        </w:r>
        <w:r w:rsidR="00834A3B" w:rsidRPr="00A533A5">
          <w:rPr>
            <w:rFonts w:ascii="TUOS Blake" w:hAnsi="TUOS Blake" w:cs="Times New Roman"/>
            <w:noProof/>
          </w:rPr>
          <w:t xml:space="preserve"> 2007</w:t>
        </w:r>
      </w:hyperlink>
      <w:r w:rsidR="00AA3493" w:rsidRPr="00A533A5">
        <w:rPr>
          <w:rFonts w:ascii="TUOS Blake" w:hAnsi="TUOS Blake" w:cs="Times New Roman"/>
          <w:noProof/>
        </w:rPr>
        <w:t>)</w:t>
      </w:r>
      <w:r w:rsidR="00AA3493" w:rsidRPr="00A533A5">
        <w:rPr>
          <w:rFonts w:ascii="TUOS Blake" w:hAnsi="TUOS Blake" w:cs="Times New Roman"/>
        </w:rPr>
        <w:fldChar w:fldCharType="end"/>
      </w:r>
      <w:r w:rsidR="00AA3493" w:rsidRPr="00A533A5">
        <w:rPr>
          <w:rFonts w:ascii="TUOS Blake" w:hAnsi="TUOS Blake" w:cs="Times New Roman"/>
        </w:rPr>
        <w:t xml:space="preserve"> particularly in arid regions where natural water supplies are scarce</w:t>
      </w:r>
      <w:r w:rsidR="00160E09" w:rsidRPr="00A533A5">
        <w:rPr>
          <w:rFonts w:ascii="TUOS Blake" w:hAnsi="TUOS Blake" w:cs="Times New Roman"/>
        </w:rPr>
        <w:t xml:space="preserve"> </w:t>
      </w:r>
      <w:r w:rsidR="00246192" w:rsidRPr="00A533A5">
        <w:rPr>
          <w:rFonts w:ascii="TUOS Blake" w:hAnsi="TUOS Blake" w:cs="Times New Roman"/>
        </w:rPr>
        <w:fldChar w:fldCharType="begin"/>
      </w:r>
      <w:r w:rsidR="00246192" w:rsidRPr="00A533A5">
        <w:rPr>
          <w:rFonts w:ascii="TUOS Blake" w:hAnsi="TUOS Blake" w:cs="Times New Roman"/>
        </w:rPr>
        <w:instrText xml:space="preserve"> ADDIN EN.CITE &lt;EndNote&gt;&lt;Cite&gt;&lt;Author&gt;Carr&lt;/Author&gt;&lt;Year&gt;2011&lt;/Year&gt;&lt;RecNum&gt;43&lt;/RecNum&gt;&lt;DisplayText&gt;(Carr, Potter et al. 2011)&lt;/DisplayText&gt;&lt;record&gt;&lt;rec-number&gt;43&lt;/rec-number&gt;&lt;foreign-keys&gt;&lt;key app="EN" db-id="ft92xf05pet5pxex2225ezxq2v0r2v59pspp" timestamp="1387559562"&gt;43&lt;/key&gt;&lt;/foreign-keys&gt;&lt;ref-type name="Journal Article"&gt;17&lt;/ref-type&gt;&lt;contributors&gt;&lt;authors&gt;&lt;author&gt;Carr, Gemma&lt;/author&gt;&lt;author&gt;Potter, Robert B.&lt;/author&gt;&lt;author&gt;Nortcliff, Stephen&lt;/author&gt;&lt;/authors&gt;&lt;/contributors&gt;&lt;titles&gt;&lt;title&gt;Water reuse for irrigation in Jordan: Perceptions of water quality among farmers&lt;/title&gt;&lt;secondary-title&gt;Agricultural Water Management&lt;/secondary-title&gt;&lt;/titles&gt;&lt;periodical&gt;&lt;full-title&gt;Agricultural Water Management&lt;/full-title&gt;&lt;/periodical&gt;&lt;pages&gt;847-854&lt;/pages&gt;&lt;volume&gt;98&lt;/volume&gt;&lt;number&gt;5&lt;/number&gt;&lt;keywords&gt;&lt;keyword&gt;Reclaimed water&lt;/keyword&gt;&lt;keyword&gt;Sustainable agriculture&lt;/keyword&gt;&lt;keyword&gt;Treated wastewater&lt;/keyword&gt;&lt;keyword&gt;Water management&lt;/keyword&gt;&lt;/keywords&gt;&lt;dates&gt;&lt;year&gt;2011&lt;/year&gt;&lt;pub-dates&gt;&lt;date&gt;3//&lt;/date&gt;&lt;/pub-dates&gt;&lt;/dates&gt;&lt;isbn&gt;0378-3774&lt;/isbn&gt;&lt;urls&gt;&lt;related-urls&gt;&lt;url&gt;http://www.sciencedirect.com/science/article/pii/S037837741000394X&lt;/url&gt;&lt;/related-urls&gt;&lt;/urls&gt;&lt;electronic-resource-num&gt;http://dx.doi.org/10.1016/j.agwat.2010.12.011&lt;/electronic-resource-num&gt;&lt;/record&gt;&lt;/Cite&gt;&lt;/EndNote&gt;</w:instrText>
      </w:r>
      <w:r w:rsidR="00246192" w:rsidRPr="00A533A5">
        <w:rPr>
          <w:rFonts w:ascii="TUOS Blake" w:hAnsi="TUOS Blake" w:cs="Times New Roman"/>
        </w:rPr>
        <w:fldChar w:fldCharType="separate"/>
      </w:r>
      <w:r w:rsidR="00246192" w:rsidRPr="00A533A5">
        <w:rPr>
          <w:rFonts w:ascii="TUOS Blake" w:hAnsi="TUOS Blake" w:cs="Times New Roman"/>
          <w:noProof/>
        </w:rPr>
        <w:t>(</w:t>
      </w:r>
      <w:hyperlink w:anchor="_ENREF_8" w:tooltip="Carr, 2011 #43" w:history="1">
        <w:r w:rsidR="00160E09" w:rsidRPr="00A533A5">
          <w:rPr>
            <w:rFonts w:ascii="TUOS Blake" w:hAnsi="TUOS Blake" w:cs="Times New Roman"/>
            <w:noProof/>
          </w:rPr>
          <w:t xml:space="preserve">Carr </w:t>
        </w:r>
        <w:r w:rsidR="00834A3B" w:rsidRPr="00A533A5">
          <w:rPr>
            <w:rFonts w:ascii="TUOS Blake" w:hAnsi="TUOS Blake" w:cs="Times New Roman"/>
            <w:noProof/>
          </w:rPr>
          <w:t>et al.</w:t>
        </w:r>
        <w:r w:rsidR="00160E09" w:rsidRPr="00A533A5">
          <w:rPr>
            <w:rFonts w:ascii="TUOS Blake" w:hAnsi="TUOS Blake" w:cs="Times New Roman"/>
            <w:noProof/>
          </w:rPr>
          <w:t>,</w:t>
        </w:r>
        <w:r w:rsidR="00834A3B" w:rsidRPr="00A533A5">
          <w:rPr>
            <w:rFonts w:ascii="TUOS Blake" w:hAnsi="TUOS Blake" w:cs="Times New Roman"/>
            <w:noProof/>
          </w:rPr>
          <w:t xml:space="preserve"> 2011</w:t>
        </w:r>
      </w:hyperlink>
      <w:r w:rsidR="00246192" w:rsidRPr="00A533A5">
        <w:rPr>
          <w:rFonts w:ascii="TUOS Blake" w:hAnsi="TUOS Blake" w:cs="Times New Roman"/>
          <w:noProof/>
        </w:rPr>
        <w:t>)</w:t>
      </w:r>
      <w:r w:rsidR="00246192" w:rsidRPr="00A533A5">
        <w:rPr>
          <w:rFonts w:ascii="TUOS Blake" w:hAnsi="TUOS Blake" w:cs="Times New Roman"/>
        </w:rPr>
        <w:fldChar w:fldCharType="end"/>
      </w:r>
      <w:r w:rsidR="00246192" w:rsidRPr="00A533A5">
        <w:rPr>
          <w:rFonts w:ascii="TUOS Blake" w:hAnsi="TUOS Blake" w:cs="Times New Roman"/>
        </w:rPr>
        <w:t xml:space="preserve">.  Soils contaminated with heavy metals is of concern not least due to their toxicity </w:t>
      </w:r>
      <w:r w:rsidR="00246192" w:rsidRPr="00A533A5">
        <w:rPr>
          <w:rFonts w:ascii="TUOS Blake" w:hAnsi="TUOS Blake" w:cs="Times New Roman"/>
        </w:rPr>
        <w:fldChar w:fldCharType="begin"/>
      </w:r>
      <w:r w:rsidR="00246192" w:rsidRPr="00A533A5">
        <w:rPr>
          <w:rFonts w:ascii="TUOS Blake" w:hAnsi="TUOS Blake" w:cs="Times New Roman"/>
        </w:rPr>
        <w:instrText xml:space="preserve"> ADDIN EN.CITE &lt;EndNote&gt;&lt;Cite&gt;&lt;Author&gt;Elbana&lt;/Author&gt;&lt;Year&gt;2013&lt;/Year&gt;&lt;RecNum&gt;44&lt;/RecNum&gt;&lt;DisplayText&gt;(Elbana, Ramadan et al. 2013)&lt;/DisplayText&gt;&lt;record&gt;&lt;rec-number&gt;44&lt;/rec-number&gt;&lt;foreign-keys&gt;&lt;key app="EN" db-id="ft92xf05pet5pxex2225ezxq2v0r2v59pspp" timestamp="1387559731"&gt;44&lt;/key&gt;&lt;/foreign-keys&gt;&lt;ref-type name="Journal Article"&gt;17&lt;/ref-type&gt;&lt;contributors&gt;&lt;authors&gt;&lt;author&gt;Elbana, Tamer A.&lt;/author&gt;&lt;author&gt;Ramadan, Malak A.&lt;/author&gt;&lt;author&gt;Gaber, Hesham M.&lt;/author&gt;&lt;author&gt;Bahnassy, Mohamed H.&lt;/author&gt;&lt;author&gt;Kishk, Fawzy M.&lt;/author&gt;&lt;author&gt;Selim, H. M.&lt;/author&gt;&lt;/authors&gt;&lt;/contributors&gt;&lt;titles&gt;&lt;title&gt;Heavy metals accumulation and spatial distribution in long term wastewater irrigated soils&lt;/title&gt;&lt;secondary-title&gt;Journal of Environmental Chemical Engineering&lt;/secondary-title&gt;&lt;/titles&gt;&lt;periodical&gt;&lt;full-title&gt;Journal of Environmental Chemical Engineering&lt;/full-title&gt;&lt;/periodical&gt;&lt;pages&gt;925-933&lt;/pages&gt;&lt;volume&gt;1&lt;/volume&gt;&lt;number&gt;4&lt;/number&gt;&lt;keywords&gt;&lt;keyword&gt;Heavy metals&lt;/keyword&gt;&lt;keyword&gt;Wastewater reuse&lt;/keyword&gt;&lt;keyword&gt;Soil pollution&lt;/keyword&gt;&lt;/keywords&gt;&lt;dates&gt;&lt;year&gt;2013&lt;/year&gt;&lt;pub-dates&gt;&lt;date&gt;12//&lt;/date&gt;&lt;/pub-dates&gt;&lt;/dates&gt;&lt;isbn&gt;2213-3437&lt;/isbn&gt;&lt;urls&gt;&lt;related-urls&gt;&lt;url&gt;http://www.sciencedirect.com/science/article/pii/S2213343713001310&lt;/url&gt;&lt;/related-urls&gt;&lt;/urls&gt;&lt;electronic-resource-num&gt;http://dx.doi.org/10.1016/j.jece.2013.08.005&lt;/electronic-resource-num&gt;&lt;/record&gt;&lt;/Cite&gt;&lt;/EndNote&gt;</w:instrText>
      </w:r>
      <w:r w:rsidR="00246192" w:rsidRPr="00A533A5">
        <w:rPr>
          <w:rFonts w:ascii="TUOS Blake" w:hAnsi="TUOS Blake" w:cs="Times New Roman"/>
        </w:rPr>
        <w:fldChar w:fldCharType="separate"/>
      </w:r>
      <w:r w:rsidR="00246192" w:rsidRPr="00A533A5">
        <w:rPr>
          <w:rFonts w:ascii="TUOS Blake" w:hAnsi="TUOS Blake" w:cs="Times New Roman"/>
          <w:noProof/>
        </w:rPr>
        <w:t>(</w:t>
      </w:r>
      <w:hyperlink w:anchor="_ENREF_15" w:tooltip="Elbana, 2013 #44" w:history="1">
        <w:r w:rsidR="00160E09" w:rsidRPr="00A533A5">
          <w:rPr>
            <w:rFonts w:ascii="TUOS Blake" w:hAnsi="TUOS Blake" w:cs="Times New Roman"/>
            <w:noProof/>
          </w:rPr>
          <w:t xml:space="preserve">Elbana, Ramadan et </w:t>
        </w:r>
        <w:r w:rsidR="00834A3B" w:rsidRPr="00A533A5">
          <w:rPr>
            <w:rFonts w:ascii="TUOS Blake" w:hAnsi="TUOS Blake" w:cs="Times New Roman"/>
            <w:noProof/>
          </w:rPr>
          <w:t>al.</w:t>
        </w:r>
        <w:r w:rsidR="00160E09" w:rsidRPr="00A533A5">
          <w:rPr>
            <w:rFonts w:ascii="TUOS Blake" w:hAnsi="TUOS Blake" w:cs="Times New Roman"/>
            <w:noProof/>
          </w:rPr>
          <w:t>,</w:t>
        </w:r>
        <w:r w:rsidR="00834A3B" w:rsidRPr="00A533A5">
          <w:rPr>
            <w:rFonts w:ascii="TUOS Blake" w:hAnsi="TUOS Blake" w:cs="Times New Roman"/>
            <w:noProof/>
          </w:rPr>
          <w:t xml:space="preserve"> 2013</w:t>
        </w:r>
      </w:hyperlink>
      <w:r w:rsidR="00246192" w:rsidRPr="00A533A5">
        <w:rPr>
          <w:rFonts w:ascii="TUOS Blake" w:hAnsi="TUOS Blake" w:cs="Times New Roman"/>
          <w:noProof/>
        </w:rPr>
        <w:t>)</w:t>
      </w:r>
      <w:r w:rsidR="00246192" w:rsidRPr="00A533A5">
        <w:rPr>
          <w:rFonts w:ascii="TUOS Blake" w:hAnsi="TUOS Blake" w:cs="Times New Roman"/>
        </w:rPr>
        <w:fldChar w:fldCharType="end"/>
      </w:r>
      <w:r w:rsidR="00246192" w:rsidRPr="00A533A5">
        <w:rPr>
          <w:rFonts w:ascii="TUOS Blake" w:hAnsi="TUOS Blake" w:cs="Times New Roman"/>
        </w:rPr>
        <w:t xml:space="preserve"> but also the tendency for these heavy metals to accumulate</w:t>
      </w:r>
      <w:r w:rsidR="00160E09" w:rsidRPr="00A533A5">
        <w:rPr>
          <w:rFonts w:ascii="TUOS Blake" w:hAnsi="TUOS Blake" w:cs="Times New Roman"/>
        </w:rPr>
        <w:t xml:space="preserve"> </w:t>
      </w:r>
      <w:r w:rsidR="00246192" w:rsidRPr="00A533A5">
        <w:rPr>
          <w:rFonts w:ascii="TUOS Blake" w:hAnsi="TUOS Blake" w:cs="Times New Roman"/>
        </w:rPr>
        <w:fldChar w:fldCharType="begin">
          <w:fldData xml:space="preserve">PEVuZE5vdGU+PENpdGU+PEF1dGhvcj5GYWNjaGluZWxsaTwvQXV0aG9yPjxZZWFyPjIwMDE8L1ll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</w:fldData>
        </w:fldChar>
      </w:r>
      <w:r w:rsidR="00246192" w:rsidRPr="00A533A5">
        <w:rPr>
          <w:rFonts w:ascii="TUOS Blake" w:hAnsi="TUOS Blake" w:cs="Times New Roman"/>
        </w:rPr>
        <w:instrText xml:space="preserve"> ADDIN EN.CITE </w:instrText>
      </w:r>
      <w:r w:rsidR="00246192" w:rsidRPr="00A533A5">
        <w:rPr>
          <w:rFonts w:ascii="TUOS Blake" w:hAnsi="TUOS Blake" w:cs="Times New Roman"/>
        </w:rPr>
        <w:fldChar w:fldCharType="begin">
          <w:fldData xml:space="preserve">PEVuZE5vdGU+PENpdGU+PEF1dGhvcj5GYWNjaGluZWxsaTwvQXV0aG9yPjxZZWFyPjIwMDE8L1ll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</w:fldData>
        </w:fldChar>
      </w:r>
      <w:r w:rsidR="00246192" w:rsidRPr="00A533A5">
        <w:rPr>
          <w:rFonts w:ascii="TUOS Blake" w:hAnsi="TUOS Blake" w:cs="Times New Roman"/>
        </w:rPr>
        <w:instrText xml:space="preserve"> ADDIN EN.CITE.DATA </w:instrText>
      </w:r>
      <w:r w:rsidR="00246192" w:rsidRPr="00A533A5">
        <w:rPr>
          <w:rFonts w:ascii="TUOS Blake" w:hAnsi="TUOS Blake" w:cs="Times New Roman"/>
        </w:rPr>
      </w:r>
      <w:r w:rsidR="00246192" w:rsidRPr="00A533A5">
        <w:rPr>
          <w:rFonts w:ascii="TUOS Blake" w:hAnsi="TUOS Blake" w:cs="Times New Roman"/>
        </w:rPr>
        <w:fldChar w:fldCharType="end"/>
      </w:r>
      <w:r w:rsidR="00246192" w:rsidRPr="00A533A5">
        <w:rPr>
          <w:rFonts w:ascii="TUOS Blake" w:hAnsi="TUOS Blake" w:cs="Times New Roman"/>
        </w:rPr>
      </w:r>
      <w:r w:rsidR="00246192" w:rsidRPr="00A533A5">
        <w:rPr>
          <w:rFonts w:ascii="TUOS Blake" w:hAnsi="TUOS Blake" w:cs="Times New Roman"/>
        </w:rPr>
        <w:fldChar w:fldCharType="separate"/>
      </w:r>
      <w:r w:rsidR="00246192" w:rsidRPr="00A533A5">
        <w:rPr>
          <w:rFonts w:ascii="TUOS Blake" w:hAnsi="TUOS Blake" w:cs="Times New Roman"/>
          <w:noProof/>
        </w:rPr>
        <w:t>(</w:t>
      </w:r>
      <w:hyperlink w:anchor="_ENREF_20" w:tooltip="Facchinelli, 2001 #46" w:history="1">
        <w:r w:rsidR="00160E09" w:rsidRPr="00A533A5">
          <w:rPr>
            <w:rFonts w:ascii="TUOS Blake" w:hAnsi="TUOS Blake" w:cs="Times New Roman"/>
            <w:noProof/>
          </w:rPr>
          <w:t xml:space="preserve">Facchinelli </w:t>
        </w:r>
        <w:r w:rsidR="00834A3B" w:rsidRPr="00A533A5">
          <w:rPr>
            <w:rFonts w:ascii="TUOS Blake" w:hAnsi="TUOS Blake" w:cs="Times New Roman"/>
            <w:noProof/>
          </w:rPr>
          <w:t>et al.</w:t>
        </w:r>
        <w:r w:rsidR="00160E09" w:rsidRPr="00A533A5">
          <w:rPr>
            <w:rFonts w:ascii="TUOS Blake" w:hAnsi="TUOS Blake" w:cs="Times New Roman"/>
            <w:noProof/>
          </w:rPr>
          <w:t xml:space="preserve">, </w:t>
        </w:r>
        <w:r w:rsidR="00834A3B" w:rsidRPr="00A533A5">
          <w:rPr>
            <w:rFonts w:ascii="TUOS Blake" w:hAnsi="TUOS Blake" w:cs="Times New Roman"/>
            <w:noProof/>
          </w:rPr>
          <w:t xml:space="preserve"> 2001</w:t>
        </w:r>
      </w:hyperlink>
      <w:r w:rsidR="00EE1800" w:rsidRPr="00A533A5">
        <w:rPr>
          <w:rFonts w:ascii="TUOS Blake" w:hAnsi="TUOS Blake" w:cs="Times New Roman"/>
          <w:noProof/>
        </w:rPr>
        <w:t>,</w:t>
      </w:r>
      <w:r w:rsidR="00160E09" w:rsidRPr="00A533A5">
        <w:rPr>
          <w:rFonts w:ascii="TUOS Blake" w:hAnsi="TUOS Blake" w:cs="Times New Roman"/>
          <w:noProof/>
        </w:rPr>
        <w:t xml:space="preserve"> and </w:t>
      </w:r>
      <w:hyperlink w:anchor="_ENREF_37" w:tooltip="Micó, 2006 #47" w:history="1">
        <w:r w:rsidR="00160E09" w:rsidRPr="00A533A5">
          <w:rPr>
            <w:rFonts w:ascii="TUOS Blake" w:hAnsi="TUOS Blake" w:cs="Times New Roman"/>
            <w:noProof/>
          </w:rPr>
          <w:t xml:space="preserve">Micó </w:t>
        </w:r>
        <w:r w:rsidR="00834A3B" w:rsidRPr="00A533A5">
          <w:rPr>
            <w:rFonts w:ascii="TUOS Blake" w:hAnsi="TUOS Blake" w:cs="Times New Roman"/>
            <w:noProof/>
          </w:rPr>
          <w:t>et al.</w:t>
        </w:r>
        <w:r w:rsidR="00160E09" w:rsidRPr="00A533A5">
          <w:rPr>
            <w:rFonts w:ascii="TUOS Blake" w:hAnsi="TUOS Blake" w:cs="Times New Roman"/>
            <w:noProof/>
          </w:rPr>
          <w:t>,</w:t>
        </w:r>
        <w:r w:rsidR="00834A3B" w:rsidRPr="00A533A5">
          <w:rPr>
            <w:rFonts w:ascii="TUOS Blake" w:hAnsi="TUOS Blake" w:cs="Times New Roman"/>
            <w:noProof/>
          </w:rPr>
          <w:t xml:space="preserve"> 2006</w:t>
        </w:r>
      </w:hyperlink>
      <w:r w:rsidR="00246192" w:rsidRPr="00A533A5">
        <w:rPr>
          <w:rFonts w:ascii="TUOS Blake" w:hAnsi="TUOS Blake" w:cs="Times New Roman"/>
          <w:noProof/>
        </w:rPr>
        <w:t>)</w:t>
      </w:r>
      <w:r w:rsidR="00246192" w:rsidRPr="00A533A5">
        <w:rPr>
          <w:rFonts w:ascii="TUOS Blake" w:hAnsi="TUOS Blake" w:cs="Times New Roman"/>
        </w:rPr>
        <w:fldChar w:fldCharType="end"/>
      </w:r>
      <w:r w:rsidR="006D3628" w:rsidRPr="00A533A5">
        <w:rPr>
          <w:rFonts w:ascii="TUOS Blake" w:hAnsi="TUOS Blake" w:cs="Times New Roman"/>
        </w:rPr>
        <w:t>.</w:t>
      </w:r>
    </w:p>
    <w:p w:rsidR="00FC0A78" w:rsidRPr="00A533A5" w:rsidRDefault="00512FB6" w:rsidP="00AB2A0B">
      <w:pPr>
        <w:spacing w:line="480" w:lineRule="auto"/>
        <w:jc w:val="both"/>
        <w:rPr>
          <w:rFonts w:ascii="TUOS Blake" w:hAnsi="TUOS Blake" w:cs="Times New Roman"/>
        </w:rPr>
      </w:pPr>
      <w:r w:rsidRPr="00A533A5">
        <w:rPr>
          <w:rFonts w:ascii="TUOS Blake" w:hAnsi="TUOS Blake" w:cs="Times New Roman"/>
        </w:rPr>
        <w:lastRenderedPageBreak/>
        <w:t>The catchment of</w:t>
      </w:r>
      <w:r w:rsidR="00AB35A4" w:rsidRPr="00A533A5">
        <w:rPr>
          <w:rFonts w:ascii="TUOS Blake" w:hAnsi="TUOS Blake" w:cs="Times New Roman"/>
        </w:rPr>
        <w:t xml:space="preserve"> wastewater supply is largely affected by both the anthropogenic activities that discharge into it and also the land use that is predominant.  The combined sewerage system is where </w:t>
      </w:r>
      <w:r w:rsidR="00A61BBE" w:rsidRPr="00A533A5">
        <w:rPr>
          <w:rFonts w:ascii="TUOS Blake" w:hAnsi="TUOS Blake" w:cs="Times New Roman"/>
        </w:rPr>
        <w:t xml:space="preserve">domestic source is mixed with rain water runoff which is collected in gullies from impervious surfaces such as roads in the urban catchment it is added to domestic sewerage and becomes municipal wastewater.  The addition of storm runoff into the domestic supply of wastewater can be both beneficial and detrimental to its treatment.  Storm waters dilute the strength of domestic sewerage, lowering the COD and BOD for example.  However the increased volume </w:t>
      </w:r>
      <w:r w:rsidR="00034DAD" w:rsidRPr="00A533A5">
        <w:rPr>
          <w:rFonts w:ascii="TUOS Blake" w:hAnsi="TUOS Blake" w:cs="Times New Roman"/>
        </w:rPr>
        <w:t>of wastewater</w:t>
      </w:r>
      <w:r w:rsidR="00A61BBE" w:rsidRPr="00A533A5">
        <w:rPr>
          <w:rFonts w:ascii="TUOS Blake" w:hAnsi="TUOS Blake" w:cs="Times New Roman"/>
        </w:rPr>
        <w:t xml:space="preserve"> in times of heavy rain </w:t>
      </w:r>
      <w:r w:rsidR="00034DAD" w:rsidRPr="00A533A5">
        <w:rPr>
          <w:rFonts w:ascii="TUOS Blake" w:hAnsi="TUOS Blake" w:cs="Times New Roman"/>
        </w:rPr>
        <w:t>downpours</w:t>
      </w:r>
      <w:r w:rsidR="00A61BBE" w:rsidRPr="00A533A5">
        <w:rPr>
          <w:rFonts w:ascii="TUOS Blake" w:hAnsi="TUOS Blake" w:cs="Times New Roman"/>
        </w:rPr>
        <w:t xml:space="preserve"> requires the need for large storage tanks at treatment works to be able to store this increase in hydraulic volume as its size outstrips the rate in which it can be treated.  In times of </w:t>
      </w:r>
      <w:r w:rsidR="00034DAD" w:rsidRPr="00A533A5">
        <w:rPr>
          <w:rFonts w:ascii="TUOS Blake" w:hAnsi="TUOS Blake" w:cs="Times New Roman"/>
        </w:rPr>
        <w:t xml:space="preserve">prolonged rain, and where storage capacity is full, municipal wastewaters may enter the natural water courses untreated.  At these times rivers are so high and flooded that when the untreated municipal wastewater </w:t>
      </w:r>
    </w:p>
    <w:p w:rsidR="003E6BD1" w:rsidRPr="00A533A5" w:rsidRDefault="00512FB6" w:rsidP="00AB2A0B">
      <w:pPr>
        <w:spacing w:line="480" w:lineRule="auto"/>
        <w:jc w:val="both"/>
        <w:rPr>
          <w:rFonts w:ascii="TUOS Blake" w:hAnsi="TUOS Blake" w:cs="Times New Roman"/>
        </w:rPr>
      </w:pPr>
      <w:r w:rsidRPr="00A533A5">
        <w:rPr>
          <w:rFonts w:ascii="TUOS Blake" w:hAnsi="TUOS Blake" w:cs="Times New Roman"/>
        </w:rPr>
        <w:t>Grit</w:t>
      </w:r>
      <w:r w:rsidR="00281339" w:rsidRPr="00A533A5">
        <w:rPr>
          <w:rFonts w:ascii="TUOS Blake" w:hAnsi="TUOS Blake" w:cs="Times New Roman"/>
        </w:rPr>
        <w:t xml:space="preserve"> is present in wastewaters and causes opera</w:t>
      </w:r>
      <w:r w:rsidR="00AA179F" w:rsidRPr="00A533A5">
        <w:rPr>
          <w:rFonts w:ascii="TUOS Blake" w:hAnsi="TUOS Blake" w:cs="Times New Roman"/>
        </w:rPr>
        <w:t>tional problems if not removed.  Grit degrades pump performance</w:t>
      </w:r>
      <w:r w:rsidR="00EE1800" w:rsidRPr="00A533A5">
        <w:rPr>
          <w:rFonts w:ascii="TUOS Blake" w:hAnsi="TUOS Blake" w:cs="Times New Roman"/>
        </w:rPr>
        <w:t xml:space="preserve"> </w:t>
      </w:r>
      <w:r w:rsidR="00AA179F" w:rsidRPr="00A533A5">
        <w:rPr>
          <w:rFonts w:ascii="TUOS Blake" w:hAnsi="TUOS Blake" w:cs="Times New Roman"/>
        </w:rPr>
        <w:fldChar w:fldCharType="begin"/>
      </w:r>
      <w:r w:rsidR="00AA179F" w:rsidRPr="00A533A5">
        <w:rPr>
          <w:rFonts w:ascii="TUOS Blake" w:hAnsi="TUOS Blake" w:cs="Times New Roman"/>
        </w:rPr>
        <w:instrText xml:space="preserve"> ADDIN EN.CITE &lt;EndNote&gt;&lt;Cite&gt;&lt;Author&gt;Gray&lt;/Author&gt;&lt;Year&gt;1989&lt;/Year&gt;&lt;RecNum&gt;15&lt;/RecNum&gt;&lt;DisplayText&gt;(Gray 1989, Gray 2010)&lt;/DisplayText&gt;&lt;record&gt;&lt;rec-number&gt;15&lt;/rec-number&gt;&lt;foreign-keys&gt;&lt;key app="EN" db-id="ft92xf05pet5pxex2225ezxq2v0r2v59pspp" timestamp="1386866650"&gt;15&lt;/key&gt;&lt;/foreign-keys&gt;&lt;ref-type name="Book"&gt;6&lt;/ref-type&gt;&lt;contributors&gt;&lt;authors&gt;&lt;author&gt;Gray, N. F.&lt;/author&gt;&lt;/authors&gt;&lt;/contributors&gt;&lt;titles&gt;&lt;title&gt;Biology of Wastewater Treatment &lt;/title&gt;&lt;/titles&gt;&lt;dates&gt;&lt;year&gt;1989&lt;/year&gt;&lt;/dates&gt;&lt;pub-location&gt;United States&lt;/pub-location&gt;&lt;publisher&gt;Oxford University Oress&lt;/publisher&gt;&lt;urls&gt;&lt;/urls&gt;&lt;/record&gt;&lt;/Cite&gt;&lt;Cite&gt;&lt;Author&gt;Gray&lt;/Author&gt;&lt;Year&gt;2010&lt;/Year&gt;&lt;RecNum&gt;16&lt;/RecNum&gt;&lt;record&gt;&lt;rec-number&gt;16&lt;/rec-number&gt;&lt;foreign-keys&gt;&lt;key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00AA179F" w:rsidRPr="00A533A5">
        <w:rPr>
          <w:rFonts w:ascii="TUOS Blake" w:hAnsi="TUOS Blake" w:cs="Times New Roman"/>
        </w:rPr>
        <w:fldChar w:fldCharType="separate"/>
      </w:r>
      <w:r w:rsidR="00AA179F" w:rsidRPr="00A533A5">
        <w:rPr>
          <w:rFonts w:ascii="TUOS Blake" w:hAnsi="TUOS Blake" w:cs="Times New Roman"/>
          <w:noProof/>
        </w:rPr>
        <w:t>(</w:t>
      </w:r>
      <w:hyperlink w:anchor="_ENREF_26" w:tooltip="Gray, 1989 #15" w:history="1">
        <w:r w:rsidR="00834A3B" w:rsidRPr="00A533A5">
          <w:rPr>
            <w:rFonts w:ascii="TUOS Blake" w:hAnsi="TUOS Blake" w:cs="Times New Roman"/>
            <w:noProof/>
          </w:rPr>
          <w:t>Gray</w:t>
        </w:r>
        <w:r w:rsidR="00EE1800" w:rsidRPr="00A533A5">
          <w:rPr>
            <w:rFonts w:ascii="TUOS Blake" w:hAnsi="TUOS Blake" w:cs="Times New Roman"/>
            <w:noProof/>
          </w:rPr>
          <w:t>,</w:t>
        </w:r>
        <w:r w:rsidR="00834A3B" w:rsidRPr="00A533A5">
          <w:rPr>
            <w:rFonts w:ascii="TUOS Blake" w:hAnsi="TUOS Blake" w:cs="Times New Roman"/>
            <w:noProof/>
          </w:rPr>
          <w:t xml:space="preserve"> 1989</w:t>
        </w:r>
      </w:hyperlink>
      <w:r w:rsidR="00EE1800" w:rsidRPr="00A533A5">
        <w:rPr>
          <w:rFonts w:ascii="TUOS Blake" w:hAnsi="TUOS Blake" w:cs="Times New Roman"/>
          <w:noProof/>
        </w:rPr>
        <w:t xml:space="preserve"> and</w:t>
      </w:r>
      <w:r w:rsidR="00AA179F" w:rsidRPr="00A533A5">
        <w:rPr>
          <w:rFonts w:ascii="TUOS Blake" w:hAnsi="TUOS Blake" w:cs="Times New Roman"/>
          <w:noProof/>
        </w:rPr>
        <w:t xml:space="preserve"> </w:t>
      </w:r>
      <w:hyperlink w:anchor="_ENREF_30" w:tooltip="Gray, 2010 #16" w:history="1">
        <w:r w:rsidR="00834A3B" w:rsidRPr="00A533A5">
          <w:rPr>
            <w:rFonts w:ascii="TUOS Blake" w:hAnsi="TUOS Blake" w:cs="Times New Roman"/>
            <w:noProof/>
          </w:rPr>
          <w:t>Gray</w:t>
        </w:r>
        <w:r w:rsidR="00EE1800" w:rsidRPr="00A533A5">
          <w:rPr>
            <w:rFonts w:ascii="TUOS Blake" w:hAnsi="TUOS Blake" w:cs="Times New Roman"/>
            <w:noProof/>
          </w:rPr>
          <w:t>,</w:t>
        </w:r>
        <w:r w:rsidR="00834A3B" w:rsidRPr="00A533A5">
          <w:rPr>
            <w:rFonts w:ascii="TUOS Blake" w:hAnsi="TUOS Blake" w:cs="Times New Roman"/>
            <w:noProof/>
          </w:rPr>
          <w:t xml:space="preserve"> 2010</w:t>
        </w:r>
      </w:hyperlink>
      <w:r w:rsidR="00AA179F" w:rsidRPr="00A533A5">
        <w:rPr>
          <w:rFonts w:ascii="TUOS Blake" w:hAnsi="TUOS Blake" w:cs="Times New Roman"/>
          <w:noProof/>
        </w:rPr>
        <w:t>)</w:t>
      </w:r>
      <w:r w:rsidR="00AA179F" w:rsidRPr="00A533A5">
        <w:rPr>
          <w:rFonts w:ascii="TUOS Blake" w:hAnsi="TUOS Blake" w:cs="Times New Roman"/>
        </w:rPr>
        <w:fldChar w:fldCharType="end"/>
      </w:r>
      <w:r w:rsidR="00AA179F" w:rsidRPr="00A533A5">
        <w:rPr>
          <w:rFonts w:ascii="TUOS Blake" w:hAnsi="TUOS Blake" w:cs="Times New Roman"/>
        </w:rPr>
        <w:t xml:space="preserve"> in the treatment process as it wears the vanes of centrifugal pumps lowering their pumping efficiency whilst power consumption remains the same.  Therefore grit removal is essential to maintain treatment processes at the treatment works, where at various stages large pumps move vast volumes of fluid between and from the stages of treatment. </w:t>
      </w:r>
      <w:r w:rsidR="00281339" w:rsidRPr="00A533A5">
        <w:rPr>
          <w:rFonts w:ascii="TUOS Blake" w:hAnsi="TUOS Blake" w:cs="Times New Roman"/>
        </w:rPr>
        <w:t xml:space="preserve"> Grit originates from surface drainage, usually over road surfaces that wash aggregates into storm gullies and enter the municipal sewerage supply.  It is a problem only in municipal wastewaters where surface storm waters are mixed with domestic sewerage.  </w:t>
      </w:r>
    </w:p>
    <w:p w:rsidR="001A6FEB" w:rsidRPr="00A533A5" w:rsidRDefault="00281339" w:rsidP="001A6FEB">
      <w:pPr>
        <w:spacing w:line="480" w:lineRule="auto"/>
        <w:jc w:val="both"/>
        <w:rPr>
          <w:rFonts w:ascii="TUOS Blake" w:hAnsi="TUOS Blake" w:cs="Times New Roman"/>
        </w:rPr>
      </w:pPr>
      <w:r w:rsidRPr="00A533A5">
        <w:rPr>
          <w:rFonts w:ascii="TUOS Blake" w:hAnsi="TUOS Blake" w:cs="Times New Roman"/>
        </w:rPr>
        <w:t>Where surface waters are discharged directly to rivers and even the</w:t>
      </w:r>
      <w:r w:rsidR="009E3C89" w:rsidRPr="00A533A5">
        <w:rPr>
          <w:rFonts w:ascii="TUOS Blake" w:hAnsi="TUOS Blake" w:cs="Times New Roman"/>
        </w:rPr>
        <w:t xml:space="preserve"> sea, grit ingress is limited. </w:t>
      </w:r>
      <w:r w:rsidRPr="00A533A5">
        <w:rPr>
          <w:rFonts w:ascii="TUOS Blake" w:hAnsi="TUOS Blake" w:cs="Times New Roman"/>
        </w:rPr>
        <w:t xml:space="preserve">Sandy material may also enter the system from cracked or damaged sewer pipes where the water table is above the level of the sewer network.  Some industrial processes produce grit such as vegetable washing, and therefore large amounts of grit </w:t>
      </w:r>
      <w:r w:rsidRPr="00A533A5">
        <w:rPr>
          <w:rFonts w:ascii="TUOS Blake" w:hAnsi="TUOS Blake" w:cs="Times New Roman"/>
        </w:rPr>
        <w:lastRenderedPageBreak/>
        <w:t xml:space="preserve">and silt can enter the municipal supply where they are </w:t>
      </w:r>
      <w:r w:rsidR="007B7D5B" w:rsidRPr="00A533A5">
        <w:rPr>
          <w:rFonts w:ascii="TUOS Blake" w:hAnsi="TUOS Blake" w:cs="Times New Roman"/>
        </w:rPr>
        <w:t>integrated with trade effluents</w:t>
      </w:r>
      <w:r w:rsidR="00EE1800" w:rsidRPr="00A533A5">
        <w:rPr>
          <w:rFonts w:ascii="TUOS Blake" w:hAnsi="TUOS Blake" w:cs="Times New Roman"/>
        </w:rPr>
        <w:t xml:space="preserve"> </w:t>
      </w:r>
      <w:r w:rsidR="00AA179F" w:rsidRPr="00A533A5">
        <w:rPr>
          <w:rFonts w:ascii="TUOS Blake" w:hAnsi="TUOS Blake" w:cs="Times New Roman"/>
        </w:rPr>
        <w:fldChar w:fldCharType="begin"/>
      </w:r>
      <w:r w:rsidR="00AA179F" w:rsidRPr="00A533A5">
        <w:rPr>
          <w:rFonts w:ascii="TUOS Blake" w:hAnsi="TUOS Blake" w:cs="Times New Roman"/>
        </w:rPr>
        <w:instrText xml:space="preserve"> ADDIN EN.CITE &lt;EndNote&gt;&lt;Cite&gt;&lt;Author&gt;Gray&lt;/Author&gt;&lt;Year&gt;1989&lt;/Year&gt;&lt;RecNum&gt;15&lt;/RecNum&gt;&lt;DisplayText&gt;(Gray 1989)&lt;/DisplayText&gt;&lt;record&gt;&lt;rec-number&gt;15&lt;/rec-number&gt;&lt;foreign-keys&gt;&lt;key app="EN" db-id="ft92xf05pet5pxex2225ezxq2v0r2v59pspp" timestamp="1386866650"&gt;15&lt;/key&gt;&lt;/foreign-keys&gt;&lt;ref-type name="Book"&gt;6&lt;/ref-type&gt;&lt;contributors&gt;&lt;authors&gt;&lt;author&gt;Gray, N. F.&lt;/author&gt;&lt;/authors&gt;&lt;/contributors&gt;&lt;titles&gt;&lt;title&gt;Biology of Wastewater Treatment &lt;/title&gt;&lt;/titles&gt;&lt;dates&gt;&lt;year&gt;1989&lt;/year&gt;&lt;/dates&gt;&lt;pub-location&gt;United States&lt;/pub-location&gt;&lt;publisher&gt;Oxford University Oress&lt;/publisher&gt;&lt;urls&gt;&lt;/urls&gt;&lt;/record&gt;&lt;/Cite&gt;&lt;/EndNote&gt;</w:instrText>
      </w:r>
      <w:r w:rsidR="00AA179F" w:rsidRPr="00A533A5">
        <w:rPr>
          <w:rFonts w:ascii="TUOS Blake" w:hAnsi="TUOS Blake" w:cs="Times New Roman"/>
        </w:rPr>
        <w:fldChar w:fldCharType="separate"/>
      </w:r>
      <w:r w:rsidR="00AA179F" w:rsidRPr="00A533A5">
        <w:rPr>
          <w:rFonts w:ascii="TUOS Blake" w:hAnsi="TUOS Blake" w:cs="Times New Roman"/>
          <w:noProof/>
        </w:rPr>
        <w:t>(</w:t>
      </w:r>
      <w:hyperlink w:anchor="_ENREF_26" w:tooltip="Gray, 1989 #15" w:history="1">
        <w:r w:rsidR="00834A3B" w:rsidRPr="00A533A5">
          <w:rPr>
            <w:rFonts w:ascii="TUOS Blake" w:hAnsi="TUOS Blake" w:cs="Times New Roman"/>
            <w:noProof/>
          </w:rPr>
          <w:t>Gray</w:t>
        </w:r>
        <w:r w:rsidR="00EE1800" w:rsidRPr="00A533A5">
          <w:rPr>
            <w:rFonts w:ascii="TUOS Blake" w:hAnsi="TUOS Blake" w:cs="Times New Roman"/>
            <w:noProof/>
          </w:rPr>
          <w:t>,</w:t>
        </w:r>
        <w:r w:rsidR="00834A3B" w:rsidRPr="00A533A5">
          <w:rPr>
            <w:rFonts w:ascii="TUOS Blake" w:hAnsi="TUOS Blake" w:cs="Times New Roman"/>
            <w:noProof/>
          </w:rPr>
          <w:t xml:space="preserve"> 1989</w:t>
        </w:r>
      </w:hyperlink>
      <w:r w:rsidR="00AA179F" w:rsidRPr="00A533A5">
        <w:rPr>
          <w:rFonts w:ascii="TUOS Blake" w:hAnsi="TUOS Blake" w:cs="Times New Roman"/>
          <w:noProof/>
        </w:rPr>
        <w:t>)</w:t>
      </w:r>
      <w:r w:rsidR="00AA179F" w:rsidRPr="00A533A5">
        <w:rPr>
          <w:rFonts w:ascii="TUOS Blake" w:hAnsi="TUOS Blake" w:cs="Times New Roman"/>
        </w:rPr>
        <w:fldChar w:fldCharType="end"/>
      </w:r>
      <w:r w:rsidR="007B7D5B" w:rsidRPr="00A533A5">
        <w:rPr>
          <w:rFonts w:ascii="TUOS Blake" w:hAnsi="TUOS Blake" w:cs="Times New Roman"/>
        </w:rPr>
        <w:t>.</w:t>
      </w:r>
      <w:r w:rsidR="009E3C89" w:rsidRPr="00A533A5">
        <w:rPr>
          <w:rFonts w:ascii="TUOS Blake" w:hAnsi="TUOS Blake" w:cs="Times New Roman"/>
        </w:rPr>
        <w:t xml:space="preserve">  Grit production, by industry, may be consistent, and ingress may also provide a steady source entering the sewerage system, but its volume at the treatment works can vary greatly depending on flow regime of the wastewater.  During periods of low flow there is insufficient velocity to move the grit particles along the sewer system.  Grit may collect in road gullies</w:t>
      </w:r>
      <w:r w:rsidR="000B7FE9" w:rsidRPr="00A533A5">
        <w:rPr>
          <w:rFonts w:ascii="TUOS Blake" w:hAnsi="TUOS Blake" w:cs="Times New Roman"/>
        </w:rPr>
        <w:t xml:space="preserve"> or even within the sewer at junctions and bends and accumulate.  During storm conditions these accumulations of grit are entrained with the increasing velocity of wastewater and therefore wash down the sewerage network to the treatment works.</w:t>
      </w:r>
    </w:p>
    <w:p w:rsidR="002D137B" w:rsidRPr="00A533A5" w:rsidRDefault="001D2ED4" w:rsidP="005E34D1">
      <w:pPr>
        <w:pStyle w:val="Heading1"/>
        <w:numPr>
          <w:ilvl w:val="2"/>
          <w:numId w:val="10"/>
        </w:numPr>
        <w:rPr>
          <w:rFonts w:ascii="TUOS Blake" w:hAnsi="TUOS Blake"/>
          <w:b/>
          <w:sz w:val="40"/>
          <w:szCs w:val="40"/>
        </w:rPr>
      </w:pPr>
      <w:bookmarkStart w:id="115" w:name="_Toc411938058"/>
      <w:r w:rsidRPr="00A533A5">
        <w:rPr>
          <w:rFonts w:ascii="TUOS Blake" w:hAnsi="TUOS Blake" w:cs="Times New Roman"/>
          <w:b/>
          <w:sz w:val="28"/>
          <w:szCs w:val="28"/>
        </w:rPr>
        <w:t>The Sewerage S</w:t>
      </w:r>
      <w:r w:rsidR="00FD6F2B" w:rsidRPr="00A533A5">
        <w:rPr>
          <w:rFonts w:ascii="TUOS Blake" w:hAnsi="TUOS Blake" w:cs="Times New Roman"/>
          <w:b/>
          <w:sz w:val="28"/>
          <w:szCs w:val="28"/>
        </w:rPr>
        <w:t>ystem</w:t>
      </w:r>
      <w:bookmarkEnd w:id="115"/>
    </w:p>
    <w:p w:rsidR="001A6FEB" w:rsidRPr="00A533A5" w:rsidRDefault="001A6FEB" w:rsidP="001A6FEB">
      <w:pPr>
        <w:pStyle w:val="ListParagraph"/>
        <w:widowControl w:val="0"/>
        <w:spacing w:before="62" w:after="0" w:line="240" w:lineRule="auto"/>
        <w:ind w:left="1440"/>
        <w:contextualSpacing w:val="0"/>
        <w:outlineLvl w:val="2"/>
        <w:rPr>
          <w:rFonts w:ascii="TUOS Blake" w:hAnsi="TUOS Blake" w:cs="Times New Roman"/>
          <w:sz w:val="28"/>
          <w:szCs w:val="28"/>
        </w:rPr>
      </w:pPr>
    </w:p>
    <w:p w:rsidR="00414BD1" w:rsidRPr="00A533A5" w:rsidRDefault="002D137B" w:rsidP="003A5800">
      <w:pPr>
        <w:spacing w:line="480" w:lineRule="auto"/>
        <w:rPr>
          <w:rFonts w:ascii="TUOS Blake" w:hAnsi="TUOS Blake" w:cs="Times New Roman"/>
        </w:rPr>
      </w:pPr>
      <w:r w:rsidRPr="00A533A5">
        <w:rPr>
          <w:rFonts w:ascii="TUOS Blake" w:hAnsi="TUOS Blake" w:cs="Times New Roman"/>
        </w:rPr>
        <w:t xml:space="preserve">In principal the sewerage system is the reverse of the drinking water system, whereby wastewater is collected and treated before being returned back to the natural environment as opposed to water being extracted from the natural environment for consumption.  The process is inherently more challenging than the potable water process as more pressure is placed upon water as a resource for industry and everyday life as well a direct human consumption.  Therefore many additional </w:t>
      </w:r>
      <w:r w:rsidR="00414BD1" w:rsidRPr="00A533A5">
        <w:rPr>
          <w:rFonts w:ascii="TUOS Blake" w:hAnsi="TUOS Blake" w:cs="Times New Roman"/>
        </w:rPr>
        <w:t>processes</w:t>
      </w:r>
      <w:r w:rsidRPr="00A533A5">
        <w:rPr>
          <w:rFonts w:ascii="TUOS Blake" w:hAnsi="TUOS Blake" w:cs="Times New Roman"/>
        </w:rPr>
        <w:t xml:space="preserve"> are needed for the removal of the contaminants.  The sewerage treatment process can be broken into three defined steps, with potentially a </w:t>
      </w:r>
      <w:r w:rsidR="00414BD1" w:rsidRPr="00A533A5">
        <w:rPr>
          <w:rFonts w:ascii="TUOS Blake" w:hAnsi="TUOS Blake" w:cs="Times New Roman"/>
        </w:rPr>
        <w:t>fourth</w:t>
      </w:r>
      <w:r w:rsidRPr="00A533A5">
        <w:rPr>
          <w:rFonts w:ascii="TUOS Blake" w:hAnsi="TUOS Blake" w:cs="Times New Roman"/>
        </w:rPr>
        <w:t xml:space="preserve"> </w:t>
      </w:r>
      <w:r w:rsidR="00414BD1" w:rsidRPr="00A533A5">
        <w:rPr>
          <w:rFonts w:ascii="TUOS Blake" w:hAnsi="TUOS Blake" w:cs="Times New Roman"/>
        </w:rPr>
        <w:t xml:space="preserve">and final stage which deals with new containments that arise from the reuse of wastewater as a source of potable water as previously mentioned.  </w:t>
      </w:r>
      <w:r w:rsidR="00237526" w:rsidRPr="00A533A5">
        <w:rPr>
          <w:rFonts w:ascii="TUOS Blake" w:hAnsi="TUOS Blake" w:cs="Times New Roman"/>
        </w:rPr>
        <w:t xml:space="preserve">Wastewater is collected within a catchment of sewage network and directed toward the treatment plant. </w:t>
      </w:r>
    </w:p>
    <w:p w:rsidR="00237526" w:rsidRPr="00A533A5" w:rsidRDefault="00237526" w:rsidP="003A5800">
      <w:pPr>
        <w:spacing w:line="480" w:lineRule="auto"/>
        <w:rPr>
          <w:rFonts w:ascii="TUOS Blake" w:hAnsi="TUOS Blake" w:cs="Times New Roman"/>
        </w:rPr>
      </w:pPr>
      <w:r w:rsidRPr="00A533A5">
        <w:rPr>
          <w:rFonts w:ascii="TUOS Blake" w:hAnsi="TUOS Blake" w:cs="Times New Roman"/>
        </w:rPr>
        <w:t xml:space="preserve">The first stage of treatment termed primary treatment deals with the removal of large matter by screening with course metal screens, or rakes, to remove large particulate matter for drying and land disposal or incineration.  The screened primary effluent is then gravity settled in large tanks to slow the water velocity and aid in gravity settling of </w:t>
      </w:r>
      <w:r w:rsidRPr="00A533A5">
        <w:rPr>
          <w:rFonts w:ascii="TUOS Blake" w:hAnsi="TUOS Blake" w:cs="Times New Roman"/>
        </w:rPr>
        <w:lastRenderedPageBreak/>
        <w:t xml:space="preserve">the larger matter that doesn’t get removed in the screening process.  A common size of screen is 6mm, where wastewater can pass through along with material smaller than 6mm, and anything larger is removed.  </w:t>
      </w:r>
      <w:r w:rsidR="00CD66C4" w:rsidRPr="00A533A5">
        <w:rPr>
          <w:rFonts w:ascii="TUOS Blake" w:hAnsi="TUOS Blake" w:cs="Times New Roman"/>
        </w:rPr>
        <w:t xml:space="preserve">Grit is removed after screening by gravity settlement, upstream of the primary tanks. </w:t>
      </w:r>
      <w:r w:rsidRPr="00A533A5">
        <w:rPr>
          <w:rFonts w:ascii="TUOS Blake" w:hAnsi="TUOS Blake" w:cs="Times New Roman"/>
        </w:rPr>
        <w:t xml:space="preserve">Within the primary tanks the sludge is separated from the effluent fraction via gravity, and the sludge is removed via pumps for treatment within the sludge stream of the process.  In all cases the treatment of wastewater is the concentration of the harmful matter into one stream or process, so that the cleaned effluent is of low concentration of harmful matter, both to human health and the receiving body of natural environment. </w:t>
      </w:r>
      <w:r w:rsidR="0063495F" w:rsidRPr="00A533A5">
        <w:rPr>
          <w:rFonts w:ascii="TUOS Blake" w:hAnsi="TUOS Blake" w:cs="Times New Roman"/>
        </w:rPr>
        <w:t>The removed sludge is fed to the sludge treatment process which may include anaerobic digestion whereby useful heat and power may be recovered by the liberation of methane and subsequent combustion in a combined heat and power turbine (CHP)</w:t>
      </w:r>
      <w:r w:rsidR="00CD66C4" w:rsidRPr="00A533A5">
        <w:rPr>
          <w:rFonts w:ascii="TUOS Blake" w:hAnsi="TUOS Blake" w:cs="Times New Roman"/>
        </w:rPr>
        <w:t xml:space="preserve"> from then anaerobically digested sludge.</w:t>
      </w:r>
    </w:p>
    <w:p w:rsidR="00CD66C4" w:rsidRPr="00A533A5" w:rsidRDefault="00CD66C4" w:rsidP="003A5800">
      <w:pPr>
        <w:spacing w:line="480" w:lineRule="auto"/>
        <w:rPr>
          <w:rFonts w:ascii="TUOS Blake" w:hAnsi="TUOS Blake" w:cs="Times New Roman"/>
        </w:rPr>
      </w:pPr>
      <w:r w:rsidRPr="00A533A5">
        <w:rPr>
          <w:rFonts w:ascii="TUOS Blake" w:hAnsi="TUOS Blake" w:cs="Times New Roman"/>
        </w:rPr>
        <w:t>The ‘cleaned’ effluent from the primary tanks then passes to the biological process, or secondary treatment.  It should be noted that in some instances, primary settlement does not occur, particularly in the SBR process, and in some instances continuous aeration plants, the latter due to the strength of the incoming sewerage.  As previously mentioned a correct C:N:P ratio is needed for biological treatment and the removal of sludge in the primary process may reduce either of these nutrient’s to an unsatisfactory low level for biological treatment.  However where this does not occur, primary treatment is used.</w:t>
      </w:r>
    </w:p>
    <w:p w:rsidR="00CD66C4" w:rsidRPr="00A533A5" w:rsidRDefault="00CD66C4" w:rsidP="003A5800">
      <w:pPr>
        <w:spacing w:line="480" w:lineRule="auto"/>
        <w:rPr>
          <w:rFonts w:ascii="TUOS Blake" w:hAnsi="TUOS Blake" w:cs="Times New Roman"/>
        </w:rPr>
      </w:pPr>
      <w:r w:rsidRPr="00A533A5">
        <w:rPr>
          <w:rFonts w:ascii="TUOS Blake" w:hAnsi="TUOS Blake" w:cs="Times New Roman"/>
        </w:rPr>
        <w:t>The secondary treatment process uses microorganism</w:t>
      </w:r>
      <w:r w:rsidR="00841321" w:rsidRPr="00A533A5">
        <w:rPr>
          <w:rFonts w:ascii="TUOS Blake" w:hAnsi="TUOS Blake" w:cs="Times New Roman"/>
        </w:rPr>
        <w:t>s</w:t>
      </w:r>
      <w:r w:rsidRPr="00A533A5">
        <w:rPr>
          <w:rFonts w:ascii="TUOS Blake" w:hAnsi="TUOS Blake" w:cs="Times New Roman"/>
        </w:rPr>
        <w:t xml:space="preserve"> in the removal of harmful contaminants </w:t>
      </w:r>
      <w:r w:rsidR="00841321" w:rsidRPr="00A533A5">
        <w:rPr>
          <w:rFonts w:ascii="TUOS Blake" w:hAnsi="TUOS Blake" w:cs="Times New Roman"/>
        </w:rPr>
        <w:t xml:space="preserve">through </w:t>
      </w:r>
      <w:r w:rsidR="00A63F4F" w:rsidRPr="00A533A5">
        <w:rPr>
          <w:rFonts w:ascii="TUOS Blake" w:hAnsi="TUOS Blake" w:cs="Times New Roman"/>
        </w:rPr>
        <w:t>respiration and new cell growth which can be removed through settlement, and also removal by the formation of mineralized end products that remain in solution and are discharged in the final effluent.  The aeration process is explained in more detail in the next section as it is crucial as part of this investigation.</w:t>
      </w:r>
    </w:p>
    <w:p w:rsidR="00D06306" w:rsidRPr="00A533A5" w:rsidRDefault="00A63F4F" w:rsidP="00A43516">
      <w:pPr>
        <w:spacing w:line="480" w:lineRule="auto"/>
        <w:rPr>
          <w:rFonts w:ascii="TUOS Blake" w:hAnsi="TUOS Blake" w:cs="Times New Roman"/>
          <w:sz w:val="24"/>
          <w:szCs w:val="24"/>
        </w:rPr>
      </w:pPr>
      <w:r w:rsidRPr="00A533A5">
        <w:rPr>
          <w:rFonts w:ascii="TUOS Blake" w:hAnsi="TUOS Blake" w:cs="Times New Roman"/>
        </w:rPr>
        <w:lastRenderedPageBreak/>
        <w:t>Tertiary treatment processes include the final ‘polishing’ of the treated effluent before it is discharged back to the natural environment.  Sand filters are common place to remove suspended solids that are carried over from the biological treatment process in the previous</w:t>
      </w:r>
      <w:r w:rsidR="00FF30BC" w:rsidRPr="00A533A5">
        <w:rPr>
          <w:rFonts w:ascii="TUOS Blake" w:hAnsi="TUOS Blake" w:cs="Times New Roman"/>
        </w:rPr>
        <w:t xml:space="preserve"> stage.  Membrane filters may also be used to remove suspended solids of the final effluent prior to discharge.  Where final effluent is produced from activated sludge plants that use clarifiers to separate the cleaned effluent from the biological fraction (mixed liquor) the dissolved oxygen may be very low.  Discharging effluent that is of very low DO level is harmful to natural water courses and seeks to lower its overall DO level by dilution, therefore agitation via weirs or steps seeks to raise DO level</w:t>
      </w:r>
      <w:r w:rsidR="007A3FF2" w:rsidRPr="00A533A5">
        <w:rPr>
          <w:rFonts w:ascii="TUOS Blake" w:hAnsi="TUOS Blake" w:cs="Times New Roman"/>
        </w:rPr>
        <w:t xml:space="preserve"> through entrainment of the air.</w:t>
      </w:r>
    </w:p>
    <w:p w:rsidR="00CD6254" w:rsidRPr="00A533A5" w:rsidRDefault="00CB0EDF" w:rsidP="005E34D1">
      <w:pPr>
        <w:pStyle w:val="Heading1"/>
        <w:numPr>
          <w:ilvl w:val="2"/>
          <w:numId w:val="10"/>
        </w:numPr>
        <w:rPr>
          <w:rFonts w:ascii="TUOS Blake" w:hAnsi="TUOS Blake"/>
          <w:b/>
          <w:sz w:val="40"/>
          <w:szCs w:val="40"/>
        </w:rPr>
      </w:pPr>
      <w:bookmarkStart w:id="116" w:name="_Toc411938059"/>
      <w:r w:rsidRPr="00A533A5">
        <w:rPr>
          <w:rFonts w:ascii="TUOS Blake" w:hAnsi="TUOS Blake" w:cs="Times New Roman"/>
          <w:b/>
          <w:sz w:val="28"/>
          <w:szCs w:val="28"/>
        </w:rPr>
        <w:t xml:space="preserve">The </w:t>
      </w:r>
      <w:r w:rsidR="001D2ED4" w:rsidRPr="00A533A5">
        <w:rPr>
          <w:rFonts w:ascii="TUOS Blake" w:hAnsi="TUOS Blake" w:cs="Times New Roman"/>
          <w:b/>
          <w:sz w:val="28"/>
          <w:szCs w:val="28"/>
        </w:rPr>
        <w:t>A</w:t>
      </w:r>
      <w:r w:rsidR="002D137B" w:rsidRPr="00A533A5">
        <w:rPr>
          <w:rFonts w:ascii="TUOS Blake" w:hAnsi="TUOS Blake" w:cs="Times New Roman"/>
          <w:b/>
          <w:sz w:val="28"/>
          <w:szCs w:val="28"/>
        </w:rPr>
        <w:t xml:space="preserve">eration </w:t>
      </w:r>
      <w:r w:rsidR="001D2ED4" w:rsidRPr="00A533A5">
        <w:rPr>
          <w:rFonts w:ascii="TUOS Blake" w:hAnsi="TUOS Blake" w:cs="Times New Roman"/>
          <w:b/>
          <w:sz w:val="28"/>
          <w:szCs w:val="28"/>
        </w:rPr>
        <w:t>Treatment P</w:t>
      </w:r>
      <w:r w:rsidRPr="00A533A5">
        <w:rPr>
          <w:rFonts w:ascii="TUOS Blake" w:hAnsi="TUOS Blake" w:cs="Times New Roman"/>
          <w:b/>
          <w:sz w:val="28"/>
          <w:szCs w:val="28"/>
        </w:rPr>
        <w:t>rocess</w:t>
      </w:r>
      <w:bookmarkEnd w:id="116"/>
    </w:p>
    <w:p w:rsidR="00F71887" w:rsidRPr="00A533A5" w:rsidRDefault="00F71887" w:rsidP="00F71887">
      <w:pPr>
        <w:pStyle w:val="ListParagraph"/>
        <w:widowControl w:val="0"/>
        <w:spacing w:before="62" w:after="0" w:line="240" w:lineRule="auto"/>
        <w:contextualSpacing w:val="0"/>
        <w:outlineLvl w:val="2"/>
        <w:rPr>
          <w:rFonts w:ascii="TUOS Blake" w:hAnsi="TUOS Blake" w:cs="Times New Roman"/>
          <w:sz w:val="28"/>
          <w:szCs w:val="28"/>
        </w:rPr>
      </w:pPr>
    </w:p>
    <w:p w:rsidR="00020E9F" w:rsidRPr="00A533A5" w:rsidRDefault="0028533A" w:rsidP="003A5800">
      <w:pPr>
        <w:spacing w:line="480" w:lineRule="auto"/>
        <w:rPr>
          <w:rFonts w:ascii="TUOS Blake" w:hAnsi="TUOS Blake" w:cs="Times New Roman"/>
        </w:rPr>
      </w:pPr>
      <w:r w:rsidRPr="00A533A5">
        <w:rPr>
          <w:rFonts w:ascii="TUOS Blake" w:hAnsi="TUOS Blake" w:cs="Times New Roman"/>
        </w:rPr>
        <w:t xml:space="preserve">The aeration treatment process forms the secondary part of the wastewater treatment process as whole and is the use of biological treatment in the form of microorganisms in the removal of the harmful constituents of the wastewater.  Strictly speaking microorganisms only apply to trickling bed filters that do not use mechanical aeration methods and instead rely on the contact between wastewater and the microorganisms over a large surface contact area in tanks filled with material to encourage growth.  The spaces in between the material which generally made up of porous aggregates allow air to permeate through the filter </w:t>
      </w:r>
      <w:r w:rsidR="003A5800" w:rsidRPr="00A533A5">
        <w:rPr>
          <w:rFonts w:ascii="TUOS Blake" w:hAnsi="TUOS Blake" w:cs="Times New Roman"/>
        </w:rPr>
        <w:t>counter current</w:t>
      </w:r>
      <w:r w:rsidRPr="00A533A5">
        <w:rPr>
          <w:rFonts w:ascii="TUOS Blake" w:hAnsi="TUOS Blake" w:cs="Times New Roman"/>
        </w:rPr>
        <w:t xml:space="preserve"> of the wastewater trickling down through it.  Trickling bed filters are largely associated with smaller existing WWTP’s treating a low volume of wastewater within the catchment.  They have a large land use foot print and encourage large amounts of flies which can be a nuisance in urban areas.  More commonly and with modern treatment plants the aeration </w:t>
      </w:r>
      <w:r w:rsidR="008E4C7F" w:rsidRPr="00A533A5">
        <w:rPr>
          <w:rFonts w:ascii="TUOS Blake" w:hAnsi="TUOS Blake" w:cs="Times New Roman"/>
        </w:rPr>
        <w:t xml:space="preserve">process is </w:t>
      </w:r>
      <w:r w:rsidR="003C35F6" w:rsidRPr="00A533A5">
        <w:rPr>
          <w:rFonts w:ascii="TUOS Blake" w:hAnsi="TUOS Blake" w:cs="Times New Roman"/>
        </w:rPr>
        <w:t>favoured</w:t>
      </w:r>
      <w:r w:rsidR="008E4C7F" w:rsidRPr="00A533A5">
        <w:rPr>
          <w:rFonts w:ascii="TUOS Blake" w:hAnsi="TUOS Blake" w:cs="Times New Roman"/>
        </w:rPr>
        <w:t xml:space="preserve">, due to low land use footprint, lack of flies, but is expensive to run, compressors can be noisy and aerosols formed due to the use of mechanical aeration can be a problem to operator health, or indeed the surrounding public environment. </w:t>
      </w:r>
      <w:r w:rsidR="00020E9F" w:rsidRPr="00A533A5">
        <w:rPr>
          <w:rFonts w:ascii="TUOS Blake" w:hAnsi="TUOS Blake" w:cs="Times New Roman"/>
        </w:rPr>
        <w:t xml:space="preserve"> In the activated </w:t>
      </w:r>
      <w:r w:rsidR="00020E9F" w:rsidRPr="00A533A5">
        <w:rPr>
          <w:rFonts w:ascii="TUOS Blake" w:hAnsi="TUOS Blake" w:cs="Times New Roman"/>
        </w:rPr>
        <w:lastRenderedPageBreak/>
        <w:t xml:space="preserve">aeration process the use of bacterial flocs, protozoa and fungal hyphae are used within a liquid suspension which is in contact with the wastewater mixed by mechanical means or more commonly by </w:t>
      </w:r>
      <w:r w:rsidR="006A30E7" w:rsidRPr="00A533A5">
        <w:rPr>
          <w:rFonts w:ascii="TUOS Blake" w:hAnsi="TUOS Blake" w:cs="Times New Roman"/>
        </w:rPr>
        <w:t xml:space="preserve">the rising bubbles themselves, which </w:t>
      </w:r>
      <w:r w:rsidR="00ED2D60" w:rsidRPr="00A533A5">
        <w:rPr>
          <w:rFonts w:ascii="TUOS Blake" w:hAnsi="TUOS Blake" w:cs="Times New Roman"/>
        </w:rPr>
        <w:t>also provide oxygen.</w:t>
      </w:r>
    </w:p>
    <w:p w:rsidR="00FA12DB" w:rsidRPr="00A533A5" w:rsidRDefault="00ED2D60" w:rsidP="00FA12DB">
      <w:pPr>
        <w:spacing w:line="480" w:lineRule="auto"/>
        <w:rPr>
          <w:rFonts w:ascii="TUOS Blake" w:hAnsi="TUOS Blake" w:cs="Times New Roman"/>
        </w:rPr>
      </w:pPr>
      <w:r w:rsidRPr="00A533A5">
        <w:rPr>
          <w:rFonts w:ascii="TUOS Blake" w:hAnsi="TUOS Blake" w:cs="Times New Roman"/>
        </w:rPr>
        <w:t xml:space="preserve">In both cases, trickling bed filters and activated sludge, the process is an intensification of what is occurring within the natural environment.  For trickling bed filters the same microorganisms are present within river systems on the surface of stones and utilize dissolved oxygen within the river water.   </w:t>
      </w:r>
    </w:p>
    <w:p w:rsidR="00FA12DB" w:rsidRPr="00A533A5" w:rsidRDefault="00ED2D60" w:rsidP="00FA12DB">
      <w:pPr>
        <w:spacing w:line="480" w:lineRule="auto"/>
        <w:rPr>
          <w:rFonts w:ascii="TUOS Blake" w:hAnsi="TUOS Blake" w:cs="Times New Roman"/>
        </w:rPr>
      </w:pPr>
      <w:r w:rsidRPr="00A533A5">
        <w:rPr>
          <w:rFonts w:ascii="TUOS Blake" w:hAnsi="TUOS Blake" w:cs="Times New Roman"/>
        </w:rPr>
        <w:t xml:space="preserve">For aeration plants the bacteria used are the same as those found in suspension in the river water which again </w:t>
      </w:r>
      <w:r w:rsidR="00962405" w:rsidRPr="00A533A5">
        <w:rPr>
          <w:rFonts w:ascii="TUOS Blake" w:hAnsi="TUOS Blake" w:cs="Times New Roman"/>
        </w:rPr>
        <w:t>utilizes</w:t>
      </w:r>
      <w:r w:rsidRPr="00A533A5">
        <w:rPr>
          <w:rFonts w:ascii="TUOS Blake" w:hAnsi="TUOS Blake" w:cs="Times New Roman"/>
        </w:rPr>
        <w:t xml:space="preserve"> the dissolved oxygen therein.  </w:t>
      </w:r>
      <w:r w:rsidR="00962405" w:rsidRPr="00A533A5">
        <w:rPr>
          <w:rFonts w:ascii="TUOS Blake" w:hAnsi="TUOS Blake" w:cs="Times New Roman"/>
        </w:rPr>
        <w:t>Microorganisms and bacteria feed on BOD/COD that is within the river system reducing its concentration via new cell growth, and mineralization of the nutrien</w:t>
      </w:r>
      <w:r w:rsidR="00FA12DB" w:rsidRPr="00A533A5">
        <w:rPr>
          <w:rFonts w:ascii="TUOS Blake" w:hAnsi="TUOS Blake" w:cs="Times New Roman"/>
        </w:rPr>
        <w:t xml:space="preserve">ts in an aerobic environment.  </w:t>
      </w:r>
      <w:r w:rsidR="00962405" w:rsidRPr="00A533A5">
        <w:rPr>
          <w:rFonts w:ascii="TUOS Blake" w:hAnsi="TUOS Blake" w:cs="Times New Roman"/>
        </w:rPr>
        <w:t>The wastewater treatment process is purely an intensification of both these natural processes and the reactions</w:t>
      </w:r>
      <w:r w:rsidR="00906634" w:rsidRPr="00A533A5">
        <w:rPr>
          <w:rFonts w:ascii="TUOS Blake" w:hAnsi="TUOS Blake" w:cs="Times New Roman"/>
        </w:rPr>
        <w:t xml:space="preserve"> of oxidation, biosynthesis and auto-oxidation</w:t>
      </w:r>
      <w:r w:rsidR="00962405" w:rsidRPr="00A533A5">
        <w:rPr>
          <w:rFonts w:ascii="TUOS Blake" w:hAnsi="TUOS Blake" w:cs="Times New Roman"/>
        </w:rPr>
        <w:t xml:space="preserve"> can be expressed stoichiometrically in the following equations </w:t>
      </w:r>
      <w:r w:rsidR="00962405" w:rsidRPr="00A533A5">
        <w:rPr>
          <w:rFonts w:ascii="TUOS Blake" w:hAnsi="TUOS Blake" w:cs="Times New Roman"/>
        </w:rPr>
        <w:fldChar w:fldCharType="begin"/>
      </w:r>
      <w:r w:rsidR="00962405" w:rsidRPr="00A533A5">
        <w:rPr>
          <w:rFonts w:ascii="TUOS Blake" w:hAnsi="TUOS Blake" w:cs="Times New Roman"/>
        </w:rPr>
        <w:instrText xml:space="preserve"> ADDIN EN.CITE &lt;EndNote&gt;&lt;Cite&gt;&lt;Author&gt;Gray&lt;/Author&gt;&lt;Year&gt;2010&lt;/Year&gt;&lt;RecNum&gt;16&lt;/RecNum&gt;&lt;DisplayText&gt;(Gray 2010)&lt;/DisplayText&gt;&lt;record&gt;&lt;rec-number&gt;16&lt;/rec-number&gt;&lt;foreign-keys&gt;&lt;key app="EN" db-id="ft92xf05pet5pxex2225ezxq2v0r2v59pspp" timestamp="1386866868"&gt;16&lt;/key&gt;&lt;/foreign-keys&gt;&lt;ref-type name="Book"&gt;6&lt;/ref-type&gt;&lt;contributors&gt;&lt;authors&gt;&lt;author&gt;Gray, N. F.&lt;/author&gt;&lt;/authors&gt;&lt;/contributors&gt;&lt;titles&gt;&lt;title&gt;Water Technology, An Introduction for Environmental Scientists and Engineers&lt;/title&gt;&lt;/titles&gt;&lt;dates&gt;&lt;year&gt;2010&lt;/year&gt;&lt;/dates&gt;&lt;urls&gt;&lt;/urls&gt;&lt;/record&gt;&lt;/Cite&gt;&lt;/EndNote&gt;</w:instrText>
      </w:r>
      <w:r w:rsidR="00962405" w:rsidRPr="00A533A5">
        <w:rPr>
          <w:rFonts w:ascii="TUOS Blake" w:hAnsi="TUOS Blake" w:cs="Times New Roman"/>
        </w:rPr>
        <w:fldChar w:fldCharType="separate"/>
      </w:r>
      <w:r w:rsidR="00962405" w:rsidRPr="00A533A5">
        <w:rPr>
          <w:rFonts w:ascii="TUOS Blake" w:hAnsi="TUOS Blake" w:cs="Times New Roman"/>
          <w:noProof/>
        </w:rPr>
        <w:t>(</w:t>
      </w:r>
      <w:hyperlink w:anchor="_ENREF_30" w:tooltip="Gray, 2010 #16" w:history="1">
        <w:r w:rsidR="00834A3B" w:rsidRPr="00A533A5">
          <w:rPr>
            <w:rFonts w:ascii="TUOS Blake" w:hAnsi="TUOS Blake" w:cs="Times New Roman"/>
            <w:noProof/>
          </w:rPr>
          <w:t>Gray 2010</w:t>
        </w:r>
      </w:hyperlink>
      <w:r w:rsidR="00962405" w:rsidRPr="00A533A5">
        <w:rPr>
          <w:rFonts w:ascii="TUOS Blake" w:hAnsi="TUOS Blake" w:cs="Times New Roman"/>
          <w:noProof/>
        </w:rPr>
        <w:t>)</w:t>
      </w:r>
      <w:r w:rsidR="00962405" w:rsidRPr="00A533A5">
        <w:rPr>
          <w:rFonts w:ascii="TUOS Blake" w:hAnsi="TUOS Blake" w:cs="Times New Roman"/>
        </w:rPr>
        <w:fldChar w:fldCharType="end"/>
      </w:r>
      <w:r w:rsidR="00FA12DB" w:rsidRPr="00A533A5">
        <w:rPr>
          <w:rFonts w:ascii="TUOS Blake" w:hAnsi="TUOS Blake" w:cs="Times New Roman"/>
        </w:rPr>
        <w:t>.</w:t>
      </w:r>
    </w:p>
    <w:p w:rsidR="00962405" w:rsidRPr="00A533A5" w:rsidRDefault="00906634" w:rsidP="00834A3B">
      <w:pPr>
        <w:rPr>
          <w:rFonts w:ascii="TUOS Blake" w:hAnsi="TUOS Blake" w:cs="Times New Roman"/>
        </w:rPr>
      </w:pPr>
      <w:r w:rsidRPr="00A533A5">
        <w:rPr>
          <w:rFonts w:ascii="TUOS Blake" w:hAnsi="TUOS Blake" w:cs="Times New Roman"/>
        </w:rPr>
        <w:t>Oxidation</w:t>
      </w:r>
    </w:p>
    <w:p w:rsidR="00906634" w:rsidRPr="00A533A5" w:rsidRDefault="00A533A5" w:rsidP="00AE40A6">
      <w:pPr>
        <w:spacing w:line="480" w:lineRule="auto"/>
        <w:rPr>
          <w:rFonts w:ascii="TUOS Blake" w:hAnsi="TUOS Blake"/>
        </w:rPr>
      </w:pPr>
      <m:oMathPara>
        <m:oMath>
          <m:r>
            <m:rPr>
              <m:sty m:val="b"/>
            </m:rPr>
            <w:rPr>
              <w:rFonts w:ascii="Cambria Math" w:hAnsi="Cambria Math"/>
            </w:rPr>
            <m:t>COHNS</m:t>
          </m:r>
          <m:r>
            <m:rPr>
              <m:sty m:val="p"/>
            </m:rPr>
            <w:rPr>
              <w:rFonts w:ascii="Cambria Math" w:hAnsi="Cambria Math"/>
            </w:rPr>
            <m:t>+</m:t>
          </m:r>
          <m:sSub>
            <m:sSubPr>
              <m:ctrlPr>
                <w:rPr>
                  <w:rFonts w:ascii="Cambria Math" w:eastAsia="Times New Roman" w:hAnsi="Cambria Math"/>
                  <w:lang w:val="en-US"/>
                </w:rPr>
              </m:ctrlPr>
            </m:sSubPr>
            <m:e>
              <m:r>
                <m:rPr>
                  <m:sty m:val="b"/>
                </m:rPr>
                <w:rPr>
                  <w:rFonts w:ascii="Cambria Math" w:hAnsi="Cambria Math"/>
                </w:rPr>
                <m:t>O</m:t>
              </m:r>
            </m:e>
            <m:sub>
              <m:r>
                <m:rPr>
                  <m:sty m:val="b"/>
                </m:rPr>
                <w:rPr>
                  <w:rFonts w:ascii="Cambria Math" w:hAnsi="Cambria Math"/>
                </w:rPr>
                <m:t>2</m:t>
              </m:r>
            </m:sub>
          </m:sSub>
          <m:r>
            <m:rPr>
              <m:sty m:val="p"/>
            </m:rPr>
            <w:rPr>
              <w:rFonts w:ascii="Cambria Math" w:hAnsi="Cambria Math"/>
            </w:rPr>
            <m:t xml:space="preserve">+ </m:t>
          </m:r>
          <m:r>
            <m:rPr>
              <m:sty m:val="b"/>
            </m:rPr>
            <w:rPr>
              <w:rFonts w:ascii="Cambria Math" w:hAnsi="Cambria Math"/>
            </w:rPr>
            <m:t>Bacteria</m:t>
          </m:r>
          <m:r>
            <m:rPr>
              <m:sty m:val="p"/>
            </m:rPr>
            <w:rPr>
              <w:rFonts w:ascii="Cambria Math" w:hAnsi="Cambria Math"/>
            </w:rPr>
            <m:t xml:space="preserve"> → </m:t>
          </m:r>
          <m:sSub>
            <m:sSubPr>
              <m:ctrlPr>
                <w:rPr>
                  <w:rFonts w:ascii="Cambria Math" w:eastAsia="Times New Roman" w:hAnsi="Cambria Math"/>
                  <w:lang w:val="en-US"/>
                </w:rPr>
              </m:ctrlPr>
            </m:sSubPr>
            <m:e>
              <m:r>
                <m:rPr>
                  <m:sty m:val="b"/>
                </m:rPr>
                <w:rPr>
                  <w:rFonts w:ascii="Cambria Math" w:hAnsi="Cambria Math"/>
                </w:rPr>
                <m:t>CO</m:t>
              </m:r>
            </m:e>
            <m:sub>
              <m:r>
                <m:rPr>
                  <m:sty m:val="b"/>
                </m:rPr>
                <w:rPr>
                  <w:rFonts w:ascii="Cambria Math" w:hAnsi="Cambria Math"/>
                </w:rPr>
                <m:t>2</m:t>
              </m:r>
            </m:sub>
          </m:sSub>
          <m:r>
            <m:rPr>
              <m:sty m:val="p"/>
            </m:rPr>
            <w:rPr>
              <w:rFonts w:ascii="Cambria Math" w:hAnsi="Cambria Math"/>
            </w:rPr>
            <m:t xml:space="preserve">+ </m:t>
          </m:r>
          <m:sSub>
            <m:sSubPr>
              <m:ctrlPr>
                <w:rPr>
                  <w:rFonts w:ascii="Cambria Math" w:eastAsia="Times New Roman" w:hAnsi="Cambria Math"/>
                  <w:lang w:val="en-US"/>
                </w:rPr>
              </m:ctrlPr>
            </m:sSubPr>
            <m:e>
              <m:r>
                <m:rPr>
                  <m:sty m:val="b"/>
                </m:rPr>
                <w:rPr>
                  <w:rFonts w:ascii="Cambria Math" w:hAnsi="Cambria Math"/>
                </w:rPr>
                <m:t>NH</m:t>
              </m:r>
            </m:e>
            <m:sub>
              <m:r>
                <m:rPr>
                  <m:sty m:val="b"/>
                </m:rPr>
                <w:rPr>
                  <w:rFonts w:ascii="Cambria Math" w:hAnsi="Cambria Math"/>
                </w:rPr>
                <m:t>3</m:t>
              </m:r>
            </m:sub>
          </m:sSub>
          <m:r>
            <m:rPr>
              <m:sty m:val="p"/>
            </m:rPr>
            <w:rPr>
              <w:rFonts w:ascii="Cambria Math" w:hAnsi="Cambria Math"/>
            </w:rPr>
            <m:t>+</m:t>
          </m:r>
          <m:r>
            <m:rPr>
              <m:sty m:val="b"/>
            </m:rPr>
            <w:rPr>
              <w:rFonts w:ascii="Cambria Math" w:hAnsi="Cambria Math"/>
            </w:rPr>
            <m:t>other</m:t>
          </m:r>
          <m:r>
            <m:rPr>
              <m:sty m:val="p"/>
            </m:rPr>
            <w:rPr>
              <w:rFonts w:ascii="Cambria Math" w:hAnsi="Cambria Math"/>
            </w:rPr>
            <m:t xml:space="preserve"> </m:t>
          </m:r>
          <m:r>
            <m:rPr>
              <m:sty m:val="b"/>
            </m:rPr>
            <w:rPr>
              <w:rFonts w:ascii="Cambria Math" w:hAnsi="Cambria Math"/>
            </w:rPr>
            <m:t>end</m:t>
          </m:r>
          <m:r>
            <m:rPr>
              <m:sty m:val="p"/>
            </m:rPr>
            <w:rPr>
              <w:rFonts w:ascii="Cambria Math" w:hAnsi="Cambria Math"/>
            </w:rPr>
            <m:t xml:space="preserve"> </m:t>
          </m:r>
          <m:r>
            <m:rPr>
              <m:sty m:val="b"/>
            </m:rPr>
            <w:rPr>
              <w:rFonts w:ascii="Cambria Math" w:hAnsi="Cambria Math"/>
            </w:rPr>
            <m:t>produc</m:t>
          </m:r>
          <m:r>
            <m:rPr>
              <m:sty m:val="p"/>
            </m:rPr>
            <w:rPr>
              <w:rFonts w:ascii="Cambria Math" w:hAnsi="Cambria Math"/>
            </w:rPr>
            <m:t>t</m:t>
          </m:r>
          <m:r>
            <m:rPr>
              <m:sty m:val="b"/>
            </m:rPr>
            <w:rPr>
              <w:rFonts w:ascii="Cambria Math" w:hAnsi="Cambria Math"/>
            </w:rPr>
            <m:t>s</m:t>
          </m:r>
          <m:r>
            <m:rPr>
              <m:sty m:val="p"/>
            </m:rPr>
            <w:rPr>
              <w:rFonts w:ascii="Cambria Math" w:hAnsi="Cambria Math"/>
            </w:rPr>
            <m:t xml:space="preserve"> +</m:t>
          </m:r>
          <m:r>
            <m:rPr>
              <m:sty m:val="b"/>
            </m:rPr>
            <w:rPr>
              <w:rFonts w:ascii="Cambria Math" w:hAnsi="Cambria Math"/>
            </w:rPr>
            <m:t>Energy</m:t>
          </m:r>
        </m:oMath>
      </m:oMathPara>
    </w:p>
    <w:p w:rsidR="00962405" w:rsidRPr="00A533A5" w:rsidRDefault="00D74F24" w:rsidP="00834A3B">
      <w:pPr>
        <w:rPr>
          <w:rFonts w:ascii="TUOS Blake" w:hAnsi="TUOS Blake" w:cs="Times New Roman"/>
        </w:rPr>
      </w:pPr>
      <w:r w:rsidRPr="00A533A5">
        <w:rPr>
          <w:rFonts w:ascii="TUOS Blake" w:hAnsi="TUOS Blake" w:cs="Times New Roman"/>
        </w:rPr>
        <w:t xml:space="preserve">Biosynthesis </w:t>
      </w:r>
    </w:p>
    <w:p w:rsidR="00962405" w:rsidRPr="00A533A5" w:rsidRDefault="00A533A5" w:rsidP="00AE40A6">
      <w:pPr>
        <w:spacing w:line="480" w:lineRule="auto"/>
        <w:rPr>
          <w:rFonts w:ascii="TUOS Blake" w:hAnsi="TUOS Blake"/>
        </w:rPr>
      </w:pPr>
      <m:oMathPara>
        <m:oMath>
          <m:r>
            <m:rPr>
              <m:sty m:val="b"/>
            </m:rPr>
            <w:rPr>
              <w:rFonts w:ascii="Cambria Math" w:hAnsi="Cambria Math"/>
            </w:rPr>
            <m:t>COHNS</m:t>
          </m:r>
          <m:r>
            <m:rPr>
              <m:sty m:val="p"/>
            </m:rPr>
            <w:rPr>
              <w:rFonts w:ascii="Cambria Math" w:hAnsi="Cambria Math"/>
            </w:rPr>
            <m:t>+</m:t>
          </m:r>
          <m:sSub>
            <m:sSubPr>
              <m:ctrlPr>
                <w:rPr>
                  <w:rFonts w:ascii="Cambria Math" w:eastAsia="Times New Roman" w:hAnsi="Cambria Math"/>
                  <w:lang w:val="en-US"/>
                </w:rPr>
              </m:ctrlPr>
            </m:sSubPr>
            <m:e>
              <m:r>
                <m:rPr>
                  <m:sty m:val="b"/>
                </m:rPr>
                <w:rPr>
                  <w:rFonts w:ascii="Cambria Math" w:hAnsi="Cambria Math"/>
                </w:rPr>
                <m:t>O</m:t>
              </m:r>
            </m:e>
            <m:sub>
              <m:r>
                <m:rPr>
                  <m:sty m:val="b"/>
                </m:rPr>
                <w:rPr>
                  <w:rFonts w:ascii="Cambria Math" w:hAnsi="Cambria Math"/>
                </w:rPr>
                <m:t>2</m:t>
              </m:r>
            </m:sub>
          </m:sSub>
          <m:r>
            <m:rPr>
              <m:sty m:val="p"/>
            </m:rPr>
            <w:rPr>
              <w:rFonts w:ascii="Cambria Math" w:hAnsi="Cambria Math"/>
            </w:rPr>
            <m:t xml:space="preserve">+ </m:t>
          </m:r>
          <m:r>
            <m:rPr>
              <m:sty m:val="b"/>
            </m:rPr>
            <w:rPr>
              <w:rFonts w:ascii="Cambria Math" w:hAnsi="Cambria Math"/>
            </w:rPr>
            <m:t>Bacteria</m:t>
          </m:r>
          <m:r>
            <m:rPr>
              <m:sty m:val="p"/>
            </m:rPr>
            <w:rPr>
              <w:rFonts w:ascii="Cambria Math" w:hAnsi="Cambria Math"/>
            </w:rPr>
            <m:t xml:space="preserve"> → </m:t>
          </m:r>
          <m:sSub>
            <m:sSubPr>
              <m:ctrlPr>
                <w:rPr>
                  <w:rFonts w:ascii="Cambria Math" w:eastAsia="Times New Roman" w:hAnsi="Cambria Math"/>
                  <w:lang w:val="en-US"/>
                </w:rPr>
              </m:ctrlPr>
            </m:sSubPr>
            <m:e>
              <m:r>
                <m:rPr>
                  <m:sty m:val="b"/>
                </m:rPr>
                <w:rPr>
                  <w:rFonts w:ascii="Cambria Math" w:hAnsi="Cambria Math"/>
                </w:rPr>
                <m:t>C</m:t>
              </m:r>
            </m:e>
            <m:sub>
              <m:r>
                <m:rPr>
                  <m:sty m:val="b"/>
                </m:rPr>
                <w:rPr>
                  <w:rFonts w:ascii="Cambria Math" w:hAnsi="Cambria Math"/>
                </w:rPr>
                <m:t>5</m:t>
              </m:r>
            </m:sub>
          </m:sSub>
          <m:sSub>
            <m:sSubPr>
              <m:ctrlPr>
                <w:rPr>
                  <w:rFonts w:ascii="Cambria Math" w:eastAsia="Times New Roman" w:hAnsi="Cambria Math"/>
                  <w:lang w:val="en-US"/>
                </w:rPr>
              </m:ctrlPr>
            </m:sSubPr>
            <m:e>
              <m:r>
                <m:rPr>
                  <m:sty m:val="b"/>
                </m:rPr>
                <w:rPr>
                  <w:rFonts w:ascii="Cambria Math" w:hAnsi="Cambria Math"/>
                </w:rPr>
                <m:t>H</m:t>
              </m:r>
            </m:e>
            <m:sub>
              <m:r>
                <m:rPr>
                  <m:sty m:val="b"/>
                </m:rPr>
                <w:rPr>
                  <w:rFonts w:ascii="Cambria Math" w:hAnsi="Cambria Math"/>
                </w:rPr>
                <m:t>7</m:t>
              </m:r>
            </m:sub>
          </m:sSub>
          <m:sSub>
            <m:sSubPr>
              <m:ctrlPr>
                <w:rPr>
                  <w:rFonts w:ascii="Cambria Math" w:eastAsia="Times New Roman" w:hAnsi="Cambria Math"/>
                  <w:lang w:val="en-US"/>
                </w:rPr>
              </m:ctrlPr>
            </m:sSubPr>
            <m:e>
              <m:r>
                <m:rPr>
                  <m:sty m:val="b"/>
                </m:rPr>
                <w:rPr>
                  <w:rFonts w:ascii="Cambria Math" w:hAnsi="Cambria Math"/>
                </w:rPr>
                <m:t>NO</m:t>
              </m:r>
            </m:e>
            <m:sub>
              <m:r>
                <m:rPr>
                  <m:sty m:val="b"/>
                </m:rPr>
                <w:rPr>
                  <w:rFonts w:ascii="Cambria Math" w:hAnsi="Cambria Math"/>
                </w:rPr>
                <m:t>2</m:t>
              </m:r>
            </m:sub>
          </m:sSub>
        </m:oMath>
      </m:oMathPara>
    </w:p>
    <w:p w:rsidR="00767001" w:rsidRPr="00A533A5" w:rsidRDefault="00767001" w:rsidP="00AE40A6">
      <w:pPr>
        <w:spacing w:line="480" w:lineRule="auto"/>
        <w:jc w:val="both"/>
        <w:rPr>
          <w:rFonts w:ascii="TUOS Blake" w:hAnsi="TUOS Blake" w:cs="Times New Roman"/>
          <w:i/>
        </w:rPr>
      </w:pPr>
      <w:r w:rsidRPr="00A533A5">
        <w:rPr>
          <w:rFonts w:ascii="TUOS Blake" w:hAnsi="TUOS Blake" w:cs="Times New Roman"/>
          <w:i/>
        </w:rPr>
        <w:t>Where COHNS = organic composition of the wastewater</w:t>
      </w:r>
    </w:p>
    <w:p w:rsidR="00CD6254" w:rsidRPr="00A533A5" w:rsidRDefault="00245E0F" w:rsidP="00AE40A6">
      <w:pPr>
        <w:spacing w:line="480" w:lineRule="auto"/>
        <w:jc w:val="both"/>
        <w:rPr>
          <w:rFonts w:ascii="TUOS Blake" w:hAnsi="TUOS Blake" w:cs="Times New Roman"/>
        </w:rPr>
      </w:pPr>
      <w:r w:rsidRPr="00A533A5">
        <w:rPr>
          <w:rFonts w:ascii="TUOS Blake" w:hAnsi="TUOS Blake" w:cs="Times New Roman"/>
        </w:rPr>
        <w:t>Auto-oxidation</w:t>
      </w:r>
    </w:p>
    <w:p w:rsidR="00F71887" w:rsidRPr="00A533A5" w:rsidRDefault="00352725" w:rsidP="00F71887">
      <w:pPr>
        <w:spacing w:line="480" w:lineRule="auto"/>
        <w:rPr>
          <w:rFonts w:ascii="TUOS Blake" w:eastAsiaTheme="minorEastAsia" w:hAnsi="TUOS Blake"/>
        </w:rPr>
      </w:pPr>
      <m:oMathPara>
        <m:oMath>
          <m:sSub>
            <m:sSubPr>
              <m:ctrlPr>
                <w:rPr>
                  <w:rFonts w:ascii="Cambria Math" w:hAnsi="Cambria Math"/>
                </w:rPr>
              </m:ctrlPr>
            </m:sSubPr>
            <m:e>
              <m:r>
                <m:rPr>
                  <m:sty m:val="b"/>
                </m:rPr>
                <w:rPr>
                  <w:rFonts w:ascii="Cambria Math" w:hAnsi="Cambria Math"/>
                </w:rPr>
                <m:t>C</m:t>
              </m:r>
            </m:e>
            <m:sub>
              <m:r>
                <m:rPr>
                  <m:sty m:val="b"/>
                </m:rPr>
                <w:rPr>
                  <w:rFonts w:ascii="Cambria Math" w:hAnsi="Cambria Math"/>
                </w:rPr>
                <m:t>5</m:t>
              </m:r>
            </m:sub>
          </m:sSub>
          <m:sSub>
            <m:sSubPr>
              <m:ctrlPr>
                <w:rPr>
                  <w:rFonts w:ascii="Cambria Math" w:hAnsi="Cambria Math"/>
                </w:rPr>
              </m:ctrlPr>
            </m:sSubPr>
            <m:e>
              <m:r>
                <m:rPr>
                  <m:sty m:val="b"/>
                </m:rPr>
                <w:rPr>
                  <w:rFonts w:ascii="Cambria Math" w:hAnsi="Cambria Math"/>
                </w:rPr>
                <m:t>H</m:t>
              </m:r>
            </m:e>
            <m:sub>
              <m:r>
                <m:rPr>
                  <m:sty m:val="b"/>
                </m:rPr>
                <w:rPr>
                  <w:rFonts w:ascii="Cambria Math" w:hAnsi="Cambria Math"/>
                </w:rPr>
                <m:t>7</m:t>
              </m:r>
            </m:sub>
          </m:sSub>
          <m:sSub>
            <m:sSubPr>
              <m:ctrlPr>
                <w:rPr>
                  <w:rFonts w:ascii="Cambria Math" w:hAnsi="Cambria Math"/>
                </w:rPr>
              </m:ctrlPr>
            </m:sSubPr>
            <m:e>
              <m:r>
                <m:rPr>
                  <m:sty m:val="b"/>
                </m:rPr>
                <w:rPr>
                  <w:rFonts w:ascii="Cambria Math" w:hAnsi="Cambria Math"/>
                </w:rPr>
                <m:t>NO</m:t>
              </m:r>
            </m:e>
            <m:sub>
              <m:r>
                <m:rPr>
                  <m:sty m:val="b"/>
                </m:rPr>
                <w:rPr>
                  <w:rFonts w:ascii="Cambria Math" w:hAnsi="Cambria Math"/>
                </w:rPr>
                <m:t>2</m:t>
              </m:r>
            </m:sub>
          </m:sSub>
          <m:r>
            <m:rPr>
              <m:sty m:val="p"/>
            </m:rPr>
            <w:rPr>
              <w:rFonts w:ascii="Cambria Math" w:hAnsi="Cambria Math"/>
            </w:rPr>
            <m:t xml:space="preserve">+ </m:t>
          </m:r>
          <m:sSub>
            <m:sSubPr>
              <m:ctrlPr>
                <w:rPr>
                  <w:rFonts w:ascii="Cambria Math" w:hAnsi="Cambria Math"/>
                </w:rPr>
              </m:ctrlPr>
            </m:sSubPr>
            <m:e>
              <m:r>
                <m:rPr>
                  <m:sty m:val="b"/>
                </m:rPr>
                <w:rPr>
                  <w:rFonts w:ascii="Cambria Math" w:hAnsi="Cambria Math"/>
                </w:rPr>
                <m:t>5O</m:t>
              </m:r>
            </m:e>
            <m:sub>
              <m:r>
                <m:rPr>
                  <m:sty m:val="b"/>
                </m:rPr>
                <w:rPr>
                  <w:rFonts w:ascii="Cambria Math" w:hAnsi="Cambria Math"/>
                </w:rPr>
                <m:t>2</m:t>
              </m:r>
            </m:sub>
          </m:sSub>
          <m:r>
            <m:rPr>
              <m:sty m:val="p"/>
            </m:rPr>
            <w:rPr>
              <w:rFonts w:ascii="Cambria Math" w:hAnsi="Cambria Math"/>
            </w:rPr>
            <m:t xml:space="preserve"> → </m:t>
          </m:r>
          <m:sSub>
            <m:sSubPr>
              <m:ctrlPr>
                <w:rPr>
                  <w:rFonts w:ascii="Cambria Math" w:hAnsi="Cambria Math"/>
                </w:rPr>
              </m:ctrlPr>
            </m:sSubPr>
            <m:e>
              <m:r>
                <m:rPr>
                  <m:sty m:val="b"/>
                </m:rPr>
                <w:rPr>
                  <w:rFonts w:ascii="Cambria Math" w:hAnsi="Cambria Math"/>
                </w:rPr>
                <m:t>5CO</m:t>
              </m:r>
            </m:e>
            <m:sub>
              <m:r>
                <m:rPr>
                  <m:sty m:val="b"/>
                </m:rPr>
                <w:rPr>
                  <w:rFonts w:ascii="Cambria Math" w:hAnsi="Cambria Math"/>
                </w:rPr>
                <m:t>2</m:t>
              </m:r>
            </m:sub>
          </m:sSub>
          <m:r>
            <m:rPr>
              <m:sty m:val="p"/>
            </m:rPr>
            <w:rPr>
              <w:rFonts w:ascii="Cambria Math" w:hAnsi="Cambria Math"/>
            </w:rPr>
            <m:t xml:space="preserve">+ </m:t>
          </m:r>
          <m:sSub>
            <m:sSubPr>
              <m:ctrlPr>
                <w:rPr>
                  <w:rFonts w:ascii="Cambria Math" w:hAnsi="Cambria Math"/>
                </w:rPr>
              </m:ctrlPr>
            </m:sSubPr>
            <m:e>
              <m:r>
                <m:rPr>
                  <m:sty m:val="b"/>
                </m:rPr>
                <w:rPr>
                  <w:rFonts w:ascii="Cambria Math" w:hAnsi="Cambria Math"/>
                </w:rPr>
                <m:t>NH</m:t>
              </m:r>
            </m:e>
            <m:sub>
              <m:r>
                <m:rPr>
                  <m:sty m:val="b"/>
                </m:rPr>
                <w:rPr>
                  <w:rFonts w:ascii="Cambria Math" w:hAnsi="Cambria Math"/>
                </w:rPr>
                <m:t>3</m:t>
              </m:r>
            </m:sub>
          </m:sSub>
          <m:r>
            <m:rPr>
              <m:sty m:val="p"/>
            </m:rPr>
            <w:rPr>
              <w:rFonts w:ascii="Cambria Math" w:hAnsi="Cambria Math"/>
            </w:rPr>
            <m:t xml:space="preserve">+ </m:t>
          </m:r>
          <m:sSub>
            <m:sSubPr>
              <m:ctrlPr>
                <w:rPr>
                  <w:rFonts w:ascii="Cambria Math" w:hAnsi="Cambria Math"/>
                </w:rPr>
              </m:ctrlPr>
            </m:sSubPr>
            <m:e>
              <m:r>
                <m:rPr>
                  <m:sty m:val="b"/>
                </m:rPr>
                <w:rPr>
                  <w:rFonts w:ascii="Cambria Math" w:hAnsi="Cambria Math"/>
                </w:rPr>
                <m:t>2H</m:t>
              </m:r>
            </m:e>
            <m:sub>
              <m:r>
                <m:rPr>
                  <m:sty m:val="b"/>
                </m:rPr>
                <w:rPr>
                  <w:rFonts w:ascii="Cambria Math" w:hAnsi="Cambria Math"/>
                </w:rPr>
                <m:t>2</m:t>
              </m:r>
            </m:sub>
          </m:sSub>
          <m:r>
            <m:rPr>
              <m:sty m:val="b"/>
            </m:rPr>
            <w:rPr>
              <w:rFonts w:ascii="Cambria Math" w:hAnsi="Cambria Math"/>
            </w:rPr>
            <m:t>O</m:t>
          </m:r>
          <m:r>
            <m:rPr>
              <m:sty m:val="p"/>
            </m:rPr>
            <w:rPr>
              <w:rFonts w:ascii="Cambria Math" w:hAnsi="Cambria Math"/>
            </w:rPr>
            <m:t>+</m:t>
          </m:r>
          <m:r>
            <m:rPr>
              <m:sty m:val="b"/>
            </m:rPr>
            <w:rPr>
              <w:rFonts w:ascii="Cambria Math" w:hAnsi="Cambria Math"/>
            </w:rPr>
            <m:t>Energy</m:t>
          </m:r>
        </m:oMath>
      </m:oMathPara>
    </w:p>
    <w:p w:rsidR="007A3FF2" w:rsidRPr="00A533A5" w:rsidRDefault="007A3FF2" w:rsidP="00F71887">
      <w:pPr>
        <w:spacing w:line="480" w:lineRule="auto"/>
        <w:rPr>
          <w:rFonts w:ascii="TUOS Blake" w:eastAsiaTheme="minorEastAsia" w:hAnsi="TUOS Blake"/>
        </w:rPr>
      </w:pPr>
    </w:p>
    <w:p w:rsidR="007A3FF2" w:rsidRPr="00A533A5" w:rsidRDefault="007A3FF2" w:rsidP="00F71887">
      <w:pPr>
        <w:spacing w:line="480" w:lineRule="auto"/>
        <w:rPr>
          <w:rFonts w:ascii="TUOS Blake" w:hAnsi="TUOS Blake"/>
        </w:rPr>
      </w:pPr>
    </w:p>
    <w:p w:rsidR="00301367" w:rsidRPr="00A533A5" w:rsidRDefault="001D2ED4" w:rsidP="005E34D1">
      <w:pPr>
        <w:pStyle w:val="Heading1"/>
        <w:numPr>
          <w:ilvl w:val="2"/>
          <w:numId w:val="10"/>
        </w:numPr>
        <w:rPr>
          <w:rFonts w:ascii="TUOS Blake" w:hAnsi="TUOS Blake"/>
          <w:b/>
          <w:sz w:val="40"/>
          <w:szCs w:val="40"/>
        </w:rPr>
      </w:pPr>
      <w:bookmarkStart w:id="117" w:name="_Toc411938060"/>
      <w:r w:rsidRPr="00A533A5">
        <w:rPr>
          <w:rFonts w:ascii="TUOS Blake" w:hAnsi="TUOS Blake" w:cs="Times New Roman"/>
          <w:b/>
          <w:sz w:val="28"/>
          <w:szCs w:val="28"/>
        </w:rPr>
        <w:lastRenderedPageBreak/>
        <w:t>Wastewater Aeration M</w:t>
      </w:r>
      <w:r w:rsidR="002D137B" w:rsidRPr="00A533A5">
        <w:rPr>
          <w:rFonts w:ascii="TUOS Blake" w:hAnsi="TUOS Blake" w:cs="Times New Roman"/>
          <w:b/>
          <w:sz w:val="28"/>
          <w:szCs w:val="28"/>
        </w:rPr>
        <w:t>ethods</w:t>
      </w:r>
      <w:bookmarkEnd w:id="117"/>
      <w:r w:rsidR="002D137B" w:rsidRPr="00A533A5">
        <w:rPr>
          <w:rFonts w:ascii="TUOS Blake" w:hAnsi="TUOS Blake" w:cs="Times New Roman"/>
          <w:b/>
          <w:sz w:val="28"/>
          <w:szCs w:val="28"/>
        </w:rPr>
        <w:t xml:space="preserve"> </w:t>
      </w:r>
    </w:p>
    <w:p w:rsidR="002D137B" w:rsidRPr="00A533A5" w:rsidRDefault="002D137B" w:rsidP="002D137B">
      <w:pPr>
        <w:pStyle w:val="Heading3"/>
        <w:ind w:left="0"/>
        <w:rPr>
          <w:rFonts w:ascii="TUOS Blake" w:hAnsi="TUOS Blake" w:cs="Times New Roman"/>
          <w:sz w:val="24"/>
          <w:szCs w:val="24"/>
        </w:rPr>
      </w:pPr>
    </w:p>
    <w:p w:rsidR="003E6BD1"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The biological treatment of wastewater occurs in the aeration basin of the sewerage treatment plant, where the biological floc, and the cleaned supernatant are termed ‘mixed liquor’. Upon settling in the final tanks or clarifiers, the treated supernatant fraction is separated from the biological floc culture which is recycled back into the head of the aeration basin. Oxygen that is required for the aerobic conditions within the aeration basin can be supplied directly to the mixed liquor in the form of bubbles, created by compressing air and piping it to the tank whereby it is released.  The action of rising bubbles helps to mix the tank and circulate the mixed liquor keeping the incoming raw wastewater homogenised with the bacteria.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The release of bubbles also encourages enhanced oxygen transfer due to turbulence at </w:t>
      </w:r>
      <w:r w:rsidR="00DC729D" w:rsidRPr="00A533A5">
        <w:rPr>
          <w:rFonts w:ascii="TUOS Blake" w:hAnsi="TUOS Blake" w:cs="Times New Roman"/>
        </w:rPr>
        <w:t xml:space="preserve">the top of the tank.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27" w:tooltip="Gray, 1990 #13" w:history="1">
        <w:r w:rsidR="00834A3B" w:rsidRPr="00A533A5">
          <w:rPr>
            <w:rFonts w:ascii="TUOS Blake" w:hAnsi="TUOS Blake" w:cs="Times New Roman"/>
            <w:noProof/>
          </w:rPr>
          <w:t>Gray</w:t>
        </w:r>
        <w:r w:rsidR="003C35F6" w:rsidRPr="00A533A5">
          <w:rPr>
            <w:rFonts w:ascii="TUOS Blake" w:hAnsi="TUOS Blake" w:cs="Times New Roman"/>
            <w:noProof/>
          </w:rPr>
          <w:t>,</w:t>
        </w:r>
        <w:r w:rsidR="00834A3B" w:rsidRPr="00A533A5">
          <w:rPr>
            <w:rFonts w:ascii="TUOS Blake" w:hAnsi="TUOS Blake" w:cs="Times New Roman"/>
            <w:noProof/>
          </w:rPr>
          <w:t xml:space="preserve"> 1990</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Pr="00A533A5">
        <w:rPr>
          <w:rFonts w:ascii="TUOS Blake" w:hAnsi="TUOS Blake" w:cs="Times New Roman"/>
        </w:rPr>
        <w:t xml:space="preserve"> suggests that there are three main ranges in bubble size for aeration basins.  Fine bubbles range from &lt;1.5mm, course bubbles are greater than 3.0mm and medium sized bubbles range between 1.5mm-3.0mm.  However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36" w:tooltip="Metcalf, 2004 #14" w:history="1">
        <w:r w:rsidR="00834A3B" w:rsidRPr="00A533A5">
          <w:rPr>
            <w:rFonts w:ascii="TUOS Blake" w:hAnsi="TUOS Blake" w:cs="Times New Roman"/>
            <w:noProof/>
          </w:rPr>
          <w:t>Metcalf and Eddy</w:t>
        </w:r>
        <w:r w:rsidR="003C35F6" w:rsidRPr="00A533A5">
          <w:rPr>
            <w:rFonts w:ascii="TUOS Blake" w:hAnsi="TUOS Blake" w:cs="Times New Roman"/>
            <w:noProof/>
          </w:rPr>
          <w:t>,</w:t>
        </w:r>
        <w:r w:rsidR="00834A3B" w:rsidRPr="00A533A5">
          <w:rPr>
            <w:rFonts w:ascii="TUOS Blake" w:hAnsi="TUOS Blake" w:cs="Times New Roman"/>
            <w:noProof/>
          </w:rPr>
          <w:t xml:space="preserve"> 2004</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00DC729D" w:rsidRPr="00A533A5">
        <w:rPr>
          <w:rFonts w:ascii="TUOS Blake" w:hAnsi="TUOS Blake" w:cs="Times New Roman"/>
        </w:rPr>
        <w:t xml:space="preserve"> </w:t>
      </w:r>
      <w:r w:rsidRPr="00A533A5">
        <w:rPr>
          <w:rFonts w:ascii="TUOS Blake" w:hAnsi="TUOS Blake" w:cs="Times New Roman"/>
        </w:rPr>
        <w:t>suggest that the classification between fine and course bubbles is not clear and thus indicate that bubble formation is better defined by the method in which they are formed mechanically.  This method classifies bubbles into three categories, bubbles that are formed from porous or fine pore diffusers; non porous diffusers i.e. pipe work</w:t>
      </w:r>
      <w:r w:rsidR="00F42E66" w:rsidRPr="00A533A5">
        <w:rPr>
          <w:rFonts w:ascii="TUOS Blake" w:hAnsi="TUOS Blake" w:cs="Times New Roman"/>
        </w:rPr>
        <w:t xml:space="preserve"> with course holes</w:t>
      </w:r>
      <w:r w:rsidRPr="00A533A5">
        <w:rPr>
          <w:rFonts w:ascii="TUOS Blake" w:hAnsi="TUOS Blake" w:cs="Times New Roman"/>
        </w:rPr>
        <w:t>, and miscellaneous devices such as nozzle jets, aspirating aerators and U-tube aerators.  In all instances and from both methods of classification it is accepted that finer bubbles are more efficient at oxygen transfer.</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Finer bubbles give rise to larger air-liquid interfacial area per</w:t>
      </w:r>
      <w:r w:rsidR="00DC729D" w:rsidRPr="00A533A5">
        <w:rPr>
          <w:rFonts w:ascii="TUOS Blake" w:hAnsi="TUOS Blake" w:cs="Times New Roman"/>
        </w:rPr>
        <w:t xml:space="preserve"> unit volume of air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27" w:tooltip="Gray, 1990 #13" w:history="1">
        <w:r w:rsidR="00834A3B" w:rsidRPr="00A533A5">
          <w:rPr>
            <w:rFonts w:ascii="TUOS Blake" w:hAnsi="TUOS Blake" w:cs="Times New Roman"/>
            <w:noProof/>
          </w:rPr>
          <w:t>Gray</w:t>
        </w:r>
        <w:r w:rsidR="003C35F6" w:rsidRPr="00A533A5">
          <w:rPr>
            <w:rFonts w:ascii="TUOS Blake" w:hAnsi="TUOS Blake" w:cs="Times New Roman"/>
            <w:noProof/>
          </w:rPr>
          <w:t>,</w:t>
        </w:r>
        <w:r w:rsidR="00834A3B" w:rsidRPr="00A533A5">
          <w:rPr>
            <w:rFonts w:ascii="TUOS Blake" w:hAnsi="TUOS Blake" w:cs="Times New Roman"/>
            <w:noProof/>
          </w:rPr>
          <w:t xml:space="preserve"> 1990</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00DC729D" w:rsidRPr="00A533A5">
        <w:rPr>
          <w:rFonts w:ascii="TUOS Blake" w:hAnsi="TUOS Blake" w:cs="Times New Roman"/>
        </w:rPr>
        <w:t xml:space="preserve"> </w:t>
      </w:r>
      <w:r w:rsidRPr="00A533A5">
        <w:rPr>
          <w:rFonts w:ascii="TUOS Blake" w:hAnsi="TUOS Blake" w:cs="Times New Roman"/>
        </w:rPr>
        <w:t xml:space="preserve">and thus a higher oxygen transfer rate into the mixed liquor can be achieved.  Therefore the larger the bubble size the greater the volume of air required per Kg of BOD removed from incoming raw water within the aeration basin.  Consideration is also </w:t>
      </w:r>
      <w:r w:rsidRPr="00A533A5">
        <w:rPr>
          <w:rFonts w:ascii="TUOS Blake" w:hAnsi="TUOS Blake" w:cs="Times New Roman"/>
        </w:rPr>
        <w:lastRenderedPageBreak/>
        <w:t>applie</w:t>
      </w:r>
      <w:r w:rsidR="00DC729D" w:rsidRPr="00A533A5">
        <w:rPr>
          <w:rFonts w:ascii="TUOS Blake" w:hAnsi="TUOS Blake" w:cs="Times New Roman"/>
        </w:rPr>
        <w:t xml:space="preserve">d to the energy requirements by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DC729D" w:rsidRPr="00A533A5">
        <w:rPr>
          <w:rFonts w:ascii="TUOS Blake" w:hAnsi="TUOS Blake" w:cs="Times New Roman"/>
        </w:rPr>
        <w:fldChar w:fldCharType="separate"/>
      </w:r>
      <w:hyperlink w:anchor="_ENREF_27" w:tooltip="Gray, 1990 #13" w:history="1">
        <w:r w:rsidR="00834A3B" w:rsidRPr="00A533A5">
          <w:rPr>
            <w:rFonts w:ascii="TUOS Blake" w:hAnsi="TUOS Blake" w:cs="Times New Roman"/>
            <w:noProof/>
          </w:rPr>
          <w:t>Gray</w:t>
        </w:r>
        <w:r w:rsidR="003C35F6" w:rsidRPr="00A533A5">
          <w:rPr>
            <w:rFonts w:ascii="TUOS Blake" w:hAnsi="TUOS Blake" w:cs="Times New Roman"/>
            <w:noProof/>
          </w:rPr>
          <w:t xml:space="preserve"> (</w:t>
        </w:r>
        <w:r w:rsidR="00834A3B" w:rsidRPr="00A533A5">
          <w:rPr>
            <w:rFonts w:ascii="TUOS Blake" w:hAnsi="TUOS Blake" w:cs="Times New Roman"/>
            <w:noProof/>
          </w:rPr>
          <w:t>1990</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Pr="00A533A5">
        <w:rPr>
          <w:rFonts w:ascii="TUOS Blake" w:hAnsi="TUOS Blake" w:cs="Times New Roman"/>
        </w:rPr>
        <w:t xml:space="preserve"> in that the smaller the bubbles produced, normally from finer diffuser membranes or smaller apertures in pipe work, then the greater pressures required and thus higher loading on the air compressors or blowers.</w:t>
      </w:r>
    </w:p>
    <w:p w:rsidR="00301367" w:rsidRPr="000C21D9" w:rsidRDefault="007B36C1" w:rsidP="005E34D1">
      <w:pPr>
        <w:pStyle w:val="Heading1"/>
        <w:numPr>
          <w:ilvl w:val="2"/>
          <w:numId w:val="10"/>
        </w:numPr>
        <w:rPr>
          <w:rFonts w:ascii="TUOS Blake" w:hAnsi="TUOS Blake"/>
          <w:b/>
          <w:sz w:val="40"/>
          <w:szCs w:val="40"/>
        </w:rPr>
      </w:pPr>
      <w:bookmarkStart w:id="118" w:name="_Toc411938061"/>
      <w:r w:rsidRPr="000C21D9">
        <w:rPr>
          <w:rFonts w:ascii="TUOS Blake" w:hAnsi="TUOS Blake" w:cs="Times New Roman"/>
          <w:b/>
          <w:sz w:val="28"/>
          <w:szCs w:val="28"/>
        </w:rPr>
        <w:t>Porous D</w:t>
      </w:r>
      <w:r w:rsidR="00301367" w:rsidRPr="000C21D9">
        <w:rPr>
          <w:rFonts w:ascii="TUOS Blake" w:hAnsi="TUOS Blake" w:cs="Times New Roman"/>
          <w:b/>
          <w:sz w:val="28"/>
          <w:szCs w:val="28"/>
        </w:rPr>
        <w:t>iffusers</w:t>
      </w:r>
      <w:bookmarkEnd w:id="118"/>
    </w:p>
    <w:p w:rsidR="0063495F" w:rsidRPr="00A533A5" w:rsidRDefault="0063495F" w:rsidP="0063495F">
      <w:pPr>
        <w:pStyle w:val="Heading3"/>
        <w:ind w:left="1224"/>
        <w:rPr>
          <w:rFonts w:ascii="TUOS Blake" w:hAnsi="TUOS Blake" w:cs="Times New Roman"/>
          <w:sz w:val="24"/>
          <w:szCs w:val="24"/>
        </w:rPr>
      </w:pPr>
    </w:p>
    <w:p w:rsidR="003E6BD1"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Porous diffusers take many shapes the most common being tubes, domes, disks, and plates. Plate diffusers, once widely used, were installed in concrete or aluminium holders and fitted to the bottom of aeration tanks.  Groups of plate diffusers were maintained by control valves connected to the air supply pipe work.  Plate diffusers are costly to install, difficult to maintain and have been replaced by porous domes, tube and disk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36" w:tooltip="Metcalf, 2004 #14" w:history="1">
        <w:r w:rsidR="00834A3B" w:rsidRPr="00A533A5">
          <w:rPr>
            <w:rFonts w:ascii="TUOS Blake" w:hAnsi="TUOS Blake" w:cs="Times New Roman"/>
            <w:noProof/>
          </w:rPr>
          <w:t>Metcalf and Eddy</w:t>
        </w:r>
        <w:r w:rsidR="003C35F6" w:rsidRPr="00A533A5">
          <w:rPr>
            <w:rFonts w:ascii="TUOS Blake" w:hAnsi="TUOS Blake" w:cs="Times New Roman"/>
            <w:noProof/>
          </w:rPr>
          <w:t>,</w:t>
        </w:r>
        <w:r w:rsidR="00834A3B" w:rsidRPr="00A533A5">
          <w:rPr>
            <w:rFonts w:ascii="TUOS Blake" w:hAnsi="TUOS Blake" w:cs="Times New Roman"/>
            <w:noProof/>
          </w:rPr>
          <w:t xml:space="preserve"> 2004</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00DC729D" w:rsidRPr="00A533A5">
        <w:rPr>
          <w:rFonts w:ascii="TUOS Blake" w:hAnsi="TUOS Blake" w:cs="Times New Roman"/>
        </w:rPr>
        <w:t xml:space="preserve">.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Porous dome, tube and disk diffusers are generally plumbed into or screwed into air pipe manifolds, when used in conjunction with drop pipes, maintenance is easier as groups of diffusers can be lifted out of the aeration tank without the need for draining of the tank and the isolation of the aeration tank, which may cause performance issues of the whole biological treatment facility.  Commonly, materials used for porous diffusers include; rigid ceramics, plastics (either rigid or flexible) rubber or cloth </w:t>
      </w:r>
      <w:r w:rsidR="00DC729D" w:rsidRPr="00A533A5">
        <w:rPr>
          <w:rFonts w:ascii="TUOS Blake" w:hAnsi="TUOS Blake" w:cs="Times New Roman"/>
        </w:rPr>
        <w:t xml:space="preserve">sheaths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36" w:tooltip="Metcalf, 2004 #14" w:history="1">
        <w:r w:rsidR="00834A3B" w:rsidRPr="00A533A5">
          <w:rPr>
            <w:rFonts w:ascii="TUOS Blake" w:hAnsi="TUOS Blake" w:cs="Times New Roman"/>
            <w:noProof/>
          </w:rPr>
          <w:t>Metcalf and Eddy</w:t>
        </w:r>
        <w:r w:rsidR="003C35F6" w:rsidRPr="00A533A5">
          <w:rPr>
            <w:rFonts w:ascii="TUOS Blake" w:hAnsi="TUOS Blake" w:cs="Times New Roman"/>
            <w:noProof/>
          </w:rPr>
          <w:t>,</w:t>
        </w:r>
        <w:r w:rsidR="00834A3B" w:rsidRPr="00A533A5">
          <w:rPr>
            <w:rFonts w:ascii="TUOS Blake" w:hAnsi="TUOS Blake" w:cs="Times New Roman"/>
            <w:noProof/>
          </w:rPr>
          <w:t xml:space="preserve"> 2004</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00DC729D" w:rsidRPr="00A533A5">
        <w:rPr>
          <w:rFonts w:ascii="TUOS Blake" w:hAnsi="TUOS Blake" w:cs="Times New Roman"/>
        </w:rPr>
        <w:t>.</w:t>
      </w:r>
      <w:r w:rsidRPr="00A533A5">
        <w:rPr>
          <w:rFonts w:ascii="TUOS Blake" w:hAnsi="TUOS Blake" w:cs="Times New Roman"/>
        </w:rPr>
        <w:t xml:space="preserve">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Air supply to porous diffusers needs to be free from air borne particles to avoid diffuser fouling and thus a drop in diffuser performance.  Air cleaning devices such as coated bag filters and electrostatic precipitators are commonly used on blower and compressor inlets to prevent particles entering the air system.  Materials used in pipe work from the blowers to the diffusers may also degrade and cause blockages from the inside of the diffuser, uPVC is now the more favoured pipe work material instead of older systems that used iron pipes.  However, where uPVC is utilised, insulation of external pipe work </w:t>
      </w:r>
      <w:r w:rsidRPr="00A533A5">
        <w:rPr>
          <w:rFonts w:ascii="TUOS Blake" w:hAnsi="TUOS Blake" w:cs="Times New Roman"/>
        </w:rPr>
        <w:lastRenderedPageBreak/>
        <w:t>that is exposed to sunlight must be employed to mitigate</w:t>
      </w:r>
      <w:r w:rsidR="00DC729D" w:rsidRPr="00A533A5">
        <w:rPr>
          <w:rFonts w:ascii="TUOS Blake" w:hAnsi="TUOS Blake" w:cs="Times New Roman"/>
        </w:rPr>
        <w:t xml:space="preserve"> against degradation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27" w:tooltip="Gray, 1990 #13" w:history="1">
        <w:r w:rsidR="00834A3B" w:rsidRPr="00A533A5">
          <w:rPr>
            <w:rFonts w:ascii="TUOS Blake" w:hAnsi="TUOS Blake" w:cs="Times New Roman"/>
            <w:noProof/>
          </w:rPr>
          <w:t>Gray</w:t>
        </w:r>
        <w:r w:rsidR="003C35F6" w:rsidRPr="00A533A5">
          <w:rPr>
            <w:rFonts w:ascii="TUOS Blake" w:hAnsi="TUOS Blake" w:cs="Times New Roman"/>
            <w:noProof/>
          </w:rPr>
          <w:t>,</w:t>
        </w:r>
        <w:r w:rsidR="00834A3B" w:rsidRPr="00A533A5">
          <w:rPr>
            <w:rFonts w:ascii="TUOS Blake" w:hAnsi="TUOS Blake" w:cs="Times New Roman"/>
            <w:noProof/>
          </w:rPr>
          <w:t xml:space="preserve"> 1990</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Pr="00A533A5">
        <w:rPr>
          <w:rFonts w:ascii="TUOS Blake" w:hAnsi="TUOS Blake" w:cs="Times New Roman"/>
        </w:rPr>
        <w:t>.</w:t>
      </w:r>
    </w:p>
    <w:p w:rsidR="003E6BD1" w:rsidRPr="00A533A5" w:rsidRDefault="00301367" w:rsidP="00AB2A0B">
      <w:pPr>
        <w:spacing w:line="480" w:lineRule="auto"/>
        <w:jc w:val="both"/>
        <w:rPr>
          <w:rFonts w:ascii="TUOS Blake" w:hAnsi="TUOS Blake" w:cs="Times New Roman"/>
        </w:rPr>
      </w:pPr>
      <w:r w:rsidRPr="00A533A5">
        <w:rPr>
          <w:rFonts w:ascii="TUOS Blake" w:hAnsi="TUOS Blake" w:cs="Times New Roman"/>
        </w:rPr>
        <w:t>Blockages on porous diffusers may also result from biological film forming on the surface of the diffuser; similarly chemical scale may also form on the surface.  These blockages are accelerated during periods of downtime in aeration.  When air is compressed it heats up causing an expansion in volume. During periods of maintenance the once warm air supply, cools and contracts causing a vacuum in the pipe network, sucking the diffuser in the opposite direction and embedding deposits upon the surface.  In order for bacterial slime and chemical scale to be prevented from entering the pore spaces of the diffuser, during times of maintenance a positive pressure system is used so that when there is no air compression, the pressure inside the pipe manifold remains positive.</w:t>
      </w:r>
    </w:p>
    <w:p w:rsidR="00834A3B" w:rsidRPr="00A533A5" w:rsidRDefault="00301367" w:rsidP="00834A3B">
      <w:pPr>
        <w:spacing w:line="480" w:lineRule="auto"/>
        <w:jc w:val="both"/>
        <w:rPr>
          <w:rFonts w:ascii="TUOS Blake" w:hAnsi="TUOS Blake" w:cs="Times New Roman"/>
          <w:sz w:val="24"/>
        </w:rPr>
      </w:pPr>
      <w:r w:rsidRPr="00A533A5">
        <w:rPr>
          <w:rFonts w:ascii="TUOS Blake" w:hAnsi="TUOS Blake" w:cs="Times New Roman"/>
        </w:rPr>
        <w:t xml:space="preserve"> Blockages of diffusers are noticeable on the surface of the aeration tank as a reduction in the amount of mixing and turbulence within the tank, cleaning of diffusers is required by draining of the tank, if drop pipes are not used, and the individual cleaning </w:t>
      </w:r>
      <w:r w:rsidR="00DC729D" w:rsidRPr="00A533A5">
        <w:rPr>
          <w:rFonts w:ascii="TUOS Blake" w:hAnsi="TUOS Blake" w:cs="Times New Roman"/>
        </w:rPr>
        <w:t xml:space="preserve">of each diffuser head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27" w:tooltip="Gray, 1990 #13" w:history="1">
        <w:r w:rsidR="00834A3B" w:rsidRPr="00A533A5">
          <w:rPr>
            <w:rFonts w:ascii="TUOS Blake" w:hAnsi="TUOS Blake" w:cs="Times New Roman"/>
            <w:noProof/>
          </w:rPr>
          <w:t>Gray</w:t>
        </w:r>
        <w:r w:rsidR="003C35F6" w:rsidRPr="00A533A5">
          <w:rPr>
            <w:rFonts w:ascii="TUOS Blake" w:hAnsi="TUOS Blake" w:cs="Times New Roman"/>
            <w:noProof/>
          </w:rPr>
          <w:t>,</w:t>
        </w:r>
        <w:r w:rsidR="00834A3B" w:rsidRPr="00A533A5">
          <w:rPr>
            <w:rFonts w:ascii="TUOS Blake" w:hAnsi="TUOS Blake" w:cs="Times New Roman"/>
            <w:noProof/>
          </w:rPr>
          <w:t xml:space="preserve"> 1990</w:t>
        </w:r>
      </w:hyperlink>
      <w:r w:rsidR="00DC729D" w:rsidRPr="00A533A5">
        <w:rPr>
          <w:rFonts w:ascii="TUOS Blake" w:hAnsi="TUOS Blake" w:cs="Times New Roman"/>
          <w:noProof/>
        </w:rPr>
        <w:t>)</w:t>
      </w:r>
      <w:r w:rsidR="00DC729D" w:rsidRPr="00A533A5">
        <w:rPr>
          <w:rFonts w:ascii="TUOS Blake" w:hAnsi="TUOS Blake" w:cs="Times New Roman"/>
        </w:rPr>
        <w:fldChar w:fldCharType="end"/>
      </w:r>
      <w:r w:rsidRPr="00A533A5">
        <w:rPr>
          <w:rFonts w:ascii="TUOS Blake" w:hAnsi="TUOS Blake" w:cs="Times New Roman"/>
        </w:rPr>
        <w:t xml:space="preserve">. </w:t>
      </w:r>
    </w:p>
    <w:p w:rsidR="00301367" w:rsidRPr="000C21D9" w:rsidRDefault="007B36C1" w:rsidP="005E34D1">
      <w:pPr>
        <w:pStyle w:val="Heading1"/>
        <w:numPr>
          <w:ilvl w:val="2"/>
          <w:numId w:val="10"/>
        </w:numPr>
        <w:rPr>
          <w:rFonts w:ascii="TUOS Blake" w:hAnsi="TUOS Blake"/>
          <w:b/>
          <w:sz w:val="40"/>
          <w:szCs w:val="40"/>
        </w:rPr>
      </w:pPr>
      <w:bookmarkStart w:id="119" w:name="_Toc411938062"/>
      <w:r w:rsidRPr="000C21D9">
        <w:rPr>
          <w:rFonts w:ascii="TUOS Blake" w:hAnsi="TUOS Blake" w:cs="Times New Roman"/>
          <w:b/>
          <w:sz w:val="28"/>
          <w:szCs w:val="28"/>
        </w:rPr>
        <w:t>Non Porous D</w:t>
      </w:r>
      <w:r w:rsidR="00301367" w:rsidRPr="000C21D9">
        <w:rPr>
          <w:rFonts w:ascii="TUOS Blake" w:hAnsi="TUOS Blake" w:cs="Times New Roman"/>
          <w:b/>
          <w:sz w:val="28"/>
          <w:szCs w:val="28"/>
        </w:rPr>
        <w:t>iffusers</w:t>
      </w:r>
      <w:bookmarkEnd w:id="119"/>
      <w:r w:rsidR="00301367" w:rsidRPr="000C21D9">
        <w:rPr>
          <w:rFonts w:ascii="TUOS Blake" w:hAnsi="TUOS Blake" w:cs="Times New Roman"/>
          <w:b/>
          <w:sz w:val="28"/>
          <w:szCs w:val="28"/>
        </w:rPr>
        <w:t xml:space="preserve"> </w:t>
      </w:r>
    </w:p>
    <w:p w:rsidR="00D06306" w:rsidRPr="00A533A5" w:rsidRDefault="00D06306" w:rsidP="003A5800">
      <w:pPr>
        <w:spacing w:line="480" w:lineRule="auto"/>
        <w:rPr>
          <w:rFonts w:ascii="TUOS Blake" w:hAnsi="TUOS Blake" w:cs="Times New Roman"/>
        </w:rPr>
      </w:pPr>
    </w:p>
    <w:p w:rsidR="00BA2456" w:rsidRPr="00A533A5" w:rsidRDefault="00301367" w:rsidP="003A5800">
      <w:pPr>
        <w:spacing w:line="480" w:lineRule="auto"/>
        <w:rPr>
          <w:rFonts w:ascii="TUOS Blake" w:hAnsi="TUOS Blake" w:cs="Times New Roman"/>
        </w:rPr>
      </w:pPr>
      <w:r w:rsidRPr="00A533A5">
        <w:rPr>
          <w:rFonts w:ascii="TUOS Blake" w:hAnsi="TUOS Blake" w:cs="Times New Roman"/>
        </w:rPr>
        <w:t xml:space="preserve">Non porous diffusers generally take the form of pipes and tubes and create larger bubbles than porous differs.  Non porous diffusers require no air purification prior to compression and are not limited by fouling from degradation of pipes in the manifold. However the larger bubbles generated by using non porous diffusers causes lower oxygen transfer, but this is offset from a cost point of view in that air filters and purification is not required, and maintenance requirements are less.  Deflection plates are normally incorporated within the design of tube diffusers to increase contact time between liquid and bubble interface. Mixing occurs as tube aerators act as an airlift </w:t>
      </w:r>
      <w:r w:rsidRPr="00A533A5">
        <w:rPr>
          <w:rFonts w:ascii="TUOS Blake" w:hAnsi="TUOS Blake" w:cs="Times New Roman"/>
        </w:rPr>
        <w:lastRenderedPageBreak/>
        <w:t>pump, and static tubes are fitted to the base of the aeration tank in a grid li</w:t>
      </w:r>
      <w:r w:rsidR="00DC729D" w:rsidRPr="00A533A5">
        <w:rPr>
          <w:rFonts w:ascii="TUOS Blake" w:hAnsi="TUOS Blake" w:cs="Times New Roman"/>
        </w:rPr>
        <w:t xml:space="preserve">ke arrangement </w:t>
      </w:r>
      <w:r w:rsidR="00DC729D" w:rsidRPr="00A533A5">
        <w:rPr>
          <w:rFonts w:ascii="TUOS Blake" w:hAnsi="TUOS Blake" w:cs="Times New Roman"/>
        </w:rPr>
        <w:fldChar w:fldCharType="begin"/>
      </w:r>
      <w:r w:rsidR="00DC729D"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DC729D" w:rsidRPr="00A533A5">
        <w:rPr>
          <w:rFonts w:ascii="TUOS Blake" w:hAnsi="TUOS Blake" w:cs="Times New Roman"/>
        </w:rPr>
        <w:fldChar w:fldCharType="separate"/>
      </w:r>
      <w:r w:rsidR="00DC729D" w:rsidRPr="00A533A5">
        <w:rPr>
          <w:rFonts w:ascii="TUOS Blake" w:hAnsi="TUOS Blake" w:cs="Times New Roman"/>
          <w:noProof/>
        </w:rPr>
        <w:t>(</w:t>
      </w:r>
      <w:hyperlink w:anchor="_ENREF_36" w:tooltip="Metcalf, 2004 #14" w:history="1">
        <w:r w:rsidR="00834A3B" w:rsidRPr="00A533A5">
          <w:rPr>
            <w:rFonts w:ascii="TUOS Blake" w:hAnsi="TUOS Blake" w:cs="Times New Roman"/>
            <w:noProof/>
          </w:rPr>
          <w:t>Metcalf and Eddy</w:t>
        </w:r>
        <w:r w:rsidR="003C35F6" w:rsidRPr="00A533A5">
          <w:rPr>
            <w:rFonts w:ascii="TUOS Blake" w:hAnsi="TUOS Blake" w:cs="Times New Roman"/>
            <w:noProof/>
          </w:rPr>
          <w:t>,</w:t>
        </w:r>
        <w:r w:rsidR="00834A3B" w:rsidRPr="00A533A5">
          <w:rPr>
            <w:rFonts w:ascii="TUOS Blake" w:hAnsi="TUOS Blake" w:cs="Times New Roman"/>
            <w:noProof/>
          </w:rPr>
          <w:t xml:space="preserve"> 2004</w:t>
        </w:r>
      </w:hyperlink>
      <w:r w:rsidR="00DC729D" w:rsidRPr="00A533A5">
        <w:rPr>
          <w:rFonts w:ascii="TUOS Blake" w:hAnsi="TUOS Blake" w:cs="Times New Roman"/>
          <w:noProof/>
        </w:rPr>
        <w:t>)</w:t>
      </w:r>
      <w:r w:rsidR="00DC729D" w:rsidRPr="00A533A5">
        <w:rPr>
          <w:rFonts w:ascii="TUOS Blake" w:hAnsi="TUOS Blake" w:cs="Times New Roman"/>
        </w:rPr>
        <w:fldChar w:fldCharType="end"/>
      </w:r>
    </w:p>
    <w:p w:rsidR="00301367" w:rsidRPr="000C21D9" w:rsidRDefault="00301367" w:rsidP="005E34D1">
      <w:pPr>
        <w:pStyle w:val="Heading1"/>
        <w:numPr>
          <w:ilvl w:val="2"/>
          <w:numId w:val="10"/>
        </w:numPr>
        <w:rPr>
          <w:rFonts w:ascii="TUOS Blake" w:hAnsi="TUOS Blake"/>
          <w:b/>
          <w:sz w:val="44"/>
          <w:szCs w:val="40"/>
        </w:rPr>
      </w:pPr>
      <w:bookmarkStart w:id="120" w:name="_Toc411938063"/>
      <w:r w:rsidRPr="000C21D9">
        <w:rPr>
          <w:rFonts w:ascii="TUOS Blake" w:hAnsi="TUOS Blake" w:cs="Times New Roman"/>
          <w:b/>
          <w:sz w:val="28"/>
          <w:szCs w:val="24"/>
        </w:rPr>
        <w:t>Diffuser performance</w:t>
      </w:r>
      <w:bookmarkEnd w:id="120"/>
    </w:p>
    <w:p w:rsidR="00F71887" w:rsidRPr="00A533A5" w:rsidRDefault="00F71887" w:rsidP="00F71887">
      <w:pPr>
        <w:pStyle w:val="ListParagraph"/>
        <w:widowControl w:val="0"/>
        <w:spacing w:before="62" w:after="0" w:line="240" w:lineRule="auto"/>
        <w:ind w:left="1440"/>
        <w:contextualSpacing w:val="0"/>
        <w:outlineLvl w:val="2"/>
        <w:rPr>
          <w:rFonts w:ascii="TUOS Blake" w:hAnsi="TUOS Blake" w:cs="Times New Roman"/>
          <w:sz w:val="28"/>
          <w:szCs w:val="28"/>
        </w:rPr>
      </w:pPr>
    </w:p>
    <w:p w:rsidR="003E6BD1" w:rsidRPr="00A533A5" w:rsidRDefault="00DC729D" w:rsidP="00AB2A0B">
      <w:pPr>
        <w:spacing w:line="480" w:lineRule="auto"/>
        <w:jc w:val="both"/>
        <w:rPr>
          <w:rFonts w:ascii="TUOS Blake" w:hAnsi="TUOS Blake" w:cs="Times New Roman"/>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Pr="00A533A5">
        <w:rPr>
          <w:rFonts w:ascii="TUOS Blake" w:hAnsi="TUOS Blake" w:cs="Times New Roman"/>
        </w:rPr>
        <w:fldChar w:fldCharType="separate"/>
      </w:r>
      <w:hyperlink w:anchor="_ENREF_36" w:tooltip="Metcalf, 2004 #14" w:history="1">
        <w:r w:rsidR="00834A3B" w:rsidRPr="00A533A5">
          <w:rPr>
            <w:rFonts w:ascii="TUOS Blake" w:hAnsi="TUOS Blake" w:cs="Times New Roman"/>
            <w:noProof/>
          </w:rPr>
          <w:t xml:space="preserve">Metcalf and Eddy </w:t>
        </w:r>
        <w:r w:rsidR="003C35F6" w:rsidRPr="00A533A5">
          <w:rPr>
            <w:rFonts w:ascii="TUOS Blake" w:hAnsi="TUOS Blake" w:cs="Times New Roman"/>
            <w:noProof/>
          </w:rPr>
          <w:t>(</w:t>
        </w:r>
        <w:r w:rsidR="00834A3B" w:rsidRPr="00A533A5">
          <w:rPr>
            <w:rFonts w:ascii="TUOS Blake" w:hAnsi="TUOS Blake" w:cs="Times New Roman"/>
            <w:noProof/>
          </w:rPr>
          <w:t>2004</w:t>
        </w:r>
      </w:hyperlink>
      <w:r w:rsidRPr="00A533A5">
        <w:rPr>
          <w:rFonts w:ascii="TUOS Blake" w:hAnsi="TUOS Blake" w:cs="Times New Roman"/>
          <w:noProof/>
        </w:rPr>
        <w:t>)</w:t>
      </w:r>
      <w:r w:rsidRPr="00A533A5">
        <w:rPr>
          <w:rFonts w:ascii="TUOS Blake" w:hAnsi="TUOS Blake" w:cs="Times New Roman"/>
        </w:rPr>
        <w:fldChar w:fldCharType="end"/>
      </w:r>
      <w:r w:rsidR="00301367" w:rsidRPr="00A533A5">
        <w:rPr>
          <w:rFonts w:ascii="TUOS Blake" w:hAnsi="TUOS Blake" w:cs="Times New Roman"/>
        </w:rPr>
        <w:t xml:space="preserve"> indicate that oxygen transfer is dependent upon many factors that relate to diffuser types.  The type, shape and size of the diffuser along with air through put, depth of submersion, tank geometry, diffuser location and indeed wastewater characteristics are all a factor to the performance of oxygen transfer within the aeration basin.  Differing wastewater characteristics such as the presence of detergents, dissolved solids and suspended solids can all alter the shape and size of bubbles generated and thus diminish the oxygen transfer rate. </w:t>
      </w:r>
    </w:p>
    <w:p w:rsidR="00301367" w:rsidRPr="00A533A5" w:rsidRDefault="00DC729D" w:rsidP="00AB2A0B">
      <w:pPr>
        <w:spacing w:line="480" w:lineRule="auto"/>
        <w:jc w:val="both"/>
        <w:rPr>
          <w:rFonts w:ascii="TUOS Blake" w:hAnsi="TUOS Blake" w:cs="Times New Roman"/>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&lt;EndNote&gt;&lt;Cite&gt;&lt;Author&gt;Ren&lt;/Author&gt;&lt;Year&gt;2004&lt;/Year&gt;&lt;RecNum&gt;48&lt;/RecNum&gt;&lt;DisplayText&gt;(Ren 2004)&lt;/DisplayText&gt;&lt;record&gt;&lt;rec-number&gt;48&lt;/rec-number&gt;&lt;foreign-keys&gt;&lt;key app="EN" db-id="ft92xf05pet5pxex2225ezxq2v0r2v59pspp" timestamp="1387732764"&gt;48&lt;/key&gt;&lt;/foreign-keys&gt;&lt;ref-type name="Journal Article"&gt;17&lt;/ref-type&gt;&lt;contributors&gt;&lt;authors&gt;&lt;author&gt;Ren, Shijin&lt;/author&gt;&lt;/authors&gt;&lt;/contributors&gt;&lt;titles&gt;&lt;title&gt;Assessing wastewater toxicity to activated sludge: recent research and developments&lt;/title&gt;&lt;secondary-title&gt;Environment International&lt;/secondary-title&gt;&lt;/titles&gt;&lt;periodical&gt;&lt;full-title&gt;Environment International&lt;/full-title&gt;&lt;/periodical&gt;&lt;pages&gt;1151-1164&lt;/pages&gt;&lt;volume&gt;30&lt;/volume&gt;&lt;number&gt;8&lt;/number&gt;&lt;keywords&gt;&lt;keyword&gt;Activated sludge&lt;/keyword&gt;&lt;keyword&gt;Sewage treatment plant&lt;/keyword&gt;&lt;keyword&gt;Influent&lt;/keyword&gt;&lt;keyword&gt;Wastewater&lt;/keyword&gt;&lt;keyword&gt;Toxicity&lt;/keyword&gt;&lt;/keywords&gt;&lt;dates&gt;&lt;year&gt;2004&lt;/year&gt;&lt;pub-dates&gt;&lt;date&gt;10//&lt;/date&gt;&lt;/pub-dates&gt;&lt;/dates&gt;&lt;isbn&gt;0160-4120&lt;/isbn&gt;&lt;urls&gt;&lt;related-urls&gt;&lt;url&gt;http://www.sciencedirect.com/science/article/pii/S0160412004001126&lt;/url&gt;&lt;/related-urls&gt;&lt;/urls&gt;&lt;electronic-resource-num&gt;http://dx.doi.org/10.1016/j.envint.2004.06.003&lt;/electronic-resource-num&gt;&lt;/record&gt;&lt;/Cite&gt;&lt;/EndNote&gt;</w:instrText>
      </w:r>
      <w:r w:rsidRPr="00A533A5">
        <w:rPr>
          <w:rFonts w:ascii="TUOS Blake" w:hAnsi="TUOS Blake" w:cs="Times New Roman"/>
        </w:rPr>
        <w:fldChar w:fldCharType="separate"/>
      </w:r>
      <w:hyperlink w:anchor="_ENREF_47" w:tooltip="Ren, 2004 #48" w:history="1">
        <w:r w:rsidR="00834A3B" w:rsidRPr="00A533A5">
          <w:rPr>
            <w:rFonts w:ascii="TUOS Blake" w:hAnsi="TUOS Blake" w:cs="Times New Roman"/>
            <w:noProof/>
          </w:rPr>
          <w:t xml:space="preserve">Ren </w:t>
        </w:r>
        <w:r w:rsidR="003C35F6" w:rsidRPr="00A533A5">
          <w:rPr>
            <w:rFonts w:ascii="TUOS Blake" w:hAnsi="TUOS Blake" w:cs="Times New Roman"/>
            <w:noProof/>
          </w:rPr>
          <w:t>(</w:t>
        </w:r>
        <w:r w:rsidR="00834A3B" w:rsidRPr="00A533A5">
          <w:rPr>
            <w:rFonts w:ascii="TUOS Blake" w:hAnsi="TUOS Blake" w:cs="Times New Roman"/>
            <w:noProof/>
          </w:rPr>
          <w:t>2004</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w:t>
      </w:r>
      <w:r w:rsidR="00301367" w:rsidRPr="00A533A5">
        <w:rPr>
          <w:rFonts w:ascii="TUOS Blake" w:hAnsi="TUOS Blake" w:cs="Times New Roman"/>
        </w:rPr>
        <w:t xml:space="preserve">states that biological activity of the activated sludge is essential to the treatment of wastewater, and wastewater entering the aeration process may contain inhibitory compounds that affect the bacteriological community and the air bubble formation process.  For example </w:t>
      </w:r>
      <w:r w:rsidR="00797B00" w:rsidRPr="00A533A5">
        <w:rPr>
          <w:rFonts w:ascii="TUOS Blake" w:hAnsi="TUOS Blake" w:cs="Times New Roman"/>
        </w:rPr>
        <w:fldChar w:fldCharType="begin"/>
      </w:r>
      <w:r w:rsidR="00797B00" w:rsidRPr="00A533A5">
        <w:rPr>
          <w:rFonts w:ascii="TUOS Blake" w:hAnsi="TUOS Blake" w:cs="Times New Roman"/>
        </w:rPr>
        <w:instrText xml:space="preserve"> ADDIN EN.CITE &lt;EndNote&gt;&lt;Cite&gt;&lt;Author&gt;Jönsson K&lt;/Author&gt;&lt;Year&gt;2000&lt;/Year&gt;&lt;RecNum&gt;49&lt;/RecNum&gt;&lt;DisplayText&gt;(Jönsson K 2000)&lt;/DisplayText&gt;&lt;record&gt;&lt;rec-number&gt;49&lt;/rec-number&gt;&lt;foreign-keys&gt;&lt;key app="EN" db-id="ft92xf05pet5pxex2225ezxq2v0r2v59pspp" timestamp="1387733559"&gt;49&lt;/key&gt;&lt;/foreign-keys&gt;&lt;ref-type name="Journal Article"&gt;17&lt;/ref-type&gt;&lt;contributors&gt;&lt;authors&gt;&lt;author&gt;Jönsson K, Grunditz C, Dalhammer G, Jansen Jla C,&lt;/author&gt;&lt;/authors&gt;&lt;/contributors&gt;&lt;titles&gt;&lt;title&gt;Occurance of nitrification inhibition in Swedish municipal wastewater&lt;/title&gt;&lt;secondary-title&gt;Water Research&lt;/secondary-title&gt;&lt;/titles&gt;&lt;periodical&gt;&lt;full-title&gt;Water Research&lt;/full-title&gt;&lt;/periodical&gt;&lt;dates&gt;&lt;year&gt;2000&lt;/year&gt;&lt;/dates&gt;&lt;urls&gt;&lt;/urls&gt;&lt;/record&gt;&lt;/Cite&gt;&lt;/EndNote&gt;</w:instrText>
      </w:r>
      <w:r w:rsidR="00797B00" w:rsidRPr="00A533A5">
        <w:rPr>
          <w:rFonts w:ascii="TUOS Blake" w:hAnsi="TUOS Blake" w:cs="Times New Roman"/>
        </w:rPr>
        <w:fldChar w:fldCharType="separate"/>
      </w:r>
      <w:hyperlink w:anchor="_ENREF_31" w:tooltip="Jönsson K, 2000 #49" w:history="1">
        <w:r w:rsidR="003C35F6" w:rsidRPr="00A533A5">
          <w:rPr>
            <w:rFonts w:ascii="TUOS Blake" w:hAnsi="TUOS Blake" w:cs="Times New Roman"/>
            <w:noProof/>
          </w:rPr>
          <w:t>Jönsson (</w:t>
        </w:r>
        <w:r w:rsidR="00834A3B" w:rsidRPr="00A533A5">
          <w:rPr>
            <w:rFonts w:ascii="TUOS Blake" w:hAnsi="TUOS Blake" w:cs="Times New Roman"/>
            <w:noProof/>
          </w:rPr>
          <w:t>2000</w:t>
        </w:r>
      </w:hyperlink>
      <w:r w:rsidR="00797B00" w:rsidRPr="00A533A5">
        <w:rPr>
          <w:rFonts w:ascii="TUOS Blake" w:hAnsi="TUOS Blake" w:cs="Times New Roman"/>
          <w:noProof/>
        </w:rPr>
        <w:t>)</w:t>
      </w:r>
      <w:r w:rsidR="00797B00" w:rsidRPr="00A533A5">
        <w:rPr>
          <w:rFonts w:ascii="TUOS Blake" w:hAnsi="TUOS Blake" w:cs="Times New Roman"/>
        </w:rPr>
        <w:fldChar w:fldCharType="end"/>
      </w:r>
      <w:r w:rsidR="003C35F6" w:rsidRPr="00A533A5">
        <w:rPr>
          <w:rFonts w:ascii="TUOS Blake" w:hAnsi="TUOS Blake" w:cs="Times New Roman"/>
        </w:rPr>
        <w:t>,</w:t>
      </w:r>
      <w:r w:rsidR="00797B00" w:rsidRPr="00A533A5">
        <w:rPr>
          <w:rFonts w:ascii="TUOS Blake" w:hAnsi="TUOS Blake" w:cs="Times New Roman"/>
        </w:rPr>
        <w:t xml:space="preserve"> </w:t>
      </w:r>
      <w:r w:rsidR="00301367" w:rsidRPr="00A533A5">
        <w:rPr>
          <w:rFonts w:ascii="TUOS Blake" w:hAnsi="TUOS Blake" w:cs="Times New Roman"/>
        </w:rPr>
        <w:t xml:space="preserve">showed that of 109 treatment works 60% of them suffered from inhibitory compounds during some stage of operation.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In extreme cases treatment efficiency can be affected for long periods of time such as rep</w:t>
      </w:r>
      <w:r w:rsidR="00797B00" w:rsidRPr="00A533A5">
        <w:rPr>
          <w:rFonts w:ascii="TUOS Blake" w:hAnsi="TUOS Blake" w:cs="Times New Roman"/>
        </w:rPr>
        <w:t xml:space="preserve">orted by </w:t>
      </w:r>
      <w:r w:rsidR="00797B00" w:rsidRPr="00A533A5">
        <w:rPr>
          <w:rFonts w:ascii="TUOS Blake" w:hAnsi="TUOS Blake" w:cs="Times New Roman"/>
        </w:rPr>
        <w:fldChar w:fldCharType="begin"/>
      </w:r>
      <w:r w:rsidR="00797B00" w:rsidRPr="00A533A5">
        <w:rPr>
          <w:rFonts w:ascii="TUOS Blake" w:hAnsi="TUOS Blake" w:cs="Times New Roman"/>
        </w:rPr>
        <w:instrText xml:space="preserve"> ADDIN EN.CITE &lt;EndNote&gt;&lt;Cite&gt;&lt;Author&gt;Grau&lt;/Author&gt;&lt;Year&gt;1997&lt;/Year&gt;&lt;RecNum&gt;50&lt;/RecNum&gt;&lt;DisplayText&gt;(Grau and Da-Rin 1997)&lt;/DisplayText&gt;&lt;record&gt;&lt;rec-number&gt;50&lt;/rec-number&gt;&lt;foreign-keys&gt;&lt;key app="EN" db-id="ft92xf05pet5pxex2225ezxq2v0r2v59pspp" timestamp="1387733699"&gt;50&lt;/key&gt;&lt;/foreign-keys&gt;&lt;ref-type name="Journal Article"&gt;17&lt;/ref-type&gt;&lt;contributors&gt;&lt;authors&gt;&lt;author&gt;Grau, P.&lt;/author&gt;&lt;author&gt;Da-Rin, B. P.&lt;/author&gt;&lt;/authors&gt;&lt;/contributors&gt;&lt;titles&gt;&lt;title&gt;Management of toxicity effects in a large wastewater treatment plant&lt;/title&gt;&lt;secondary-title&gt;Water Science and Technology&lt;/secondary-title&gt;&lt;/titles&gt;&lt;periodical&gt;&lt;full-title&gt;Water Science and Technology&lt;/full-title&gt;&lt;/periodical&gt;&lt;pages&gt;1-8&lt;/pages&gt;&lt;volume&gt;36&lt;/volume&gt;&lt;number&gt;2–3&lt;/number&gt;&lt;keywords&gt;&lt;keyword&gt;Toxicity&lt;/keyword&gt;&lt;keyword&gt;activated sludge filamentous bulking&lt;/keyword&gt;&lt;keyword&gt;inhibition of nitrification&lt;/keyword&gt;&lt;keyword&gt;MICROTOX&lt;/keyword&gt;&lt;keyword&gt;recycled activated sludge chlorination&lt;/keyword&gt;&lt;keyword&gt;Thiothrix sp&lt;/keyword&gt;&lt;/keywords&gt;&lt;dates&gt;&lt;year&gt;1997&lt;/year&gt;&lt;pub-dates&gt;&lt;date&gt;//&lt;/date&gt;&lt;/pub-dates&gt;&lt;/dates&gt;&lt;isbn&gt;0273-1223&lt;/isbn&gt;&lt;urls&gt;&lt;related-urls&gt;&lt;url&gt;http://www.sciencedirect.com/science/article/pii/S0273122397003971&lt;/url&gt;&lt;/related-urls&gt;&lt;/urls&gt;&lt;electronic-resource-num&gt;http://dx.doi.org/10.1016/S0273-1223(97)00397-1&lt;/electronic-resource-num&gt;&lt;/record&gt;&lt;/Cite&gt;&lt;/EndNote&gt;</w:instrText>
      </w:r>
      <w:r w:rsidR="00797B00" w:rsidRPr="00A533A5">
        <w:rPr>
          <w:rFonts w:ascii="TUOS Blake" w:hAnsi="TUOS Blake" w:cs="Times New Roman"/>
        </w:rPr>
        <w:fldChar w:fldCharType="separate"/>
      </w:r>
      <w:hyperlink w:anchor="_ENREF_25" w:tooltip="Grau, 1997 #50" w:history="1">
        <w:r w:rsidR="00834A3B" w:rsidRPr="00A533A5">
          <w:rPr>
            <w:rFonts w:ascii="TUOS Blake" w:hAnsi="TUOS Blake" w:cs="Times New Roman"/>
            <w:noProof/>
          </w:rPr>
          <w:t xml:space="preserve">Grau and Da-Rin </w:t>
        </w:r>
        <w:r w:rsidR="00625535" w:rsidRPr="00A533A5">
          <w:rPr>
            <w:rFonts w:ascii="TUOS Blake" w:hAnsi="TUOS Blake" w:cs="Times New Roman"/>
            <w:noProof/>
          </w:rPr>
          <w:t>(</w:t>
        </w:r>
        <w:r w:rsidR="00834A3B" w:rsidRPr="00A533A5">
          <w:rPr>
            <w:rFonts w:ascii="TUOS Blake" w:hAnsi="TUOS Blake" w:cs="Times New Roman"/>
            <w:noProof/>
          </w:rPr>
          <w:t>1997</w:t>
        </w:r>
      </w:hyperlink>
      <w:r w:rsidR="00797B00" w:rsidRPr="00A533A5">
        <w:rPr>
          <w:rFonts w:ascii="TUOS Blake" w:hAnsi="TUOS Blake" w:cs="Times New Roman"/>
          <w:noProof/>
        </w:rPr>
        <w:t>)</w:t>
      </w:r>
      <w:r w:rsidR="00797B00" w:rsidRPr="00A533A5">
        <w:rPr>
          <w:rFonts w:ascii="TUOS Blake" w:hAnsi="TUOS Blake" w:cs="Times New Roman"/>
        </w:rPr>
        <w:fldChar w:fldCharType="end"/>
      </w:r>
      <w:r w:rsidR="00B15958" w:rsidRPr="00A533A5">
        <w:rPr>
          <w:rFonts w:ascii="TUOS Blake" w:hAnsi="TUOS Blake" w:cs="Times New Roman"/>
        </w:rPr>
        <w:t>,</w:t>
      </w:r>
      <w:r w:rsidR="00797B00" w:rsidRPr="00A533A5">
        <w:rPr>
          <w:rFonts w:ascii="TUOS Blake" w:hAnsi="TUOS Blake" w:cs="Times New Roman"/>
        </w:rPr>
        <w:t xml:space="preserve"> </w:t>
      </w:r>
      <w:r w:rsidRPr="00A533A5">
        <w:rPr>
          <w:rFonts w:ascii="TUOS Blake" w:hAnsi="TUOS Blake" w:cs="Times New Roman"/>
        </w:rPr>
        <w:t xml:space="preserve">where phenol attack crippled the activated sludge process for a period of six months.  However this intoxicant was more harmful to the bacterial organisms rather than the bubble formation process.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Fine porous diffusers are the most widely used method of aeration for wastewater treatment and such systems can reach oxygenation efficiencies of 2.0-2.5kg O</w:t>
      </w:r>
      <w:r w:rsidRPr="00A533A5">
        <w:rPr>
          <w:rFonts w:ascii="TUOS Blake" w:hAnsi="TUOS Blake" w:cs="Times New Roman"/>
          <w:vertAlign w:val="subscript"/>
        </w:rPr>
        <w:t>2</w:t>
      </w:r>
      <w:r w:rsidRPr="00A533A5">
        <w:rPr>
          <w:rFonts w:ascii="TUOS Blake" w:hAnsi="TUOS Blake" w:cs="Times New Roman"/>
        </w:rPr>
        <w:t xml:space="preserve"> kWh</w:t>
      </w:r>
      <w:r w:rsidRPr="00A533A5">
        <w:rPr>
          <w:rFonts w:ascii="TUOS Blake" w:hAnsi="TUOS Blake" w:cs="Times New Roman"/>
          <w:vertAlign w:val="superscript"/>
        </w:rPr>
        <w:t>-1</w:t>
      </w:r>
      <w:r w:rsidRPr="00A533A5">
        <w:rPr>
          <w:rFonts w:ascii="TUOS Blake" w:hAnsi="TUOS Blake" w:cs="Times New Roman"/>
        </w:rPr>
        <w:t>.  Fine pore diffusers are placed in the bottom of tanks with varying depth dependant on site specification but general</w:t>
      </w:r>
      <w:r w:rsidR="00647C8A" w:rsidRPr="00A533A5">
        <w:rPr>
          <w:rFonts w:ascii="TUOS Blake" w:hAnsi="TUOS Blake" w:cs="Times New Roman"/>
        </w:rPr>
        <w:t xml:space="preserve">ly range between 2-5m in depth.  </w:t>
      </w:r>
      <w:r w:rsidRPr="00A533A5">
        <w:rPr>
          <w:rFonts w:ascii="TUOS Blake" w:hAnsi="TUOS Blake" w:cs="Times New Roman"/>
        </w:rPr>
        <w:t xml:space="preserve">Depth of tank is dependent upon the required contact time required between air bubble and mixed liquor, and a high density of diffusers are required to give high tank circulation and sufficient aeration </w:t>
      </w:r>
      <w:r w:rsidRPr="00A533A5">
        <w:rPr>
          <w:rFonts w:ascii="TUOS Blake" w:hAnsi="TUOS Blake" w:cs="Times New Roman"/>
        </w:rPr>
        <w:lastRenderedPageBreak/>
        <w:t xml:space="preserve">levels.  Using a grid like system of diffusers on the bottom of the tank gives rise to a circular shape flow pattern of mixing and aeration. </w:t>
      </w:r>
      <w:r w:rsidR="00FA12DB" w:rsidRPr="00A533A5">
        <w:rPr>
          <w:rFonts w:ascii="TUOS Blake" w:hAnsi="TUOS Blake" w:cs="Times New Roman"/>
        </w:rPr>
        <w:t>Figure 2</w:t>
      </w:r>
      <w:r w:rsidRPr="00A533A5">
        <w:rPr>
          <w:rFonts w:ascii="TUOS Blake" w:hAnsi="TUOS Blake" w:cs="Times New Roman"/>
        </w:rPr>
        <w:t xml:space="preserve"> below schematically shows the flow pattern in mixed liquor in a circular motion due to the action of rising bubbles from a grid like system of fine pore diffusers.</w:t>
      </w:r>
    </w:p>
    <w:p w:rsidR="007A3FF2" w:rsidRPr="00A533A5" w:rsidRDefault="007A3FF2" w:rsidP="00AB2A0B">
      <w:pPr>
        <w:spacing w:line="480" w:lineRule="auto"/>
        <w:jc w:val="both"/>
        <w:rPr>
          <w:rFonts w:ascii="TUOS Blake" w:hAnsi="TUOS Blake" w:cs="Times New Roman"/>
        </w:rPr>
      </w:pPr>
    </w:p>
    <w:p w:rsidR="00301367" w:rsidRPr="00A533A5" w:rsidRDefault="00301367" w:rsidP="00FA12DB">
      <w:pPr>
        <w:jc w:val="center"/>
        <w:rPr>
          <w:rFonts w:ascii="TUOS Blake" w:hAnsi="TUOS Blake" w:cs="Times New Roman"/>
        </w:rPr>
      </w:pPr>
      <w:r w:rsidRPr="00A533A5">
        <w:rPr>
          <w:rFonts w:ascii="TUOS Blake" w:hAnsi="TUOS Blake" w:cs="Times New Roman"/>
          <w:noProof/>
          <w:lang w:eastAsia="en-GB"/>
        </w:rPr>
        <w:drawing>
          <wp:inline distT="0" distB="0" distL="0" distR="0" wp14:anchorId="58492AF0" wp14:editId="0A01234A">
            <wp:extent cx="3111690" cy="107884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121035" cy="1082080"/>
                    </a:xfrm>
                    <a:prstGeom prst="rect">
                      <a:avLst/>
                    </a:prstGeom>
                    <a:noFill/>
                    <a:ln w="9525">
                      <a:noFill/>
                      <a:miter lim="800000"/>
                      <a:headEnd/>
                      <a:tailEnd/>
                    </a:ln>
                  </pic:spPr>
                </pic:pic>
              </a:graphicData>
            </a:graphic>
          </wp:inline>
        </w:drawing>
      </w:r>
    </w:p>
    <w:p w:rsidR="003A5800" w:rsidRPr="00A533A5" w:rsidRDefault="003A5800" w:rsidP="00522B0B">
      <w:pPr>
        <w:pStyle w:val="Caption"/>
        <w:spacing w:line="480" w:lineRule="auto"/>
        <w:jc w:val="both"/>
        <w:rPr>
          <w:rFonts w:ascii="TUOS Blake" w:hAnsi="TUOS Blake"/>
          <w:color w:val="auto"/>
          <w:sz w:val="22"/>
          <w:szCs w:val="22"/>
        </w:rPr>
      </w:pPr>
      <w:bookmarkStart w:id="121" w:name="_Toc411938124"/>
      <w:r w:rsidRPr="00A533A5">
        <w:rPr>
          <w:rFonts w:ascii="TUOS Blake" w:hAnsi="TUOS Blake"/>
          <w:color w:val="auto"/>
          <w:sz w:val="22"/>
          <w:szCs w:val="22"/>
        </w:rPr>
        <w:t xml:space="preserve">Figure </w:t>
      </w:r>
      <w:r w:rsidR="00A43516" w:rsidRPr="00A533A5">
        <w:rPr>
          <w:rFonts w:ascii="TUOS Blake" w:hAnsi="TUOS Blake"/>
          <w:color w:val="auto"/>
          <w:sz w:val="22"/>
          <w:szCs w:val="22"/>
        </w:rPr>
        <w:fldChar w:fldCharType="begin"/>
      </w:r>
      <w:r w:rsidR="00A43516" w:rsidRPr="00A533A5">
        <w:rPr>
          <w:rFonts w:ascii="TUOS Blake" w:hAnsi="TUOS Blake"/>
          <w:color w:val="auto"/>
          <w:sz w:val="22"/>
          <w:szCs w:val="22"/>
        </w:rPr>
        <w:instrText xml:space="preserve"> SEQ Figure \* ARABIC </w:instrText>
      </w:r>
      <w:r w:rsidR="00A43516" w:rsidRPr="00A533A5">
        <w:rPr>
          <w:rFonts w:ascii="TUOS Blake" w:hAnsi="TUOS Blake"/>
          <w:color w:val="auto"/>
          <w:sz w:val="22"/>
          <w:szCs w:val="22"/>
        </w:rPr>
        <w:fldChar w:fldCharType="separate"/>
      </w:r>
      <w:r w:rsidR="002C16B5">
        <w:rPr>
          <w:rFonts w:ascii="TUOS Blake" w:hAnsi="TUOS Blake"/>
          <w:noProof/>
          <w:color w:val="auto"/>
          <w:sz w:val="22"/>
          <w:szCs w:val="22"/>
        </w:rPr>
        <w:t>2</w:t>
      </w:r>
      <w:r w:rsidR="00A43516" w:rsidRPr="00A533A5">
        <w:rPr>
          <w:rFonts w:ascii="TUOS Blake" w:hAnsi="TUOS Blake"/>
          <w:color w:val="auto"/>
          <w:sz w:val="22"/>
          <w:szCs w:val="22"/>
        </w:rPr>
        <w:fldChar w:fldCharType="end"/>
      </w:r>
      <w:r w:rsidRPr="00A533A5">
        <w:rPr>
          <w:rFonts w:ascii="TUOS Blake" w:hAnsi="TUOS Blake" w:cs="Times New Roman"/>
          <w:color w:val="auto"/>
          <w:sz w:val="22"/>
          <w:szCs w:val="22"/>
        </w:rPr>
        <w:t xml:space="preserve"> Axial mixing of sludge in a rectangular aeration basin by rising bubbles</w:t>
      </w:r>
      <w:r w:rsidR="007A3FF2" w:rsidRPr="00A533A5">
        <w:rPr>
          <w:rFonts w:ascii="TUOS Blake" w:hAnsi="TUOS Blake" w:cs="Times New Roman"/>
          <w:color w:val="auto"/>
          <w:sz w:val="22"/>
          <w:szCs w:val="22"/>
        </w:rPr>
        <w:t>, adapted from Gray (1990)</w:t>
      </w:r>
      <w:bookmarkEnd w:id="121"/>
    </w:p>
    <w:p w:rsidR="00A76A1D" w:rsidRPr="00A533A5" w:rsidRDefault="00301367" w:rsidP="00FA12DB">
      <w:pPr>
        <w:jc w:val="center"/>
        <w:rPr>
          <w:rFonts w:ascii="TUOS Blake" w:hAnsi="TUOS Blake" w:cs="Times New Roman"/>
        </w:rPr>
      </w:pPr>
      <w:r w:rsidRPr="00A533A5">
        <w:rPr>
          <w:rFonts w:ascii="TUOS Blake" w:hAnsi="TUOS Blake" w:cs="Times New Roman"/>
          <w:noProof/>
          <w:lang w:eastAsia="en-GB"/>
        </w:rPr>
        <w:drawing>
          <wp:inline distT="0" distB="0" distL="0" distR="0" wp14:anchorId="68B38926" wp14:editId="4AA16AA5">
            <wp:extent cx="2320120" cy="1377794"/>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2320120" cy="1377794"/>
                    </a:xfrm>
                    <a:prstGeom prst="rect">
                      <a:avLst/>
                    </a:prstGeom>
                    <a:noFill/>
                    <a:ln w="9525">
                      <a:noFill/>
                      <a:miter lim="800000"/>
                      <a:headEnd/>
                      <a:tailEnd/>
                    </a:ln>
                  </pic:spPr>
                </pic:pic>
              </a:graphicData>
            </a:graphic>
          </wp:inline>
        </w:drawing>
      </w:r>
    </w:p>
    <w:p w:rsidR="007A3FF2" w:rsidRPr="00A533A5" w:rsidRDefault="003A5800" w:rsidP="00522B0B">
      <w:pPr>
        <w:spacing w:line="480" w:lineRule="auto"/>
        <w:rPr>
          <w:rFonts w:ascii="TUOS Blake" w:hAnsi="TUOS Blake" w:cs="Times New Roman"/>
          <w:b/>
        </w:rPr>
      </w:pPr>
      <w:bookmarkStart w:id="122" w:name="_Toc411938125"/>
      <w:r w:rsidRPr="00A533A5">
        <w:rPr>
          <w:rFonts w:ascii="TUOS Blake" w:hAnsi="TUOS Blake"/>
          <w:b/>
        </w:rPr>
        <w:t xml:space="preserve">Figure </w:t>
      </w:r>
      <w:r w:rsidR="00A43516" w:rsidRPr="00A533A5">
        <w:rPr>
          <w:rFonts w:ascii="TUOS Blake" w:hAnsi="TUOS Blake"/>
          <w:b/>
        </w:rPr>
        <w:fldChar w:fldCharType="begin"/>
      </w:r>
      <w:r w:rsidR="00A43516" w:rsidRPr="00A533A5">
        <w:rPr>
          <w:rFonts w:ascii="TUOS Blake" w:hAnsi="TUOS Blake"/>
          <w:b/>
        </w:rPr>
        <w:instrText xml:space="preserve"> SEQ Figure \* ARABIC </w:instrText>
      </w:r>
      <w:r w:rsidR="00A43516" w:rsidRPr="00A533A5">
        <w:rPr>
          <w:rFonts w:ascii="TUOS Blake" w:hAnsi="TUOS Blake"/>
          <w:b/>
        </w:rPr>
        <w:fldChar w:fldCharType="separate"/>
      </w:r>
      <w:r w:rsidR="002C16B5">
        <w:rPr>
          <w:rFonts w:ascii="TUOS Blake" w:hAnsi="TUOS Blake"/>
          <w:b/>
          <w:noProof/>
        </w:rPr>
        <w:t>3</w:t>
      </w:r>
      <w:r w:rsidR="00A43516" w:rsidRPr="00A533A5">
        <w:rPr>
          <w:rFonts w:ascii="TUOS Blake" w:hAnsi="TUOS Blake"/>
          <w:b/>
        </w:rPr>
        <w:fldChar w:fldCharType="end"/>
      </w:r>
      <w:r w:rsidRPr="00A533A5">
        <w:rPr>
          <w:rFonts w:ascii="TUOS Blake" w:hAnsi="TUOS Blake"/>
          <w:b/>
        </w:rPr>
        <w:t xml:space="preserve"> Spiral mixing of sludge in an aeration basin, note offset position of diffusers</w:t>
      </w:r>
      <w:r w:rsidR="007A3FF2" w:rsidRPr="00A533A5">
        <w:rPr>
          <w:rFonts w:ascii="TUOS Blake" w:hAnsi="TUOS Blake"/>
          <w:b/>
        </w:rPr>
        <w:t xml:space="preserve"> adapted from Gray (1990)</w:t>
      </w:r>
      <w:bookmarkEnd w:id="122"/>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Another method of mixing </w:t>
      </w:r>
      <w:r w:rsidR="00C9469E" w:rsidRPr="00A533A5">
        <w:rPr>
          <w:rFonts w:ascii="TUOS Blake" w:hAnsi="TUOS Blake" w:cs="Times New Roman"/>
        </w:rPr>
        <w:t>and aeration is the spiral flow aeration technique shown in Figure 3</w:t>
      </w:r>
      <w:r w:rsidRPr="00A533A5">
        <w:rPr>
          <w:rFonts w:ascii="TUOS Blake" w:hAnsi="TUOS Blake" w:cs="Times New Roman"/>
        </w:rPr>
        <w:t>.  This flow pattern requires long channels (2mx2m) with the diffusers aligned down one side of the tank, this encourages a spiral or helical shape flow which increases mixed liquor and air</w:t>
      </w:r>
      <w:r w:rsidR="00797B00" w:rsidRPr="00A533A5">
        <w:rPr>
          <w:rFonts w:ascii="TUOS Blake" w:hAnsi="TUOS Blake" w:cs="Times New Roman"/>
        </w:rPr>
        <w:t xml:space="preserve"> bubble contact time </w:t>
      </w:r>
      <w:r w:rsidR="00797B00" w:rsidRPr="00A533A5">
        <w:rPr>
          <w:rFonts w:ascii="TUOS Blake" w:hAnsi="TUOS Blake" w:cs="Times New Roman"/>
        </w:rPr>
        <w:fldChar w:fldCharType="begin"/>
      </w:r>
      <w:r w:rsidR="00797B00"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797B00" w:rsidRPr="00A533A5">
        <w:rPr>
          <w:rFonts w:ascii="TUOS Blake" w:hAnsi="TUOS Blake" w:cs="Times New Roman"/>
        </w:rPr>
        <w:fldChar w:fldCharType="separate"/>
      </w:r>
      <w:r w:rsidR="00797B00" w:rsidRPr="00A533A5">
        <w:rPr>
          <w:rFonts w:ascii="TUOS Blake" w:hAnsi="TUOS Blake" w:cs="Times New Roman"/>
          <w:noProof/>
        </w:rPr>
        <w:t>(</w:t>
      </w:r>
      <w:hyperlink w:anchor="_ENREF_27" w:tooltip="Gray, 1990 #13" w:history="1">
        <w:r w:rsidR="00834A3B" w:rsidRPr="00A533A5">
          <w:rPr>
            <w:rFonts w:ascii="TUOS Blake" w:hAnsi="TUOS Blake" w:cs="Times New Roman"/>
            <w:noProof/>
          </w:rPr>
          <w:t>Gray</w:t>
        </w:r>
        <w:r w:rsidR="00B15958" w:rsidRPr="00A533A5">
          <w:rPr>
            <w:rFonts w:ascii="TUOS Blake" w:hAnsi="TUOS Blake" w:cs="Times New Roman"/>
            <w:noProof/>
          </w:rPr>
          <w:t>,</w:t>
        </w:r>
        <w:r w:rsidR="00834A3B" w:rsidRPr="00A533A5">
          <w:rPr>
            <w:rFonts w:ascii="TUOS Blake" w:hAnsi="TUOS Blake" w:cs="Times New Roman"/>
            <w:noProof/>
          </w:rPr>
          <w:t xml:space="preserve"> 1990</w:t>
        </w:r>
      </w:hyperlink>
      <w:r w:rsidR="00797B00" w:rsidRPr="00A533A5">
        <w:rPr>
          <w:rFonts w:ascii="TUOS Blake" w:hAnsi="TUOS Blake" w:cs="Times New Roman"/>
          <w:noProof/>
        </w:rPr>
        <w:t>)</w:t>
      </w:r>
      <w:r w:rsidR="00797B00" w:rsidRPr="00A533A5">
        <w:rPr>
          <w:rFonts w:ascii="TUOS Blake" w:hAnsi="TUOS Blake" w:cs="Times New Roman"/>
        </w:rPr>
        <w:fldChar w:fldCharType="end"/>
      </w:r>
      <w:r w:rsidRPr="00A533A5">
        <w:rPr>
          <w:rFonts w:ascii="TUOS Blake" w:hAnsi="TUOS Blake" w:cs="Times New Roman"/>
        </w:rPr>
        <w:t>.</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Coarse bubble diffusers that produce bubble sizes in the region of up to 12mm are generally formed from tube diffusers that have perforations or slits in plastic or steel pipe work.  Aperture size to achieve coarse bubbles is in the region of 6mm, the pressure </w:t>
      </w:r>
      <w:r w:rsidRPr="00A533A5">
        <w:rPr>
          <w:rFonts w:ascii="TUOS Blake" w:hAnsi="TUOS Blake" w:cs="Times New Roman"/>
        </w:rPr>
        <w:lastRenderedPageBreak/>
        <w:t xml:space="preserve">in the pipe work is thus much lower and without the problems of internal blockages from sloughed material.  </w:t>
      </w:r>
    </w:p>
    <w:p w:rsidR="00F71887" w:rsidRPr="00A533A5" w:rsidRDefault="00301367" w:rsidP="00F71887">
      <w:pPr>
        <w:spacing w:line="480" w:lineRule="auto"/>
        <w:jc w:val="both"/>
        <w:rPr>
          <w:rFonts w:ascii="TUOS Blake" w:hAnsi="TUOS Blake" w:cs="Times New Roman"/>
        </w:rPr>
      </w:pPr>
      <w:r w:rsidRPr="00A533A5">
        <w:rPr>
          <w:rFonts w:ascii="TUOS Blake" w:hAnsi="TUOS Blake" w:cs="Times New Roman"/>
        </w:rPr>
        <w:t>Another benefit is that due to the lower pressure required, high efficiency fans can be used as a means of blowing air into the pipe manifold, reducing power consumption.  However a large amount of air is required, although this is not reflected in an increase in oxygen transfer.  Indeed, coarse bubbles produced in this manner have and oxygen efficiency of 0.8-1.2kg O</w:t>
      </w:r>
      <w:r w:rsidRPr="00A533A5">
        <w:rPr>
          <w:rFonts w:ascii="TUOS Blake" w:hAnsi="TUOS Blake" w:cs="Times New Roman"/>
          <w:vertAlign w:val="subscript"/>
        </w:rPr>
        <w:t>2</w:t>
      </w:r>
      <w:r w:rsidRPr="00A533A5">
        <w:rPr>
          <w:rFonts w:ascii="TUOS Blake" w:hAnsi="TUOS Blake" w:cs="Times New Roman"/>
        </w:rPr>
        <w:t xml:space="preserve"> Kwh</w:t>
      </w:r>
      <w:r w:rsidRPr="00A533A5">
        <w:rPr>
          <w:rFonts w:ascii="TUOS Blake" w:hAnsi="TUOS Blake" w:cs="Times New Roman"/>
          <w:vertAlign w:val="superscript"/>
        </w:rPr>
        <w:t>-1</w:t>
      </w:r>
      <w:r w:rsidRPr="00A533A5">
        <w:rPr>
          <w:rFonts w:ascii="TUOS Blake" w:hAnsi="TUOS Blake" w:cs="Times New Roman"/>
        </w:rPr>
        <w:t xml:space="preserve"> and are used where BOD is low, generally on small package aeration plants with small, &lt;3000, population.  In order to maximise the air-liquid contact time coarse bubble aeration tanks are deeper (&gt;4m) than that of fine </w:t>
      </w:r>
      <w:r w:rsidR="00797B00" w:rsidRPr="00A533A5">
        <w:rPr>
          <w:rFonts w:ascii="TUOS Blake" w:hAnsi="TUOS Blake" w:cs="Times New Roman"/>
        </w:rPr>
        <w:t xml:space="preserve">pore diffuse systems </w:t>
      </w:r>
      <w:r w:rsidR="00797B00" w:rsidRPr="00A533A5">
        <w:rPr>
          <w:rFonts w:ascii="TUOS Blake" w:hAnsi="TUOS Blake" w:cs="Times New Roman"/>
        </w:rPr>
        <w:fldChar w:fldCharType="begin"/>
      </w:r>
      <w:r w:rsidR="00797B00"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797B00" w:rsidRPr="00A533A5">
        <w:rPr>
          <w:rFonts w:ascii="TUOS Blake" w:hAnsi="TUOS Blake" w:cs="Times New Roman"/>
        </w:rPr>
        <w:fldChar w:fldCharType="separate"/>
      </w:r>
      <w:r w:rsidR="00797B00" w:rsidRPr="00A533A5">
        <w:rPr>
          <w:rFonts w:ascii="TUOS Blake" w:hAnsi="TUOS Blake" w:cs="Times New Roman"/>
          <w:noProof/>
        </w:rPr>
        <w:t>(</w:t>
      </w:r>
      <w:hyperlink w:anchor="_ENREF_27" w:tooltip="Gray, 1990 #13" w:history="1">
        <w:r w:rsidR="00834A3B" w:rsidRPr="00A533A5">
          <w:rPr>
            <w:rFonts w:ascii="TUOS Blake" w:hAnsi="TUOS Blake" w:cs="Times New Roman"/>
            <w:noProof/>
          </w:rPr>
          <w:t>Gray</w:t>
        </w:r>
        <w:r w:rsidR="00B15958" w:rsidRPr="00A533A5">
          <w:rPr>
            <w:rFonts w:ascii="TUOS Blake" w:hAnsi="TUOS Blake" w:cs="Times New Roman"/>
            <w:noProof/>
          </w:rPr>
          <w:t>,</w:t>
        </w:r>
        <w:r w:rsidR="00834A3B" w:rsidRPr="00A533A5">
          <w:rPr>
            <w:rFonts w:ascii="TUOS Blake" w:hAnsi="TUOS Blake" w:cs="Times New Roman"/>
            <w:noProof/>
          </w:rPr>
          <w:t xml:space="preserve"> 1990</w:t>
        </w:r>
      </w:hyperlink>
      <w:r w:rsidR="00797B00" w:rsidRPr="00A533A5">
        <w:rPr>
          <w:rFonts w:ascii="TUOS Blake" w:hAnsi="TUOS Blake" w:cs="Times New Roman"/>
          <w:noProof/>
        </w:rPr>
        <w:t>)</w:t>
      </w:r>
      <w:r w:rsidR="00797B00" w:rsidRPr="00A533A5">
        <w:rPr>
          <w:rFonts w:ascii="TUOS Blake" w:hAnsi="TUOS Blake" w:cs="Times New Roman"/>
        </w:rPr>
        <w:fldChar w:fldCharType="end"/>
      </w:r>
    </w:p>
    <w:p w:rsidR="00A60FC4" w:rsidRPr="00A533A5" w:rsidRDefault="00F71887" w:rsidP="005E34D1">
      <w:pPr>
        <w:pStyle w:val="Heading1"/>
        <w:numPr>
          <w:ilvl w:val="2"/>
          <w:numId w:val="10"/>
        </w:numPr>
        <w:rPr>
          <w:rFonts w:ascii="TUOS Blake" w:hAnsi="TUOS Blake"/>
          <w:b/>
          <w:sz w:val="40"/>
          <w:szCs w:val="40"/>
        </w:rPr>
      </w:pPr>
      <w:bookmarkStart w:id="123" w:name="_Toc411938064"/>
      <w:r w:rsidRPr="00A533A5">
        <w:rPr>
          <w:rFonts w:ascii="TUOS Blake" w:hAnsi="TUOS Blake" w:cs="Times New Roman"/>
          <w:b/>
          <w:sz w:val="28"/>
          <w:szCs w:val="24"/>
        </w:rPr>
        <w:t>Power C</w:t>
      </w:r>
      <w:r w:rsidR="00A60FC4" w:rsidRPr="00A533A5">
        <w:rPr>
          <w:rFonts w:ascii="TUOS Blake" w:hAnsi="TUOS Blake" w:cs="Times New Roman"/>
          <w:b/>
          <w:sz w:val="28"/>
          <w:szCs w:val="24"/>
        </w:rPr>
        <w:t>onsumption</w:t>
      </w:r>
      <w:bookmarkEnd w:id="123"/>
    </w:p>
    <w:p w:rsidR="00F71887" w:rsidRPr="00A533A5" w:rsidRDefault="00F71887" w:rsidP="00F71887">
      <w:pPr>
        <w:pStyle w:val="ListParagraph"/>
        <w:widowControl w:val="0"/>
        <w:spacing w:before="62" w:after="0" w:line="240" w:lineRule="auto"/>
        <w:ind w:left="1440"/>
        <w:contextualSpacing w:val="0"/>
        <w:outlineLvl w:val="2"/>
        <w:rPr>
          <w:rFonts w:ascii="TUOS Blake" w:hAnsi="TUOS Blake" w:cs="Times New Roman"/>
          <w:sz w:val="32"/>
          <w:szCs w:val="28"/>
        </w:rPr>
      </w:pPr>
    </w:p>
    <w:p w:rsidR="00C9469E" w:rsidRPr="00A533A5" w:rsidRDefault="00301367" w:rsidP="00AB2A0B">
      <w:pPr>
        <w:spacing w:line="480" w:lineRule="auto"/>
        <w:jc w:val="both"/>
        <w:rPr>
          <w:rFonts w:ascii="TUOS Blake" w:hAnsi="TUOS Blake" w:cs="Times New Roman"/>
        </w:rPr>
      </w:pPr>
      <w:r w:rsidRPr="00A533A5">
        <w:rPr>
          <w:rFonts w:ascii="TUOS Blake" w:hAnsi="TUOS Blake" w:cs="Times New Roman"/>
        </w:rPr>
        <w:t>The use of compressed air to introduce oxygen to the biological process of activated sludge requires high amounts of energy.  The finer the pore used in the diffusers the</w:t>
      </w:r>
      <w:r w:rsidR="00191C23" w:rsidRPr="00A533A5">
        <w:rPr>
          <w:rFonts w:ascii="TUOS Blake" w:hAnsi="TUOS Blake" w:cs="Times New Roman"/>
        </w:rPr>
        <w:t xml:space="preserve"> greater the pressures required, a </w:t>
      </w:r>
      <w:r w:rsidRPr="00A533A5">
        <w:rPr>
          <w:rFonts w:ascii="TUOS Blake" w:hAnsi="TUOS Blake" w:cs="Times New Roman"/>
        </w:rPr>
        <w:t xml:space="preserve">trade-off is thus assumed that although </w:t>
      </w:r>
      <w:r w:rsidR="00D35B9C" w:rsidRPr="00A533A5">
        <w:rPr>
          <w:rFonts w:ascii="TUOS Blake" w:hAnsi="TUOS Blake" w:cs="Times New Roman"/>
        </w:rPr>
        <w:t>the bubble</w:t>
      </w:r>
      <w:r w:rsidR="00255A9D" w:rsidRPr="00A533A5">
        <w:rPr>
          <w:rFonts w:ascii="TUOS Blake" w:hAnsi="TUOS Blake" w:cs="Times New Roman"/>
        </w:rPr>
        <w:t xml:space="preserve"> size is larger, </w:t>
      </w:r>
      <w:r w:rsidR="00094E72" w:rsidRPr="00A533A5">
        <w:rPr>
          <w:rFonts w:ascii="TUOS Blake" w:hAnsi="TUOS Blake" w:cs="Times New Roman"/>
        </w:rPr>
        <w:t>coarse bubble diffusers</w:t>
      </w:r>
      <w:r w:rsidRPr="00A533A5">
        <w:rPr>
          <w:rFonts w:ascii="TUOS Blake" w:hAnsi="TUOS Blake" w:cs="Times New Roman"/>
        </w:rPr>
        <w:t xml:space="preserve"> require</w:t>
      </w:r>
      <w:r w:rsidR="00B5463F" w:rsidRPr="00A533A5">
        <w:rPr>
          <w:rFonts w:ascii="TUOS Blake" w:hAnsi="TUOS Blake" w:cs="Times New Roman"/>
        </w:rPr>
        <w:t xml:space="preserve"> less power in air compression,</w:t>
      </w:r>
      <w:r w:rsidR="00094E72" w:rsidRPr="00A533A5">
        <w:rPr>
          <w:rFonts w:ascii="TUOS Blake" w:hAnsi="TUOS Blake" w:cs="Times New Roman"/>
        </w:rPr>
        <w:t xml:space="preserve"> </w:t>
      </w:r>
      <w:r w:rsidR="00255A9D" w:rsidRPr="00A533A5">
        <w:rPr>
          <w:rFonts w:ascii="TUOS Blake" w:hAnsi="TUOS Blake" w:cs="Times New Roman"/>
        </w:rPr>
        <w:t>but have</w:t>
      </w:r>
      <w:r w:rsidRPr="00A533A5">
        <w:rPr>
          <w:rFonts w:ascii="TUOS Blake" w:hAnsi="TUOS Blake" w:cs="Times New Roman"/>
        </w:rPr>
        <w:t xml:space="preserve"> </w:t>
      </w:r>
      <w:r w:rsidR="00094E72" w:rsidRPr="00A533A5">
        <w:rPr>
          <w:rFonts w:ascii="TUOS Blake" w:hAnsi="TUOS Blake" w:cs="Times New Roman"/>
        </w:rPr>
        <w:t>lower</w:t>
      </w:r>
      <w:r w:rsidRPr="00A533A5">
        <w:rPr>
          <w:rFonts w:ascii="TUOS Blake" w:hAnsi="TUOS Blake" w:cs="Times New Roman"/>
        </w:rPr>
        <w:t xml:space="preserve"> oxygen transfer efficiencies.</w:t>
      </w:r>
      <w:r w:rsidR="00D35B9C" w:rsidRPr="00A533A5">
        <w:rPr>
          <w:rFonts w:ascii="TUOS Blake" w:hAnsi="TUOS Blake" w:cs="Times New Roman"/>
        </w:rPr>
        <w:t xml:space="preserve">  The opposite occurs whereby fine bubble systems operate at higher pressures due to smaller pore sizes, creating higher transfer efficient but at a greater costs.  However, it is not always the case that smaller pore sizes create smaller bubbles and therefore the higher power consumption of that system may not achieve the supposed finer bubbles and therefore higher associated transfer efficiencies. </w:t>
      </w:r>
    </w:p>
    <w:p w:rsidR="004C0AB0" w:rsidRPr="00A533A5" w:rsidRDefault="004C0AB0" w:rsidP="00AB2A0B">
      <w:pPr>
        <w:spacing w:line="480" w:lineRule="auto"/>
        <w:jc w:val="both"/>
        <w:rPr>
          <w:rFonts w:ascii="TUOS Blake" w:hAnsi="TUOS Blake" w:cs="Times New Roman"/>
        </w:rPr>
      </w:pPr>
    </w:p>
    <w:p w:rsidR="004C0AB0" w:rsidRPr="00A533A5" w:rsidRDefault="004C0AB0" w:rsidP="00AB2A0B">
      <w:pPr>
        <w:spacing w:line="480" w:lineRule="auto"/>
        <w:jc w:val="both"/>
        <w:rPr>
          <w:rFonts w:ascii="TUOS Blake" w:hAnsi="TUOS Blake" w:cs="Times New Roman"/>
        </w:rPr>
      </w:pPr>
    </w:p>
    <w:p w:rsidR="004C0AB0" w:rsidRPr="00A533A5" w:rsidRDefault="004C0AB0" w:rsidP="00AB2A0B">
      <w:pPr>
        <w:spacing w:line="480" w:lineRule="auto"/>
        <w:jc w:val="both"/>
        <w:rPr>
          <w:rFonts w:ascii="TUOS Blake" w:hAnsi="TUOS Blake" w:cs="Times New Roman"/>
        </w:rPr>
      </w:pPr>
    </w:p>
    <w:p w:rsidR="004C0AB0" w:rsidRPr="00A533A5" w:rsidRDefault="004C0AB0" w:rsidP="00AB2A0B">
      <w:pPr>
        <w:spacing w:line="480" w:lineRule="auto"/>
        <w:jc w:val="both"/>
        <w:rPr>
          <w:rFonts w:ascii="TUOS Blake" w:hAnsi="TUOS Blake" w:cs="Times New Roman"/>
        </w:rPr>
      </w:pPr>
    </w:p>
    <w:tbl>
      <w:tblPr>
        <w:tblStyle w:val="LightShading-Accent4"/>
        <w:tblW w:w="7797" w:type="dxa"/>
        <w:jc w:val="center"/>
        <w:tblLook w:val="04A0" w:firstRow="1" w:lastRow="0" w:firstColumn="1" w:lastColumn="0" w:noHBand="0" w:noVBand="1"/>
      </w:tblPr>
      <w:tblGrid>
        <w:gridCol w:w="2243"/>
        <w:gridCol w:w="274"/>
        <w:gridCol w:w="2870"/>
        <w:gridCol w:w="2410"/>
      </w:tblGrid>
      <w:tr w:rsidR="00301367" w:rsidRPr="00A533A5" w:rsidTr="004C0AB0">
        <w:trPr>
          <w:cnfStyle w:val="100000000000" w:firstRow="1" w:lastRow="0" w:firstColumn="0" w:lastColumn="0" w:oddVBand="0" w:evenVBand="0" w:oddHBand="0" w:evenHBand="0" w:firstRowFirstColumn="0" w:firstRowLastColumn="0" w:lastRowFirstColumn="0" w:lastRowLastColumn="0"/>
          <w:trHeight w:val="605"/>
          <w:jc w:val="center"/>
        </w:trPr>
        <w:tc>
          <w:tcPr>
            <w:cnfStyle w:val="001000000000" w:firstRow="0" w:lastRow="0" w:firstColumn="1" w:lastColumn="0" w:oddVBand="0" w:evenVBand="0" w:oddHBand="0" w:evenHBand="0" w:firstRowFirstColumn="0" w:firstRowLastColumn="0" w:lastRowFirstColumn="0" w:lastRowLastColumn="0"/>
            <w:tcW w:w="2243" w:type="dxa"/>
            <w:noWrap/>
            <w:hideMark/>
          </w:tcPr>
          <w:p w:rsidR="00301367" w:rsidRPr="00A533A5" w:rsidRDefault="00301367" w:rsidP="000901A5">
            <w:pPr>
              <w:spacing w:line="240" w:lineRule="auto"/>
              <w:jc w:val="center"/>
              <w:rPr>
                <w:rFonts w:ascii="TUOS Blake" w:eastAsia="Times New Roman" w:hAnsi="TUOS Blake" w:cs="Calibri"/>
                <w:b w:val="0"/>
                <w:color w:val="000000"/>
                <w:sz w:val="20"/>
                <w:szCs w:val="20"/>
                <w:lang w:eastAsia="en-GB"/>
              </w:rPr>
            </w:pPr>
            <w:r w:rsidRPr="00A533A5">
              <w:rPr>
                <w:rFonts w:ascii="TUOS Blake" w:eastAsia="Times New Roman" w:hAnsi="TUOS Blake" w:cs="Calibri"/>
                <w:b w:val="0"/>
                <w:color w:val="000000"/>
                <w:sz w:val="20"/>
                <w:szCs w:val="20"/>
                <w:lang w:eastAsia="en-GB"/>
              </w:rPr>
              <w:lastRenderedPageBreak/>
              <w:t>Bubble Size (mm)</w:t>
            </w:r>
          </w:p>
        </w:tc>
        <w:tc>
          <w:tcPr>
            <w:tcW w:w="3144" w:type="dxa"/>
            <w:gridSpan w:val="2"/>
            <w:noWrap/>
            <w:hideMark/>
          </w:tcPr>
          <w:p w:rsidR="00AA4974" w:rsidRPr="00A533A5" w:rsidRDefault="00301367" w:rsidP="000901A5">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sz w:val="20"/>
                <w:szCs w:val="20"/>
                <w:lang w:eastAsia="en-GB"/>
              </w:rPr>
            </w:pPr>
            <w:r w:rsidRPr="00A533A5">
              <w:rPr>
                <w:rFonts w:ascii="TUOS Blake" w:eastAsia="Times New Roman" w:hAnsi="TUOS Blake" w:cs="Calibri"/>
                <w:b w:val="0"/>
                <w:color w:val="000000"/>
                <w:sz w:val="20"/>
                <w:szCs w:val="20"/>
                <w:lang w:eastAsia="en-GB"/>
              </w:rPr>
              <w:t>Air Volume Required (m</w:t>
            </w:r>
            <w:r w:rsidRPr="00A533A5">
              <w:rPr>
                <w:rFonts w:ascii="TUOS Blake" w:eastAsia="Times New Roman" w:hAnsi="TUOS Blake" w:cs="Calibri"/>
                <w:b w:val="0"/>
                <w:color w:val="000000"/>
                <w:sz w:val="20"/>
                <w:szCs w:val="20"/>
                <w:vertAlign w:val="superscript"/>
                <w:lang w:eastAsia="en-GB"/>
              </w:rPr>
              <w:t>3</w:t>
            </w:r>
            <w:r w:rsidRPr="00A533A5">
              <w:rPr>
                <w:rFonts w:ascii="TUOS Blake" w:eastAsia="Times New Roman" w:hAnsi="TUOS Blake" w:cs="Calibri"/>
                <w:b w:val="0"/>
                <w:color w:val="000000"/>
                <w:sz w:val="20"/>
                <w:szCs w:val="20"/>
                <w:lang w:eastAsia="en-GB"/>
              </w:rPr>
              <w:t>)</w:t>
            </w:r>
          </w:p>
          <w:p w:rsidR="00301367" w:rsidRPr="00A533A5" w:rsidRDefault="00301367" w:rsidP="000901A5">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sz w:val="20"/>
                <w:szCs w:val="20"/>
                <w:lang w:eastAsia="en-GB"/>
              </w:rPr>
            </w:pPr>
            <w:r w:rsidRPr="00A533A5">
              <w:rPr>
                <w:rFonts w:ascii="TUOS Blake" w:eastAsia="Times New Roman" w:hAnsi="TUOS Blake" w:cs="Calibri"/>
                <w:b w:val="0"/>
                <w:color w:val="000000"/>
                <w:sz w:val="20"/>
                <w:szCs w:val="20"/>
                <w:lang w:eastAsia="en-GB"/>
              </w:rPr>
              <w:t>per kg BOD removed</w:t>
            </w:r>
          </w:p>
        </w:tc>
        <w:tc>
          <w:tcPr>
            <w:tcW w:w="2410" w:type="dxa"/>
            <w:noWrap/>
            <w:hideMark/>
          </w:tcPr>
          <w:p w:rsidR="00301367" w:rsidRPr="00A533A5" w:rsidRDefault="000901A5" w:rsidP="000901A5">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sz w:val="20"/>
                <w:szCs w:val="20"/>
                <w:lang w:eastAsia="en-GB"/>
              </w:rPr>
            </w:pPr>
            <w:r w:rsidRPr="00A533A5">
              <w:rPr>
                <w:rFonts w:ascii="TUOS Blake" w:eastAsia="Times New Roman" w:hAnsi="TUOS Blake" w:cs="Calibri"/>
                <w:b w:val="0"/>
                <w:color w:val="000000"/>
                <w:sz w:val="20"/>
                <w:szCs w:val="20"/>
                <w:lang w:eastAsia="en-GB"/>
              </w:rPr>
              <w:t>Oxygen t</w:t>
            </w:r>
            <w:r w:rsidR="00301367" w:rsidRPr="00A533A5">
              <w:rPr>
                <w:rFonts w:ascii="TUOS Blake" w:eastAsia="Times New Roman" w:hAnsi="TUOS Blake" w:cs="Calibri"/>
                <w:b w:val="0"/>
                <w:color w:val="000000"/>
                <w:sz w:val="20"/>
                <w:szCs w:val="20"/>
                <w:lang w:eastAsia="en-GB"/>
              </w:rPr>
              <w:t>ransfer efficiency %</w:t>
            </w:r>
          </w:p>
        </w:tc>
      </w:tr>
      <w:tr w:rsidR="00301367" w:rsidRPr="00A533A5" w:rsidTr="004C0AB0">
        <w:trPr>
          <w:cnfStyle w:val="000000100000" w:firstRow="0" w:lastRow="0" w:firstColumn="0" w:lastColumn="0" w:oddVBand="0" w:evenVBand="0" w:oddHBand="1"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2517" w:type="dxa"/>
            <w:gridSpan w:val="2"/>
            <w:noWrap/>
            <w:hideMark/>
          </w:tcPr>
          <w:p w:rsidR="00301367" w:rsidRPr="00A533A5" w:rsidRDefault="00301367" w:rsidP="00CF6E7F">
            <w:pPr>
              <w:spacing w:line="240" w:lineRule="auto"/>
              <w:jc w:val="center"/>
              <w:rPr>
                <w:rFonts w:ascii="TUOS Blake" w:eastAsia="Times New Roman" w:hAnsi="TUOS Blake" w:cs="Calibri"/>
                <w:b w:val="0"/>
                <w:color w:val="000000"/>
                <w:sz w:val="20"/>
                <w:szCs w:val="20"/>
                <w:lang w:eastAsia="en-GB"/>
              </w:rPr>
            </w:pPr>
            <w:r w:rsidRPr="00A533A5">
              <w:rPr>
                <w:rFonts w:ascii="TUOS Blake" w:eastAsia="Times New Roman" w:hAnsi="TUOS Blake" w:cs="Calibri"/>
                <w:b w:val="0"/>
                <w:color w:val="000000"/>
                <w:sz w:val="20"/>
                <w:szCs w:val="20"/>
                <w:lang w:eastAsia="en-GB"/>
              </w:rPr>
              <w:t>Fine (1.5)</w:t>
            </w:r>
          </w:p>
        </w:tc>
        <w:tc>
          <w:tcPr>
            <w:tcW w:w="2870" w:type="dxa"/>
            <w:noWrap/>
            <w:hideMark/>
          </w:tcPr>
          <w:p w:rsidR="00301367" w:rsidRPr="00A533A5" w:rsidRDefault="00301367" w:rsidP="00CF6E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sz w:val="20"/>
                <w:szCs w:val="20"/>
                <w:lang w:eastAsia="en-GB"/>
              </w:rPr>
            </w:pPr>
            <w:r w:rsidRPr="00A533A5">
              <w:rPr>
                <w:rFonts w:ascii="TUOS Blake" w:eastAsia="Times New Roman" w:hAnsi="TUOS Blake" w:cs="Calibri"/>
                <w:color w:val="000000"/>
                <w:sz w:val="20"/>
                <w:szCs w:val="20"/>
                <w:lang w:eastAsia="en-GB"/>
              </w:rPr>
              <w:t>36-72</w:t>
            </w:r>
          </w:p>
        </w:tc>
        <w:tc>
          <w:tcPr>
            <w:tcW w:w="2410" w:type="dxa"/>
            <w:noWrap/>
            <w:hideMark/>
          </w:tcPr>
          <w:p w:rsidR="00301367" w:rsidRPr="00A533A5" w:rsidRDefault="00301367" w:rsidP="00CF6E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sz w:val="20"/>
                <w:szCs w:val="20"/>
                <w:lang w:eastAsia="en-GB"/>
              </w:rPr>
            </w:pPr>
            <w:r w:rsidRPr="00A533A5">
              <w:rPr>
                <w:rFonts w:ascii="TUOS Blake" w:eastAsia="Times New Roman" w:hAnsi="TUOS Blake" w:cs="Calibri"/>
                <w:color w:val="000000"/>
                <w:sz w:val="20"/>
                <w:szCs w:val="20"/>
                <w:lang w:eastAsia="en-GB"/>
              </w:rPr>
              <w:t>11</w:t>
            </w:r>
          </w:p>
        </w:tc>
      </w:tr>
      <w:tr w:rsidR="00301367" w:rsidRPr="00A533A5" w:rsidTr="004C0AB0">
        <w:trPr>
          <w:trHeight w:val="338"/>
          <w:jc w:val="center"/>
        </w:trPr>
        <w:tc>
          <w:tcPr>
            <w:cnfStyle w:val="001000000000" w:firstRow="0" w:lastRow="0" w:firstColumn="1" w:lastColumn="0" w:oddVBand="0" w:evenVBand="0" w:oddHBand="0" w:evenHBand="0" w:firstRowFirstColumn="0" w:firstRowLastColumn="0" w:lastRowFirstColumn="0" w:lastRowLastColumn="0"/>
            <w:tcW w:w="2517" w:type="dxa"/>
            <w:gridSpan w:val="2"/>
            <w:noWrap/>
            <w:hideMark/>
          </w:tcPr>
          <w:p w:rsidR="00301367" w:rsidRPr="00A533A5" w:rsidRDefault="00301367" w:rsidP="00CF6E7F">
            <w:pPr>
              <w:spacing w:line="240" w:lineRule="auto"/>
              <w:jc w:val="center"/>
              <w:rPr>
                <w:rFonts w:ascii="TUOS Blake" w:eastAsia="Times New Roman" w:hAnsi="TUOS Blake" w:cs="Calibri"/>
                <w:b w:val="0"/>
                <w:color w:val="000000"/>
                <w:sz w:val="20"/>
                <w:szCs w:val="20"/>
                <w:lang w:eastAsia="en-GB"/>
              </w:rPr>
            </w:pPr>
            <w:r w:rsidRPr="00A533A5">
              <w:rPr>
                <w:rFonts w:ascii="TUOS Blake" w:eastAsia="Times New Roman" w:hAnsi="TUOS Blake" w:cs="Calibri"/>
                <w:b w:val="0"/>
                <w:color w:val="000000"/>
                <w:sz w:val="20"/>
                <w:szCs w:val="20"/>
                <w:lang w:eastAsia="en-GB"/>
              </w:rPr>
              <w:t>Medium (1.5-3)</w:t>
            </w:r>
          </w:p>
        </w:tc>
        <w:tc>
          <w:tcPr>
            <w:tcW w:w="2870" w:type="dxa"/>
            <w:noWrap/>
            <w:hideMark/>
          </w:tcPr>
          <w:p w:rsidR="00301367" w:rsidRPr="00A533A5" w:rsidRDefault="00301367" w:rsidP="00CF6E7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sz w:val="20"/>
                <w:szCs w:val="20"/>
                <w:lang w:eastAsia="en-GB"/>
              </w:rPr>
            </w:pPr>
            <w:r w:rsidRPr="00A533A5">
              <w:rPr>
                <w:rFonts w:ascii="TUOS Blake" w:eastAsia="Times New Roman" w:hAnsi="TUOS Blake" w:cs="Calibri"/>
                <w:color w:val="000000"/>
                <w:sz w:val="20"/>
                <w:szCs w:val="20"/>
                <w:lang w:eastAsia="en-GB"/>
              </w:rPr>
              <w:t>60-120</w:t>
            </w:r>
          </w:p>
        </w:tc>
        <w:tc>
          <w:tcPr>
            <w:tcW w:w="2410" w:type="dxa"/>
            <w:noWrap/>
            <w:hideMark/>
          </w:tcPr>
          <w:p w:rsidR="00301367" w:rsidRPr="00A533A5" w:rsidRDefault="00301367" w:rsidP="00CF6E7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sz w:val="20"/>
                <w:szCs w:val="20"/>
                <w:lang w:eastAsia="en-GB"/>
              </w:rPr>
            </w:pPr>
            <w:r w:rsidRPr="00A533A5">
              <w:rPr>
                <w:rFonts w:ascii="TUOS Blake" w:eastAsia="Times New Roman" w:hAnsi="TUOS Blake" w:cs="Calibri"/>
                <w:color w:val="000000"/>
                <w:sz w:val="20"/>
                <w:szCs w:val="20"/>
                <w:lang w:eastAsia="en-GB"/>
              </w:rPr>
              <w:t>6.5</w:t>
            </w:r>
          </w:p>
        </w:tc>
      </w:tr>
      <w:tr w:rsidR="00301367" w:rsidRPr="00A533A5" w:rsidTr="004C0AB0">
        <w:trPr>
          <w:cnfStyle w:val="000000100000" w:firstRow="0" w:lastRow="0" w:firstColumn="0" w:lastColumn="0" w:oddVBand="0" w:evenVBand="0" w:oddHBand="1" w:evenHBand="0" w:firstRowFirstColumn="0" w:firstRowLastColumn="0" w:lastRowFirstColumn="0" w:lastRowLastColumn="0"/>
          <w:trHeight w:val="356"/>
          <w:jc w:val="center"/>
        </w:trPr>
        <w:tc>
          <w:tcPr>
            <w:cnfStyle w:val="001000000000" w:firstRow="0" w:lastRow="0" w:firstColumn="1" w:lastColumn="0" w:oddVBand="0" w:evenVBand="0" w:oddHBand="0" w:evenHBand="0" w:firstRowFirstColumn="0" w:firstRowLastColumn="0" w:lastRowFirstColumn="0" w:lastRowLastColumn="0"/>
            <w:tcW w:w="2517" w:type="dxa"/>
            <w:gridSpan w:val="2"/>
            <w:noWrap/>
            <w:hideMark/>
          </w:tcPr>
          <w:p w:rsidR="00301367" w:rsidRPr="00A533A5" w:rsidRDefault="00301367" w:rsidP="00CF6E7F">
            <w:pPr>
              <w:spacing w:line="240" w:lineRule="auto"/>
              <w:jc w:val="center"/>
              <w:rPr>
                <w:rFonts w:ascii="TUOS Blake" w:eastAsia="Times New Roman" w:hAnsi="TUOS Blake" w:cs="Calibri"/>
                <w:b w:val="0"/>
                <w:color w:val="000000"/>
                <w:sz w:val="20"/>
                <w:szCs w:val="20"/>
                <w:lang w:eastAsia="en-GB"/>
              </w:rPr>
            </w:pPr>
            <w:r w:rsidRPr="00A533A5">
              <w:rPr>
                <w:rFonts w:ascii="TUOS Blake" w:eastAsia="Times New Roman" w:hAnsi="TUOS Blake" w:cs="Calibri"/>
                <w:b w:val="0"/>
                <w:color w:val="000000"/>
                <w:sz w:val="20"/>
                <w:szCs w:val="20"/>
                <w:lang w:eastAsia="en-GB"/>
              </w:rPr>
              <w:t>Coarse (&gt;3)</w:t>
            </w:r>
          </w:p>
        </w:tc>
        <w:tc>
          <w:tcPr>
            <w:tcW w:w="2870" w:type="dxa"/>
            <w:noWrap/>
            <w:hideMark/>
          </w:tcPr>
          <w:p w:rsidR="00301367" w:rsidRPr="00A533A5" w:rsidRDefault="00301367" w:rsidP="00CF6E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sz w:val="20"/>
                <w:szCs w:val="20"/>
                <w:lang w:eastAsia="en-GB"/>
              </w:rPr>
            </w:pPr>
            <w:r w:rsidRPr="00A533A5">
              <w:rPr>
                <w:rFonts w:ascii="TUOS Blake" w:eastAsia="Times New Roman" w:hAnsi="TUOS Blake" w:cs="Calibri"/>
                <w:color w:val="000000"/>
                <w:sz w:val="20"/>
                <w:szCs w:val="20"/>
                <w:lang w:eastAsia="en-GB"/>
              </w:rPr>
              <w:t>70-140</w:t>
            </w:r>
          </w:p>
        </w:tc>
        <w:tc>
          <w:tcPr>
            <w:tcW w:w="2410" w:type="dxa"/>
            <w:noWrap/>
            <w:hideMark/>
          </w:tcPr>
          <w:p w:rsidR="00301367" w:rsidRPr="00A533A5" w:rsidRDefault="00301367" w:rsidP="00CF6E7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sz w:val="20"/>
                <w:szCs w:val="20"/>
                <w:lang w:eastAsia="en-GB"/>
              </w:rPr>
            </w:pPr>
            <w:r w:rsidRPr="00A533A5">
              <w:rPr>
                <w:rFonts w:ascii="TUOS Blake" w:eastAsia="Times New Roman" w:hAnsi="TUOS Blake" w:cs="Calibri"/>
                <w:color w:val="000000"/>
                <w:sz w:val="20"/>
                <w:szCs w:val="20"/>
                <w:lang w:eastAsia="en-GB"/>
              </w:rPr>
              <w:t>5.5</w:t>
            </w:r>
          </w:p>
        </w:tc>
      </w:tr>
    </w:tbl>
    <w:p w:rsidR="004C0AB0" w:rsidRPr="00A533A5" w:rsidRDefault="004C0AB0" w:rsidP="004C0AB0">
      <w:pPr>
        <w:keepNext/>
        <w:spacing w:line="480" w:lineRule="auto"/>
        <w:jc w:val="both"/>
        <w:rPr>
          <w:rFonts w:ascii="TUOS Blake" w:hAnsi="TUOS Blake"/>
        </w:rPr>
      </w:pPr>
    </w:p>
    <w:p w:rsidR="00522B0B" w:rsidRPr="00A533A5" w:rsidRDefault="004C0AB0" w:rsidP="00522B0B">
      <w:pPr>
        <w:keepNext/>
        <w:spacing w:line="480" w:lineRule="auto"/>
        <w:jc w:val="both"/>
        <w:rPr>
          <w:rFonts w:ascii="TUOS Blake" w:hAnsi="TUOS Blake" w:cs="Times New Roman"/>
          <w:b/>
        </w:rPr>
      </w:pPr>
      <w:bookmarkStart w:id="124" w:name="_Toc411938126"/>
      <w:r w:rsidRPr="00A533A5">
        <w:rPr>
          <w:rFonts w:ascii="TUOS Blake" w:hAnsi="TUOS Blake"/>
          <w:b/>
        </w:rPr>
        <w:t xml:space="preserve">Figure </w:t>
      </w:r>
      <w:r w:rsidRPr="00A533A5">
        <w:rPr>
          <w:rFonts w:ascii="TUOS Blake" w:hAnsi="TUOS Blake"/>
          <w:b/>
        </w:rPr>
        <w:fldChar w:fldCharType="begin"/>
      </w:r>
      <w:r w:rsidRPr="00A533A5">
        <w:rPr>
          <w:rFonts w:ascii="TUOS Blake" w:hAnsi="TUOS Blake"/>
          <w:b/>
        </w:rPr>
        <w:instrText xml:space="preserve"> SEQ Figure \* ARABIC </w:instrText>
      </w:r>
      <w:r w:rsidRPr="00A533A5">
        <w:rPr>
          <w:rFonts w:ascii="TUOS Blake" w:hAnsi="TUOS Blake"/>
          <w:b/>
        </w:rPr>
        <w:fldChar w:fldCharType="separate"/>
      </w:r>
      <w:r w:rsidR="002C16B5">
        <w:rPr>
          <w:rFonts w:ascii="TUOS Blake" w:hAnsi="TUOS Blake"/>
          <w:b/>
          <w:noProof/>
        </w:rPr>
        <w:t>4</w:t>
      </w:r>
      <w:r w:rsidRPr="00A533A5">
        <w:rPr>
          <w:rFonts w:ascii="TUOS Blake" w:hAnsi="TUOS Blake"/>
          <w:b/>
        </w:rPr>
        <w:fldChar w:fldCharType="end"/>
      </w:r>
      <w:r w:rsidRPr="00A533A5">
        <w:rPr>
          <w:rFonts w:ascii="TUOS Blake" w:hAnsi="TUOS Blake" w:cs="Times New Roman"/>
          <w:b/>
        </w:rPr>
        <w:t xml:space="preserve"> Table of bubble size compared with air volume and oxygen transfer</w:t>
      </w:r>
      <w:r w:rsidRPr="00A533A5">
        <w:rPr>
          <w:rFonts w:ascii="TUOS Blake" w:hAnsi="TUOS Blake" w:cs="Times New Roman"/>
        </w:rPr>
        <w:t xml:space="preserve"> </w:t>
      </w:r>
      <w:r w:rsidRPr="00A533A5">
        <w:rPr>
          <w:rFonts w:ascii="TUOS Blake" w:hAnsi="TUOS Blake" w:cs="Times New Roman"/>
          <w:b/>
        </w:rPr>
        <w:t>efficiency</w:t>
      </w:r>
      <w:r w:rsidR="00EC32F0" w:rsidRPr="00A533A5">
        <w:rPr>
          <w:rFonts w:ascii="TUOS Blake" w:hAnsi="TUOS Blake" w:cs="Times New Roman"/>
          <w:b/>
        </w:rPr>
        <w:fldChar w:fldCharType="begin"/>
      </w:r>
      <w:r w:rsidR="00EC32F0" w:rsidRPr="00A533A5">
        <w:rPr>
          <w:rFonts w:ascii="TUOS Blake" w:hAnsi="TUOS Blake" w:cs="Times New Roman"/>
          <w:b/>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EC32F0" w:rsidRPr="00A533A5">
        <w:rPr>
          <w:rFonts w:ascii="TUOS Blake" w:hAnsi="TUOS Blake" w:cs="Times New Roman"/>
          <w:b/>
        </w:rPr>
        <w:fldChar w:fldCharType="separate"/>
      </w:r>
      <w:r w:rsidR="00EC32F0" w:rsidRPr="00A533A5">
        <w:rPr>
          <w:rFonts w:ascii="TUOS Blake" w:hAnsi="TUOS Blake" w:cs="Times New Roman"/>
          <w:b/>
          <w:noProof/>
        </w:rPr>
        <w:t>(</w:t>
      </w:r>
      <w:hyperlink w:anchor="_ENREF_27" w:tooltip="Gray, 1990 #13" w:history="1">
        <w:r w:rsidR="00EC32F0" w:rsidRPr="00A533A5">
          <w:rPr>
            <w:rFonts w:ascii="TUOS Blake" w:hAnsi="TUOS Blake" w:cs="Times New Roman"/>
            <w:b/>
            <w:noProof/>
          </w:rPr>
          <w:t>Gray, 1990</w:t>
        </w:r>
      </w:hyperlink>
      <w:r w:rsidR="00EC32F0" w:rsidRPr="00A533A5">
        <w:rPr>
          <w:rFonts w:ascii="TUOS Blake" w:hAnsi="TUOS Blake" w:cs="Times New Roman"/>
          <w:b/>
          <w:noProof/>
        </w:rPr>
        <w:t>)</w:t>
      </w:r>
      <w:bookmarkEnd w:id="124"/>
      <w:r w:rsidR="00EC32F0" w:rsidRPr="00A533A5">
        <w:rPr>
          <w:rFonts w:ascii="TUOS Blake" w:hAnsi="TUOS Blake" w:cs="Times New Roman"/>
          <w:b/>
        </w:rPr>
        <w:fldChar w:fldCharType="end"/>
      </w:r>
    </w:p>
    <w:p w:rsidR="00301367" w:rsidRPr="00A533A5" w:rsidRDefault="00522B0B" w:rsidP="00C9469E">
      <w:pPr>
        <w:keepNext/>
        <w:spacing w:line="480" w:lineRule="auto"/>
        <w:jc w:val="both"/>
      </w:pPr>
      <w:r w:rsidRPr="00A533A5">
        <w:rPr>
          <w:rFonts w:ascii="TUOS Blake" w:hAnsi="TUOS Blake" w:cs="Times New Roman"/>
        </w:rPr>
        <w:t>A</w:t>
      </w:r>
      <w:r w:rsidR="00797B00" w:rsidRPr="00A533A5">
        <w:rPr>
          <w:rFonts w:ascii="TUOS Blake" w:hAnsi="TUOS Blake" w:cs="Times New Roman"/>
        </w:rPr>
        <w:t xml:space="preserve">dapted from </w:t>
      </w:r>
      <w:r w:rsidR="00797B00" w:rsidRPr="00A533A5">
        <w:rPr>
          <w:rFonts w:ascii="TUOS Blake" w:hAnsi="TUOS Blake" w:cs="Times New Roman"/>
        </w:rPr>
        <w:fldChar w:fldCharType="begin"/>
      </w:r>
      <w:r w:rsidR="00797B00" w:rsidRPr="00A533A5">
        <w:rPr>
          <w:rFonts w:ascii="TUOS Blake" w:hAnsi="TUOS Blake" w:cs="Times New Roman"/>
        </w:rPr>
        <w:instrText xml:space="preserve"> ADDIN EN.CITE &lt;EndNote&gt;&lt;Cite&gt;&lt;Author&gt;Gray&lt;/Author&gt;&lt;Year&gt;1990&lt;/Year&gt;&lt;RecNum&gt;13&lt;/RecNum&gt;&lt;DisplayText&gt;(Gray 1990)&lt;/DisplayText&gt;&lt;record&gt;&lt;rec-number&gt;13&lt;/rec-number&gt;&lt;foreign-keys&gt;&lt;key app="EN" db-id="ft92xf05pet5pxex2225ezxq2v0r2v59pspp" timestamp="1386865453"&gt;13&lt;/key&gt;&lt;/foreign-keys&gt;&lt;ref-type name="Book"&gt;6&lt;/ref-type&gt;&lt;contributors&gt;&lt;authors&gt;&lt;author&gt;Gray, N. F.&lt;/author&gt;&lt;/authors&gt;&lt;/contributors&gt;&lt;titles&gt;&lt;title&gt;Activated Sludge Theory and Practice&lt;/title&gt;&lt;/titles&gt;&lt;dates&gt;&lt;year&gt;1990&lt;/year&gt;&lt;/dates&gt;&lt;publisher&gt;Oxford Science Publishings&lt;/publisher&gt;&lt;isbn&gt;0-19-856341-8&lt;/isbn&gt;&lt;urls&gt;&lt;/urls&gt;&lt;/record&gt;&lt;/Cite&gt;&lt;/EndNote&gt;</w:instrText>
      </w:r>
      <w:r w:rsidR="00797B00" w:rsidRPr="00A533A5">
        <w:rPr>
          <w:rFonts w:ascii="TUOS Blake" w:hAnsi="TUOS Blake" w:cs="Times New Roman"/>
        </w:rPr>
        <w:fldChar w:fldCharType="separate"/>
      </w:r>
      <w:r w:rsidR="00797B00" w:rsidRPr="00A533A5">
        <w:rPr>
          <w:rFonts w:ascii="TUOS Blake" w:hAnsi="TUOS Blake" w:cs="Times New Roman"/>
          <w:noProof/>
        </w:rPr>
        <w:t>(</w:t>
      </w:r>
      <w:hyperlink w:anchor="_ENREF_27" w:tooltip="Gray, 1990 #13" w:history="1">
        <w:r w:rsidR="00834A3B" w:rsidRPr="00A533A5">
          <w:rPr>
            <w:rFonts w:ascii="TUOS Blake" w:hAnsi="TUOS Blake" w:cs="Times New Roman"/>
            <w:noProof/>
          </w:rPr>
          <w:t>Gray</w:t>
        </w:r>
        <w:r w:rsidR="00B15958" w:rsidRPr="00A533A5">
          <w:rPr>
            <w:rFonts w:ascii="TUOS Blake" w:hAnsi="TUOS Blake" w:cs="Times New Roman"/>
            <w:noProof/>
          </w:rPr>
          <w:t>,</w:t>
        </w:r>
        <w:r w:rsidR="00834A3B" w:rsidRPr="00A533A5">
          <w:rPr>
            <w:rFonts w:ascii="TUOS Blake" w:hAnsi="TUOS Blake" w:cs="Times New Roman"/>
            <w:noProof/>
          </w:rPr>
          <w:t xml:space="preserve"> 1990</w:t>
        </w:r>
      </w:hyperlink>
      <w:r w:rsidR="00797B00" w:rsidRPr="00A533A5">
        <w:rPr>
          <w:rFonts w:ascii="TUOS Blake" w:hAnsi="TUOS Blake" w:cs="Times New Roman"/>
          <w:noProof/>
        </w:rPr>
        <w:t>)</w:t>
      </w:r>
      <w:r w:rsidR="00797B00" w:rsidRPr="00A533A5">
        <w:rPr>
          <w:rFonts w:ascii="TUOS Blake" w:hAnsi="TUOS Blake" w:cs="Times New Roman"/>
        </w:rPr>
        <w:fldChar w:fldCharType="end"/>
      </w:r>
      <w:r w:rsidRPr="00A533A5">
        <w:rPr>
          <w:rFonts w:ascii="TUOS Blake" w:hAnsi="TUOS Blake" w:cs="Times New Roman"/>
        </w:rPr>
        <w:t xml:space="preserve"> figure 4 above</w:t>
      </w:r>
      <w:r w:rsidR="00301367" w:rsidRPr="00A533A5">
        <w:rPr>
          <w:rFonts w:ascii="TUOS Blake" w:hAnsi="TUOS Blake" w:cs="Times New Roman"/>
        </w:rPr>
        <w:t xml:space="preserve"> indicates the relative oxygen transfer efficiencies that can be obtained from the various bubble sizes produced by aerators.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Based upon the treatment of 1kg of BOD removed from the wastewater the relative volume of air that is required can be seen.  The lowest oxygen transfer efficiency is that of the course bubble generating diffusers and requires the highest volume of air throughput.  Fine diffused systems require the least volume of air per Kg of BOD removal and give the highest (11%) oxygen transfer efficiency. However it could be argued that although in course bubble diffusers the pressures required are lower, the volumes are greater and so energy consumption is higher than assumed, as more air is required to be pumped for the same removal of BOD compared to fine diffusion.  Similarly the greater pressures required for fine bubble aeration are associated with higher power consumption, even though oxygen transfer efficiencies are greater.</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Energy consumed by aeration plants is not only limited to the production of bubbles for aerobic respiration of organisms, but the degree of mixing is an important requirement in the treatment of wastewater.  Axial mixing allows frequent turnover of the biological organisms present in the system.  Incorrect or uneven mixing results in total or localised pockets of stagnation, that can cause an increase in the BOD of the aeration system and thus decreasing the overall treatment performance. In diffused air systems </w:t>
      </w:r>
      <w:r w:rsidR="00797B00" w:rsidRPr="00A533A5">
        <w:rPr>
          <w:rFonts w:ascii="TUOS Blake" w:hAnsi="TUOS Blake" w:cs="Times New Roman"/>
        </w:rPr>
        <w:fldChar w:fldCharType="begin"/>
      </w:r>
      <w:r w:rsidR="00797B00"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797B00" w:rsidRPr="00A533A5">
        <w:rPr>
          <w:rFonts w:ascii="TUOS Blake" w:hAnsi="TUOS Blake" w:cs="Times New Roman"/>
        </w:rPr>
        <w:fldChar w:fldCharType="separate"/>
      </w:r>
      <w:r w:rsidR="00797B00" w:rsidRPr="00A533A5">
        <w:rPr>
          <w:rFonts w:ascii="TUOS Blake" w:hAnsi="TUOS Blake" w:cs="Times New Roman"/>
          <w:noProof/>
        </w:rPr>
        <w:t>(</w:t>
      </w:r>
      <w:hyperlink w:anchor="_ENREF_36" w:tooltip="Metcalf, 2004 #14" w:history="1">
        <w:r w:rsidR="00834A3B" w:rsidRPr="00A533A5">
          <w:rPr>
            <w:rFonts w:ascii="TUOS Blake" w:hAnsi="TUOS Blake" w:cs="Times New Roman"/>
            <w:noProof/>
          </w:rPr>
          <w:t>Metcalf and Eddy</w:t>
        </w:r>
        <w:r w:rsidR="00B15958" w:rsidRPr="00A533A5">
          <w:rPr>
            <w:rFonts w:ascii="TUOS Blake" w:hAnsi="TUOS Blake" w:cs="Times New Roman"/>
            <w:noProof/>
          </w:rPr>
          <w:t>,</w:t>
        </w:r>
        <w:r w:rsidR="00834A3B" w:rsidRPr="00A533A5">
          <w:rPr>
            <w:rFonts w:ascii="TUOS Blake" w:hAnsi="TUOS Blake" w:cs="Times New Roman"/>
            <w:noProof/>
          </w:rPr>
          <w:t xml:space="preserve"> 2004</w:t>
        </w:r>
      </w:hyperlink>
      <w:r w:rsidR="00797B00" w:rsidRPr="00A533A5">
        <w:rPr>
          <w:rFonts w:ascii="TUOS Blake" w:hAnsi="TUOS Blake" w:cs="Times New Roman"/>
          <w:noProof/>
        </w:rPr>
        <w:t>)</w:t>
      </w:r>
      <w:r w:rsidR="00797B00" w:rsidRPr="00A533A5">
        <w:rPr>
          <w:rFonts w:ascii="TUOS Blake" w:hAnsi="TUOS Blake" w:cs="Times New Roman"/>
        </w:rPr>
        <w:fldChar w:fldCharType="end"/>
      </w:r>
      <w:r w:rsidR="00842A10" w:rsidRPr="00A533A5">
        <w:rPr>
          <w:rFonts w:ascii="TUOS Blake" w:hAnsi="TUOS Blake" w:cs="Times New Roman"/>
        </w:rPr>
        <w:t xml:space="preserve"> </w:t>
      </w:r>
      <w:r w:rsidRPr="00A533A5">
        <w:rPr>
          <w:rFonts w:ascii="TUOS Blake" w:hAnsi="TUOS Blake" w:cs="Times New Roman"/>
        </w:rPr>
        <w:t xml:space="preserve">indicate that to ensure good mixing rates of an aeration tank that uses a grid </w:t>
      </w:r>
      <w:r w:rsidRPr="00A533A5">
        <w:rPr>
          <w:rFonts w:ascii="TUOS Blake" w:hAnsi="TUOS Blake" w:cs="Times New Roman"/>
        </w:rPr>
        <w:lastRenderedPageBreak/>
        <w:t>system of diffusers in a tank with an average depth,  a minimum throughput of 10-15m</w:t>
      </w:r>
      <w:r w:rsidRPr="00A533A5">
        <w:rPr>
          <w:rFonts w:ascii="TUOS Blake" w:hAnsi="TUOS Blake" w:cs="Times New Roman"/>
          <w:vertAlign w:val="superscript"/>
        </w:rPr>
        <w:t>3</w:t>
      </w:r>
      <w:r w:rsidRPr="00A533A5">
        <w:rPr>
          <w:rFonts w:ascii="TUOS Blake" w:hAnsi="TUOS Blake" w:cs="Times New Roman"/>
        </w:rPr>
        <w:t xml:space="preserve">/min of air is required. This would indicate that although the spatial fluctuations in dissolved oxygen concentration demand varies, at any given time there is a minimum flow rate required to maintain mixing, regardless of the BOD of the incoming wastewater.  This adds to the energy consumption of the whole aeration system as this provides the base load power requirements for any given application.  </w:t>
      </w:r>
    </w:p>
    <w:p w:rsidR="0068137A" w:rsidRPr="00A533A5" w:rsidRDefault="00301367" w:rsidP="00AB2A0B">
      <w:pPr>
        <w:spacing w:line="480" w:lineRule="auto"/>
        <w:jc w:val="both"/>
        <w:rPr>
          <w:rFonts w:ascii="TUOS Blake" w:hAnsi="TUOS Blake" w:cs="Times New Roman"/>
        </w:rPr>
      </w:pPr>
      <w:r w:rsidRPr="00A533A5">
        <w:rPr>
          <w:rFonts w:ascii="TUOS Blake" w:hAnsi="TUOS Blake" w:cs="Times New Roman"/>
        </w:rPr>
        <w:t>The aeration of wastewater uses vast amounts of electricity and it is suggested that the process alone, in the developed world, accounts for 1% of total power used</w:t>
      </w:r>
      <w:r w:rsidR="00E93C96" w:rsidRPr="00A533A5">
        <w:rPr>
          <w:rFonts w:ascii="TUOS Blake" w:hAnsi="TUOS Blake" w:cs="Times New Roman"/>
        </w:rPr>
        <w:t xml:space="preserve"> </w:t>
      </w:r>
      <w:r w:rsidR="00A251D3" w:rsidRPr="00A533A5">
        <w:rPr>
          <w:rFonts w:ascii="TUOS Blake" w:hAnsi="TUOS Blake" w:cs="Times New Roman"/>
        </w:rPr>
        <w:fldChar w:fldCharType="begin"/>
      </w:r>
      <w:r w:rsidR="00A251D3" w:rsidRPr="00A533A5">
        <w:rPr>
          <w:rFonts w:ascii="TUOS Blake" w:hAnsi="TUOS Blake" w:cs="Times New Roman"/>
        </w:rPr>
        <w:instrText xml:space="preserve"> ADDIN EN.CITE &lt;EndNote&gt;&lt;Cite&gt;&lt;Author&gt;Zimmerman&lt;/Author&gt;&lt;Year&gt;2011&lt;/Year&gt;&lt;RecNum&gt;51&lt;/RecNum&gt;&lt;DisplayText&gt;(Zimmerman, Tesa</w:instrText>
      </w:r>
      <w:r w:rsidR="00A251D3" w:rsidRPr="00A533A5">
        <w:rPr>
          <w:rFonts w:ascii="Arial" w:hAnsi="Arial" w:cs="Arial"/>
        </w:rPr>
        <w:instrText>ř</w:instrText>
      </w:r>
      <w:r w:rsidR="00A251D3" w:rsidRPr="00A533A5">
        <w:rPr>
          <w:rFonts w:ascii="TUOS Blake" w:hAnsi="TUOS Blake" w:cs="Times New Roman"/>
        </w:rPr>
        <w:instrText xml:space="preserve"> et al. 2011)&lt;/DisplayText&gt;&lt;record&gt;&lt;rec-number&gt;51&lt;/rec-number&gt;&lt;foreign-keys&gt;&lt;key app="EN" db-id="ft92xf05pet5pxex2225ezxq2v0r2v59pspp" timestamp="1387735231"&gt;51&lt;/key&gt;&lt;/foreign-keys&gt;&lt;ref-type name="Journal Article"&gt;17&lt;/ref-type&gt;&lt;contributors&gt;&lt;authors&gt;&lt;author&gt;Zimmerman, William B.&lt;/author&gt;&lt;author&gt;Tesa</w:instrText>
      </w:r>
      <w:r w:rsidR="00A251D3" w:rsidRPr="00A533A5">
        <w:rPr>
          <w:rFonts w:ascii="Arial" w:hAnsi="Arial" w:cs="Arial"/>
        </w:rPr>
        <w:instrText>ř</w:instrText>
      </w:r>
      <w:r w:rsidR="00A251D3" w:rsidRPr="00A533A5">
        <w:rPr>
          <w:rFonts w:ascii="TUOS Blake" w:hAnsi="TUOS Blake" w:cs="Times New Roman"/>
        </w:rPr>
        <w:instrText>, Václav&lt;/author&gt;&lt;author&gt;Bandulasena, H. C. Hemaka&lt;/author&gt;&lt;/authors&gt;&lt;/contributors&gt;&lt;titles&gt;&lt;title&gt;Towards energy efficient nanobubble generation with fluidic oscillation&lt;/title&gt;&lt;secondary-title&gt;Current Opinion in Colloid &amp;amp; Interface Science&lt;/secondary-title&gt;&lt;/titles&gt;&lt;periodical&gt;&lt;full-title&gt;Current Opinion in Colloid &amp;amp; Interface Science&lt;/full-title&gt;&lt;/periodical&gt;&lt;pages&gt;350-356&lt;/pages&gt;&lt;volume&gt;16&lt;/volume&gt;&lt;number&gt;4&lt;/number&gt;&lt;keywords&gt;&lt;keyword&gt;Nanobubbles&lt;/keyword&gt;&lt;keyword&gt;Microbubbles&lt;/keyword&gt;&lt;keyword&gt;Nonlinear wave dynamics&lt;/keyword&gt;&lt;keyword&gt;Microfluidics&lt;/keyword&gt;&lt;/keywords&gt;&lt;dates&gt;&lt;year&gt;2011&lt;/year&gt;&lt;pub-dates&gt;&lt;date&gt;8//&lt;/date&gt;&lt;/pub-dates&gt;&lt;/dates&gt;&lt;isbn&gt;1359-0294&lt;/isbn&gt;&lt;urls&gt;&lt;related-urls&gt;&lt;url&gt;http://www.sciencedirect.com/science/article/pii/S1359029411000264&lt;/url&gt;&lt;/related-urls&gt;&lt;/urls&gt;&lt;electronic-resource-num&gt;http://dx.doi.org/10.1016/j.cocis.2011.01.010&lt;/electronic-resource-num&gt;&lt;/record&gt;&lt;/Cite&gt;&lt;/EndNote&gt;</w:instrText>
      </w:r>
      <w:r w:rsidR="00A251D3" w:rsidRPr="00A533A5">
        <w:rPr>
          <w:rFonts w:ascii="TUOS Blake" w:hAnsi="TUOS Blake" w:cs="Times New Roman"/>
        </w:rPr>
        <w:fldChar w:fldCharType="separate"/>
      </w:r>
      <w:r w:rsidR="00A251D3" w:rsidRPr="00A533A5">
        <w:rPr>
          <w:rFonts w:ascii="TUOS Blake" w:hAnsi="TUOS Blake" w:cs="Times New Roman"/>
          <w:noProof/>
        </w:rPr>
        <w:t>(</w:t>
      </w:r>
      <w:hyperlink w:anchor="_ENREF_66" w:tooltip="Zimmerman, 2011 #51" w:history="1">
        <w:r w:rsidR="00E93C96" w:rsidRPr="00A533A5">
          <w:rPr>
            <w:rFonts w:ascii="TUOS Blake" w:hAnsi="TUOS Blake" w:cs="Times New Roman"/>
            <w:noProof/>
          </w:rPr>
          <w:t xml:space="preserve">Zimmerman </w:t>
        </w:r>
        <w:r w:rsidR="00834A3B" w:rsidRPr="00A533A5">
          <w:rPr>
            <w:rFonts w:ascii="TUOS Blake" w:hAnsi="TUOS Blake" w:cs="Times New Roman"/>
            <w:noProof/>
          </w:rPr>
          <w:t>et al.</w:t>
        </w:r>
        <w:r w:rsidR="00E93C96" w:rsidRPr="00A533A5">
          <w:rPr>
            <w:rFonts w:ascii="TUOS Blake" w:hAnsi="TUOS Blake" w:cs="Times New Roman"/>
            <w:noProof/>
          </w:rPr>
          <w:t>,</w:t>
        </w:r>
        <w:r w:rsidR="00834A3B" w:rsidRPr="00A533A5">
          <w:rPr>
            <w:rFonts w:ascii="TUOS Blake" w:hAnsi="TUOS Blake" w:cs="Times New Roman"/>
            <w:noProof/>
          </w:rPr>
          <w:t xml:space="preserve"> 2011</w:t>
        </w:r>
      </w:hyperlink>
      <w:r w:rsidR="00A251D3" w:rsidRPr="00A533A5">
        <w:rPr>
          <w:rFonts w:ascii="TUOS Blake" w:hAnsi="TUOS Blake" w:cs="Times New Roman"/>
          <w:noProof/>
        </w:rPr>
        <w:t>)</w:t>
      </w:r>
      <w:r w:rsidR="00A251D3" w:rsidRPr="00A533A5">
        <w:rPr>
          <w:rFonts w:ascii="TUOS Blake" w:hAnsi="TUOS Blake" w:cs="Times New Roman"/>
        </w:rPr>
        <w:fldChar w:fldCharType="end"/>
      </w:r>
      <w:r w:rsidR="00A251D3" w:rsidRPr="00A533A5">
        <w:rPr>
          <w:rFonts w:ascii="TUOS Blake" w:hAnsi="TUOS Blake" w:cs="Times New Roman"/>
        </w:rPr>
        <w:t xml:space="preserve">.  </w:t>
      </w:r>
      <w:r w:rsidRPr="00A533A5">
        <w:rPr>
          <w:rFonts w:ascii="TUOS Blake" w:hAnsi="TUOS Blake" w:cs="Times New Roman"/>
        </w:rPr>
        <w:t>In the UK, the water industry is the 4</w:t>
      </w:r>
      <w:r w:rsidRPr="00A533A5">
        <w:rPr>
          <w:rFonts w:ascii="TUOS Blake" w:hAnsi="TUOS Blake" w:cs="Times New Roman"/>
          <w:vertAlign w:val="superscript"/>
        </w:rPr>
        <w:t>th</w:t>
      </w:r>
      <w:r w:rsidRPr="00A533A5">
        <w:rPr>
          <w:rFonts w:ascii="TUOS Blake" w:hAnsi="TUOS Blake" w:cs="Times New Roman"/>
        </w:rPr>
        <w:t xml:space="preserve"> most energy intensive sector con</w:t>
      </w:r>
      <w:r w:rsidR="00E63F9F" w:rsidRPr="00A533A5">
        <w:rPr>
          <w:rFonts w:ascii="TUOS Blake" w:hAnsi="TUOS Blake" w:cs="Times New Roman"/>
        </w:rPr>
        <w:t>suming approximately 6.34GWh</w:t>
      </w:r>
      <w:r w:rsidR="00D9163C" w:rsidRPr="00A533A5">
        <w:rPr>
          <w:rFonts w:ascii="TUOS Blake" w:hAnsi="TUOS Blake" w:cs="Times New Roman"/>
        </w:rPr>
        <w:t xml:space="preserve"> </w:t>
      </w:r>
      <w:r w:rsidR="00E46D30" w:rsidRPr="00A533A5">
        <w:rPr>
          <w:rFonts w:ascii="TUOS Blake" w:hAnsi="TUOS Blake" w:cs="Times New Roman"/>
        </w:rPr>
        <w:fldChar w:fldCharType="begin"/>
      </w:r>
      <w:r w:rsidR="00E46D30" w:rsidRPr="00A533A5">
        <w:rPr>
          <w:rFonts w:ascii="TUOS Blake" w:hAnsi="TUOS Blake" w:cs="Times New Roman"/>
        </w:rPr>
        <w:instrText xml:space="preserve"> ADDIN EN.CITE &lt;EndNote&gt;&lt;Cite&gt;&lt;Author&gt;Parliamentary Office of Science and Technology&lt;/Author&gt;&lt;Year&gt;2007&lt;/Year&gt;&lt;RecNum&gt;52&lt;/RecNum&gt;&lt;DisplayText&gt;(Parliamentary Office of Science and Technology 2007)&lt;/DisplayText&gt;&lt;record&gt;&lt;rec-number&gt;52&lt;/rec-number&gt;&lt;foreign-keys&gt;&lt;key app="EN" db-id="ft92xf05pet5pxex2225ezxq2v0r2v59pspp" timestamp="1387736566"&gt;52&lt;/key&gt;&lt;/foreign-keys&gt;&lt;ref-type name="Government Document"&gt;46&lt;/ref-type&gt;&lt;contributors&gt;&lt;authors&gt;&lt;author&gt;Parliamentary Office of Science and Technology,&lt;/author&gt;&lt;/authors&gt;&lt;/contributors&gt;&lt;titles&gt;&lt;secondary-title&gt;Energy and Sewerage, postnote&lt;/secondary-title&gt;&lt;/titles&gt;&lt;periodical&gt;&lt;full-title&gt;Energy and Sewerage, postnote&lt;/full-title&gt;&lt;/periodical&gt;&lt;pages&gt;1-4&lt;/pages&gt;&lt;volume&gt;282&lt;/volume&gt;&lt;dates&gt;&lt;year&gt;2007&lt;/year&gt;&lt;/dates&gt;&lt;urls&gt;&lt;/urls&gt;&lt;/record&gt;&lt;/Cite&gt;&lt;/EndNote&gt;</w:instrText>
      </w:r>
      <w:r w:rsidR="00E46D30" w:rsidRPr="00A533A5">
        <w:rPr>
          <w:rFonts w:ascii="TUOS Blake" w:hAnsi="TUOS Blake" w:cs="Times New Roman"/>
        </w:rPr>
        <w:fldChar w:fldCharType="separate"/>
      </w:r>
      <w:r w:rsidR="00E46D30" w:rsidRPr="00A533A5">
        <w:rPr>
          <w:rFonts w:ascii="TUOS Blake" w:hAnsi="TUOS Blake" w:cs="Times New Roman"/>
          <w:noProof/>
        </w:rPr>
        <w:t>(</w:t>
      </w:r>
      <w:hyperlink w:anchor="_ENREF_45" w:tooltip="Parliamentary Office of Science and Technology, 2007 #52" w:history="1">
        <w:r w:rsidR="00834A3B" w:rsidRPr="00A533A5">
          <w:rPr>
            <w:rFonts w:ascii="TUOS Blake" w:hAnsi="TUOS Blake" w:cs="Times New Roman"/>
            <w:noProof/>
          </w:rPr>
          <w:t>Parliamentary Office of Science and Technology</w:t>
        </w:r>
        <w:r w:rsidR="00E93C96" w:rsidRPr="00A533A5">
          <w:rPr>
            <w:rFonts w:ascii="TUOS Blake" w:hAnsi="TUOS Blake" w:cs="Times New Roman"/>
            <w:noProof/>
          </w:rPr>
          <w:t>,</w:t>
        </w:r>
        <w:r w:rsidR="00834A3B" w:rsidRPr="00A533A5">
          <w:rPr>
            <w:rFonts w:ascii="TUOS Blake" w:hAnsi="TUOS Blake" w:cs="Times New Roman"/>
            <w:noProof/>
          </w:rPr>
          <w:t xml:space="preserve"> 2007</w:t>
        </w:r>
      </w:hyperlink>
      <w:r w:rsidR="00E46D30" w:rsidRPr="00A533A5">
        <w:rPr>
          <w:rFonts w:ascii="TUOS Blake" w:hAnsi="TUOS Blake" w:cs="Times New Roman"/>
          <w:noProof/>
        </w:rPr>
        <w:t>)</w:t>
      </w:r>
      <w:r w:rsidR="00E46D30" w:rsidRPr="00A533A5">
        <w:rPr>
          <w:rFonts w:ascii="TUOS Blake" w:hAnsi="TUOS Blake" w:cs="Times New Roman"/>
        </w:rPr>
        <w:fldChar w:fldCharType="end"/>
      </w:r>
      <w:r w:rsidRPr="00A533A5">
        <w:rPr>
          <w:rFonts w:ascii="TUOS Blake" w:hAnsi="TUOS Blake" w:cs="Times New Roman"/>
        </w:rPr>
        <w:t xml:space="preserve"> with estimated greenhouse gas emissions (2006/7) of 5,000,000 tonnes of CO</w:t>
      </w:r>
      <w:r w:rsidRPr="00A533A5">
        <w:rPr>
          <w:rFonts w:ascii="TUOS Blake" w:hAnsi="TUOS Blake" w:cs="Times New Roman"/>
          <w:vertAlign w:val="subscript"/>
        </w:rPr>
        <w:t>2</w:t>
      </w:r>
      <w:r w:rsidR="00D9163C" w:rsidRPr="00A533A5">
        <w:rPr>
          <w:rFonts w:ascii="TUOS Blake" w:hAnsi="TUOS Blake" w:cs="Times New Roman"/>
        </w:rPr>
        <w:t>e</w:t>
      </w:r>
      <w:r w:rsidR="00E46D30" w:rsidRPr="00A533A5">
        <w:rPr>
          <w:rFonts w:ascii="TUOS Blake" w:hAnsi="TUOS Blake" w:cs="Times New Roman"/>
        </w:rPr>
        <w:t xml:space="preserve"> </w:t>
      </w:r>
      <w:r w:rsidR="00FD580C" w:rsidRPr="00A533A5">
        <w:rPr>
          <w:rFonts w:ascii="TUOS Blake" w:hAnsi="TUOS Blake" w:cs="Times New Roman"/>
        </w:rPr>
        <w:fldChar w:fldCharType="begin"/>
      </w:r>
      <w:r w:rsidR="00FD580C" w:rsidRPr="00A533A5">
        <w:rPr>
          <w:rFonts w:ascii="TUOS Blake" w:hAnsi="TUOS Blake" w:cs="Times New Roman"/>
        </w:rPr>
        <w:instrText xml:space="preserve"> ADDIN EN.CITE &lt;EndNote&gt;&lt;Cite&gt;&lt;Author&gt;Environment Agency&lt;/Author&gt;&lt;Year&gt;2008&lt;/Year&gt;&lt;RecNum&gt;53&lt;/RecNum&gt;&lt;DisplayText&gt;(Environment Agency 2008)&lt;/DisplayText&gt;&lt;record&gt;&lt;rec-number&gt;53&lt;/rec-number&gt;&lt;foreign-keys&gt;&lt;key app="EN" db-id="ft92xf05pet5pxex2225ezxq2v0r2v59pspp" timestamp="1387737979"&gt;53&lt;/key&gt;&lt;/foreign-keys&gt;&lt;ref-type name="Online Database"&gt;45&lt;/ref-type&gt;&lt;contributors&gt;&lt;authors&gt;&lt;author&gt;Environment Agency,&lt;/author&gt;&lt;/authors&gt;&lt;/contributors&gt;&lt;titles&gt;&lt;title&gt;Grennhouse Gas Emissions of Water Supply and Demand Management Options&lt;/title&gt;&lt;/titles&gt;&lt;dates&gt;&lt;year&gt;2008&lt;/year&gt;&lt;/dates&gt;&lt;pub-location&gt;http://publications.environment-agency.gov.uk/PDF/SCHO0708BOFV-E-E.pdf &lt;/pub-location&gt;&lt;urls&gt;&lt;/urls&gt;&lt;/record&gt;&lt;/Cite&gt;&lt;/EndNote&gt;</w:instrText>
      </w:r>
      <w:r w:rsidR="00FD580C" w:rsidRPr="00A533A5">
        <w:rPr>
          <w:rFonts w:ascii="TUOS Blake" w:hAnsi="TUOS Blake" w:cs="Times New Roman"/>
        </w:rPr>
        <w:fldChar w:fldCharType="separate"/>
      </w:r>
      <w:r w:rsidR="00FD580C" w:rsidRPr="00A533A5">
        <w:rPr>
          <w:rFonts w:ascii="TUOS Blake" w:hAnsi="TUOS Blake" w:cs="Times New Roman"/>
          <w:noProof/>
        </w:rPr>
        <w:t>(</w:t>
      </w:r>
      <w:hyperlink w:anchor="_ENREF_16" w:tooltip="Environment Agency, 2008 #53" w:history="1">
        <w:r w:rsidR="00834A3B" w:rsidRPr="00A533A5">
          <w:rPr>
            <w:rFonts w:ascii="TUOS Blake" w:hAnsi="TUOS Blake" w:cs="Times New Roman"/>
            <w:noProof/>
          </w:rPr>
          <w:t>Environment Agency</w:t>
        </w:r>
        <w:r w:rsidR="00E93C96" w:rsidRPr="00A533A5">
          <w:rPr>
            <w:rFonts w:ascii="TUOS Blake" w:hAnsi="TUOS Blake" w:cs="Times New Roman"/>
            <w:noProof/>
          </w:rPr>
          <w:t>,</w:t>
        </w:r>
        <w:r w:rsidR="00834A3B" w:rsidRPr="00A533A5">
          <w:rPr>
            <w:rFonts w:ascii="TUOS Blake" w:hAnsi="TUOS Blake" w:cs="Times New Roman"/>
            <w:noProof/>
          </w:rPr>
          <w:t xml:space="preserve"> 2008</w:t>
        </w:r>
      </w:hyperlink>
      <w:r w:rsidR="00FD580C" w:rsidRPr="00A533A5">
        <w:rPr>
          <w:rFonts w:ascii="TUOS Blake" w:hAnsi="TUOS Blake" w:cs="Times New Roman"/>
          <w:noProof/>
        </w:rPr>
        <w:t>)</w:t>
      </w:r>
      <w:r w:rsidR="00FD580C" w:rsidRPr="00A533A5">
        <w:rPr>
          <w:rFonts w:ascii="TUOS Blake" w:hAnsi="TUOS Blake" w:cs="Times New Roman"/>
        </w:rPr>
        <w:fldChar w:fldCharType="end"/>
      </w:r>
      <w:r w:rsidRPr="00A533A5">
        <w:rPr>
          <w:rFonts w:ascii="TUOS Blake" w:hAnsi="TUOS Blake" w:cs="Times New Roman"/>
        </w:rPr>
        <w:t xml:space="preserve">  The percentage of the energy consumed which directly relates to the aeration activated sludge process alone is es</w:t>
      </w:r>
      <w:r w:rsidR="00FD580C" w:rsidRPr="00A533A5">
        <w:rPr>
          <w:rFonts w:ascii="TUOS Blake" w:hAnsi="TUOS Blake" w:cs="Times New Roman"/>
        </w:rPr>
        <w:t xml:space="preserve">timated to be between 40-80% </w:t>
      </w:r>
      <w:r w:rsidR="00FD580C" w:rsidRPr="00A533A5">
        <w:rPr>
          <w:rFonts w:ascii="TUOS Blake" w:hAnsi="TUOS Blake" w:cs="Times New Roman"/>
        </w:rPr>
        <w:fldChar w:fldCharType="begin"/>
      </w:r>
      <w:r w:rsidR="00FD580C" w:rsidRPr="00A533A5">
        <w:rPr>
          <w:rFonts w:ascii="TUOS Blake" w:hAnsi="TUOS Blake" w:cs="Times New Roman"/>
        </w:rPr>
        <w:instrText xml:space="preserve"> ADDIN EN.CITE &lt;EndNote&gt;&lt;Cite&gt;&lt;Author&gt;USEPA&lt;/Author&gt;&lt;Year&gt;2006&lt;/Year&gt;&lt;RecNum&gt;54&lt;/RecNum&gt;&lt;DisplayText&gt;(USEPA 2006)&lt;/DisplayText&gt;&lt;record&gt;&lt;rec-number&gt;54&lt;/rec-number&gt;&lt;foreign-keys&gt;&lt;key app="EN" db-id="ft92xf05pet5pxex2225ezxq2v0r2v59pspp" timestamp="1387739194"&gt;54&lt;/key&gt;&lt;/foreign-keys&gt;&lt;ref-type name="Aggregated Database"&gt;55&lt;/ref-type&gt;&lt;contributors&gt;&lt;authors&gt;&lt;author&gt;USEPA,&lt;/author&gt;&lt;/authors&gt;&lt;/contributors&gt;&lt;titles&gt;&lt;title&gt;Wastewater Management Fact Sheet: Energy Conservation&lt;/title&gt;&lt;/titles&gt;&lt;dates&gt;&lt;year&gt;2006&lt;/year&gt;&lt;/dates&gt;&lt;orig-pub&gt;http://water.epa.gov/scitech/wastetech/upload/2008_01_16_mtb_energycon_fasht_final.pdf &lt;/orig-pub&gt;&lt;urls&gt;&lt;/urls&gt;&lt;/record&gt;&lt;/Cite&gt;&lt;/EndNote&gt;</w:instrText>
      </w:r>
      <w:r w:rsidR="00FD580C" w:rsidRPr="00A533A5">
        <w:rPr>
          <w:rFonts w:ascii="TUOS Blake" w:hAnsi="TUOS Blake" w:cs="Times New Roman"/>
        </w:rPr>
        <w:fldChar w:fldCharType="separate"/>
      </w:r>
      <w:r w:rsidR="00FD580C" w:rsidRPr="00A533A5">
        <w:rPr>
          <w:rFonts w:ascii="TUOS Blake" w:hAnsi="TUOS Blake" w:cs="Times New Roman"/>
          <w:noProof/>
        </w:rPr>
        <w:t>(</w:t>
      </w:r>
      <w:hyperlink w:anchor="_ENREF_62" w:tooltip="USEPA, 2006 #54" w:history="1">
        <w:r w:rsidR="00834A3B" w:rsidRPr="00A533A5">
          <w:rPr>
            <w:rFonts w:ascii="TUOS Blake" w:hAnsi="TUOS Blake" w:cs="Times New Roman"/>
            <w:noProof/>
          </w:rPr>
          <w:t>USEPA</w:t>
        </w:r>
        <w:r w:rsidR="00E93C96" w:rsidRPr="00A533A5">
          <w:rPr>
            <w:rFonts w:ascii="TUOS Blake" w:hAnsi="TUOS Blake" w:cs="Times New Roman"/>
            <w:noProof/>
          </w:rPr>
          <w:t>,</w:t>
        </w:r>
        <w:r w:rsidR="00834A3B" w:rsidRPr="00A533A5">
          <w:rPr>
            <w:rFonts w:ascii="TUOS Blake" w:hAnsi="TUOS Blake" w:cs="Times New Roman"/>
            <w:noProof/>
          </w:rPr>
          <w:t xml:space="preserve"> 2006</w:t>
        </w:r>
      </w:hyperlink>
      <w:r w:rsidR="00FD580C" w:rsidRPr="00A533A5">
        <w:rPr>
          <w:rFonts w:ascii="TUOS Blake" w:hAnsi="TUOS Blake" w:cs="Times New Roman"/>
          <w:noProof/>
        </w:rPr>
        <w:t>)</w:t>
      </w:r>
      <w:r w:rsidR="00FD580C" w:rsidRPr="00A533A5">
        <w:rPr>
          <w:rFonts w:ascii="TUOS Blake" w:hAnsi="TUOS Blake" w:cs="Times New Roman"/>
        </w:rPr>
        <w:fldChar w:fldCharType="end"/>
      </w:r>
      <w:r w:rsidR="00FD580C" w:rsidRPr="00A533A5">
        <w:rPr>
          <w:rFonts w:ascii="TUOS Blake" w:hAnsi="TUOS Blake" w:cs="Times New Roman"/>
        </w:rPr>
        <w:t>.</w:t>
      </w:r>
    </w:p>
    <w:p w:rsidR="00F71887" w:rsidRPr="00A533A5" w:rsidRDefault="00F71887" w:rsidP="00AB2A0B">
      <w:pPr>
        <w:spacing w:line="480" w:lineRule="auto"/>
        <w:jc w:val="both"/>
        <w:rPr>
          <w:rFonts w:ascii="TUOS Blake" w:hAnsi="TUOS Blake" w:cs="Times New Roman"/>
        </w:rPr>
      </w:pPr>
    </w:p>
    <w:p w:rsidR="00522B0B" w:rsidRPr="00A533A5" w:rsidRDefault="00522B0B" w:rsidP="00AB2A0B">
      <w:pPr>
        <w:spacing w:line="480" w:lineRule="auto"/>
        <w:jc w:val="both"/>
        <w:rPr>
          <w:rFonts w:ascii="TUOS Blake" w:hAnsi="TUOS Blake" w:cs="Times New Roman"/>
        </w:rPr>
      </w:pPr>
    </w:p>
    <w:p w:rsidR="00522B0B" w:rsidRPr="00A533A5" w:rsidRDefault="00522B0B" w:rsidP="00AB2A0B">
      <w:pPr>
        <w:spacing w:line="480" w:lineRule="auto"/>
        <w:jc w:val="both"/>
        <w:rPr>
          <w:rFonts w:ascii="TUOS Blake" w:hAnsi="TUOS Blake" w:cs="Times New Roman"/>
        </w:rPr>
      </w:pPr>
    </w:p>
    <w:p w:rsidR="00522B0B" w:rsidRPr="00A533A5" w:rsidRDefault="00522B0B" w:rsidP="00AB2A0B">
      <w:pPr>
        <w:spacing w:line="480" w:lineRule="auto"/>
        <w:jc w:val="both"/>
        <w:rPr>
          <w:rFonts w:ascii="TUOS Blake" w:hAnsi="TUOS Blake" w:cs="Times New Roman"/>
        </w:rPr>
      </w:pPr>
    </w:p>
    <w:p w:rsidR="00522B0B" w:rsidRPr="00A533A5" w:rsidRDefault="00522B0B" w:rsidP="00AB2A0B">
      <w:pPr>
        <w:spacing w:line="480" w:lineRule="auto"/>
        <w:jc w:val="both"/>
        <w:rPr>
          <w:rFonts w:ascii="TUOS Blake" w:hAnsi="TUOS Blake" w:cs="Times New Roman"/>
        </w:rPr>
      </w:pPr>
    </w:p>
    <w:p w:rsidR="00522B0B" w:rsidRPr="00A533A5" w:rsidRDefault="00522B0B" w:rsidP="00AB2A0B">
      <w:pPr>
        <w:spacing w:line="480" w:lineRule="auto"/>
        <w:jc w:val="both"/>
        <w:rPr>
          <w:rFonts w:ascii="TUOS Blake" w:hAnsi="TUOS Blake" w:cs="Times New Roman"/>
        </w:rPr>
      </w:pPr>
    </w:p>
    <w:p w:rsidR="00D06306" w:rsidRPr="00A533A5" w:rsidRDefault="00D06306" w:rsidP="00AB2A0B">
      <w:pPr>
        <w:spacing w:line="480" w:lineRule="auto"/>
        <w:jc w:val="both"/>
        <w:rPr>
          <w:rFonts w:ascii="TUOS Blake" w:hAnsi="TUOS Blake" w:cs="Times New Roman"/>
        </w:rPr>
      </w:pPr>
    </w:p>
    <w:p w:rsidR="00D06306" w:rsidRPr="00A533A5" w:rsidRDefault="00D06306" w:rsidP="00AB2A0B">
      <w:pPr>
        <w:spacing w:line="480" w:lineRule="auto"/>
        <w:jc w:val="both"/>
        <w:rPr>
          <w:rFonts w:ascii="TUOS Blake" w:hAnsi="TUOS Blake" w:cs="Times New Roman"/>
        </w:rPr>
      </w:pPr>
    </w:p>
    <w:p w:rsidR="00BC5394" w:rsidRPr="00A533A5" w:rsidRDefault="00301367" w:rsidP="005E34D1">
      <w:pPr>
        <w:pStyle w:val="Heading1"/>
        <w:numPr>
          <w:ilvl w:val="1"/>
          <w:numId w:val="10"/>
        </w:numPr>
        <w:rPr>
          <w:rFonts w:ascii="TUOS Blake" w:hAnsi="TUOS Blake"/>
          <w:b/>
          <w:sz w:val="40"/>
          <w:szCs w:val="40"/>
        </w:rPr>
      </w:pPr>
      <w:bookmarkStart w:id="125" w:name="_Toc411938065"/>
      <w:r w:rsidRPr="00A533A5">
        <w:rPr>
          <w:rFonts w:ascii="TUOS Blake" w:hAnsi="TUOS Blake"/>
          <w:b/>
          <w:sz w:val="28"/>
          <w:szCs w:val="28"/>
        </w:rPr>
        <w:lastRenderedPageBreak/>
        <w:t>Microbubble generation</w:t>
      </w:r>
      <w:bookmarkEnd w:id="125"/>
    </w:p>
    <w:p w:rsidR="00D06306" w:rsidRPr="00A533A5" w:rsidRDefault="00D06306" w:rsidP="00D06306">
      <w:pPr>
        <w:pStyle w:val="Heading1"/>
        <w:ind w:left="1440"/>
        <w:rPr>
          <w:rFonts w:ascii="TUOS Blake" w:hAnsi="TUOS Blake"/>
          <w:sz w:val="40"/>
          <w:szCs w:val="40"/>
        </w:rPr>
      </w:pPr>
    </w:p>
    <w:p w:rsidR="00301367" w:rsidRPr="00A533A5" w:rsidRDefault="00301367" w:rsidP="00A533A5">
      <w:pPr>
        <w:pStyle w:val="Heading1"/>
        <w:numPr>
          <w:ilvl w:val="2"/>
          <w:numId w:val="10"/>
        </w:numPr>
        <w:spacing w:line="480" w:lineRule="auto"/>
        <w:rPr>
          <w:rFonts w:ascii="TUOS Blake" w:hAnsi="TUOS Blake"/>
          <w:b/>
          <w:sz w:val="40"/>
          <w:szCs w:val="40"/>
        </w:rPr>
      </w:pPr>
      <w:bookmarkStart w:id="126" w:name="_Toc411938066"/>
      <w:r w:rsidRPr="00A533A5">
        <w:rPr>
          <w:rFonts w:ascii="TUOS Blake" w:hAnsi="TUOS Blake"/>
          <w:b/>
          <w:sz w:val="24"/>
          <w:szCs w:val="24"/>
        </w:rPr>
        <w:t>Bubble formation – the problem of creating small bubbles</w:t>
      </w:r>
      <w:bookmarkEnd w:id="126"/>
    </w:p>
    <w:p w:rsidR="00F71887" w:rsidRPr="00A533A5" w:rsidRDefault="00F71887" w:rsidP="00F71887">
      <w:pPr>
        <w:pStyle w:val="ListParagraph"/>
        <w:widowControl w:val="0"/>
        <w:spacing w:before="62" w:after="0" w:line="240" w:lineRule="auto"/>
        <w:ind w:left="1440"/>
        <w:contextualSpacing w:val="0"/>
        <w:outlineLvl w:val="2"/>
        <w:rPr>
          <w:rFonts w:ascii="TUOS Blake" w:hAnsi="TUOS Blake" w:cs="Times New Roman"/>
          <w:sz w:val="32"/>
          <w:szCs w:val="28"/>
        </w:rPr>
      </w:pPr>
    </w:p>
    <w:p w:rsidR="00933BE6" w:rsidRPr="00A533A5" w:rsidRDefault="00301367" w:rsidP="00AB2A0B">
      <w:pPr>
        <w:spacing w:line="480" w:lineRule="auto"/>
        <w:jc w:val="both"/>
        <w:rPr>
          <w:rFonts w:ascii="TUOS Blake" w:hAnsi="TUOS Blake"/>
        </w:rPr>
      </w:pPr>
      <w:r w:rsidRPr="00A533A5">
        <w:rPr>
          <w:rFonts w:ascii="TUOS Blake" w:hAnsi="TUOS Blake"/>
        </w:rPr>
        <w:t xml:space="preserve">Small apertures on porous surfaces do not generally mean smaller bubbles.  When a bubble is formed there are two forces at play, the anchoring effect of the liquid at the perimeter of the aperture and the rising force of the forming bubble from the centre.  The growing bubble will increase in size until the rising force over comes the anchoring force and the bubble breaks free from the surface. </w:t>
      </w:r>
    </w:p>
    <w:p w:rsidR="00B933A1" w:rsidRPr="00A533A5" w:rsidRDefault="00301367" w:rsidP="00821128">
      <w:pPr>
        <w:spacing w:line="480" w:lineRule="auto"/>
        <w:jc w:val="both"/>
        <w:rPr>
          <w:rFonts w:ascii="TUOS Blake" w:hAnsi="TUOS Blake"/>
        </w:rPr>
      </w:pPr>
      <w:r w:rsidRPr="00A533A5">
        <w:rPr>
          <w:rFonts w:ascii="TUOS Blake" w:hAnsi="TUOS Blake"/>
        </w:rPr>
        <w:t>The rising (buoyancy) force of the bubble is proportional to its volume and the bubble will usually break off an order of magnitude larger than the diameter of the aperture.  A second anchoring force may occur if the surface of the porous material is hydrophobic.  The bubble on the surface of a hydrophobic material will form a contact area larger than the size of the aperture thus creating an even larger volume and buoyancy force needed for it to break free.  In situations where the material is hydrophilic, this secondary anchoring force does not exist. Channelling, where larger bubbles form less resistance across a surface, causes preferential formation at a localised point growing against other apertures.  Coalescence also leads to larger bubbles as rising bubbles from the surface of the porous material can be irregularly spaced and small bubbles, if formed, quickly increase in size, through coale</w:t>
      </w:r>
      <w:r w:rsidR="00FD580C" w:rsidRPr="00A533A5">
        <w:rPr>
          <w:rFonts w:ascii="TUOS Blake" w:hAnsi="TUOS Blake"/>
        </w:rPr>
        <w:t xml:space="preserve">scence </w:t>
      </w:r>
      <w:r w:rsidR="00FD580C" w:rsidRPr="00A533A5">
        <w:rPr>
          <w:rFonts w:ascii="TUOS Blake" w:hAnsi="TUOS Blake"/>
        </w:rPr>
        <w:fldChar w:fldCharType="begin"/>
      </w:r>
      <w:r w:rsidR="00FD580C" w:rsidRPr="00A533A5">
        <w:rPr>
          <w:rFonts w:ascii="TUOS Blake" w:hAnsi="TUOS Blake"/>
        </w:rPr>
        <w:instrText xml:space="preserve"> ADDIN EN.CITE &lt;EndNote&gt;&lt;Cite&gt;&lt;Author&gt;Zimmerman&lt;/Author&gt;&lt;Year&gt;2011&lt;/Year&gt;&lt;RecNum&gt;51&lt;/RecNum&gt;&lt;DisplayText&gt;(Zimmerman, Tesa</w:instrText>
      </w:r>
      <w:r w:rsidR="00FD580C" w:rsidRPr="00A533A5">
        <w:rPr>
          <w:rFonts w:ascii="Arial" w:hAnsi="Arial" w:cs="Arial"/>
        </w:rPr>
        <w:instrText>ř</w:instrText>
      </w:r>
      <w:r w:rsidR="00FD580C" w:rsidRPr="00A533A5">
        <w:rPr>
          <w:rFonts w:ascii="TUOS Blake" w:hAnsi="TUOS Blake"/>
        </w:rPr>
        <w:instrText xml:space="preserve"> et al. 2011)&lt;/DisplayText&gt;&lt;record&gt;&lt;rec-number&gt;51&lt;/rec-number&gt;&lt;foreign-keys&gt;&lt;key app="EN" db-id="ft92xf05pet5pxex2225ezxq2v0r2v59pspp" timestamp="1387735231"&gt;51&lt;/key&gt;&lt;/foreign-keys&gt;&lt;ref-type name="Journal Article"&gt;17&lt;/ref-type&gt;&lt;contributors&gt;&lt;authors&gt;&lt;author&gt;Zimmerman, William B.&lt;/author&gt;&lt;author&gt;Tesa</w:instrText>
      </w:r>
      <w:r w:rsidR="00FD580C" w:rsidRPr="00A533A5">
        <w:rPr>
          <w:rFonts w:ascii="Arial" w:hAnsi="Arial" w:cs="Arial"/>
        </w:rPr>
        <w:instrText>ř</w:instrText>
      </w:r>
      <w:r w:rsidR="00FD580C" w:rsidRPr="00A533A5">
        <w:rPr>
          <w:rFonts w:ascii="TUOS Blake" w:hAnsi="TUOS Blake"/>
        </w:rPr>
        <w:instrText>, Václav&lt;/author&gt;&lt;author&gt;Bandulasena, H. C. Hemaka&lt;/author&gt;&lt;/authors&gt;&lt;/contributors&gt;&lt;titles&gt;&lt;title&gt;Towards energy efficient nanobubble generation with fluidic oscillation&lt;/title&gt;&lt;secondary-title&gt;Current Opinion in Colloid &amp;amp; Interface Science&lt;/secondary-title&gt;&lt;/titles&gt;&lt;periodical&gt;&lt;full-title&gt;Current Opinion in Colloid &amp;amp; Interface Science&lt;/full-title&gt;&lt;/periodical&gt;&lt;pages&gt;350-356&lt;/pages&gt;&lt;volume&gt;16&lt;/volume&gt;&lt;number&gt;4&lt;/number&gt;&lt;keywords&gt;&lt;keyword&gt;Nanobubbles&lt;/keyword&gt;&lt;keyword&gt;Microbubbles&lt;/keyword&gt;&lt;keyword&gt;Nonlinear wave dynamics&lt;/keyword&gt;&lt;keyword&gt;Microfluidics&lt;/keyword&gt;&lt;/keywords&gt;&lt;dates&gt;&lt;year&gt;2011&lt;/year&gt;&lt;pub-dates&gt;&lt;date&gt;8//&lt;/date&gt;&lt;/pub-dates&gt;&lt;/dates&gt;&lt;isbn&gt;1359-0294&lt;/isbn&gt;&lt;urls&gt;&lt;related-urls&gt;&lt;url&gt;http://www.sciencedirect.com/science/article/pii/S1359029411000264&lt;/url&gt;&lt;/related-urls&gt;&lt;/urls&gt;&lt;electronic-resource-num&gt;http://dx.doi.org/10.1016/j.cocis.2011.01.010&lt;/electronic-resource-num&gt;&lt;/record&gt;&lt;/Cite&gt;&lt;/EndNote&gt;</w:instrText>
      </w:r>
      <w:r w:rsidR="00FD580C" w:rsidRPr="00A533A5">
        <w:rPr>
          <w:rFonts w:ascii="TUOS Blake" w:hAnsi="TUOS Blake"/>
        </w:rPr>
        <w:fldChar w:fldCharType="separate"/>
      </w:r>
      <w:r w:rsidR="00FD580C" w:rsidRPr="00A533A5">
        <w:rPr>
          <w:rFonts w:ascii="TUOS Blake" w:hAnsi="TUOS Blake"/>
          <w:noProof/>
        </w:rPr>
        <w:t>(</w:t>
      </w:r>
      <w:hyperlink w:anchor="_ENREF_66" w:tooltip="Zimmerman, 2011 #51" w:history="1">
        <w:r w:rsidR="00834A3B" w:rsidRPr="00A533A5">
          <w:rPr>
            <w:rFonts w:ascii="TUOS Blake" w:hAnsi="TUOS Blake"/>
            <w:noProof/>
          </w:rPr>
          <w:t>Zimmerman et al.</w:t>
        </w:r>
        <w:r w:rsidR="00E93C96" w:rsidRPr="00A533A5">
          <w:rPr>
            <w:rFonts w:ascii="TUOS Blake" w:hAnsi="TUOS Blake"/>
            <w:noProof/>
          </w:rPr>
          <w:t>,</w:t>
        </w:r>
        <w:r w:rsidR="00834A3B" w:rsidRPr="00A533A5">
          <w:rPr>
            <w:rFonts w:ascii="TUOS Blake" w:hAnsi="TUOS Blake"/>
            <w:noProof/>
          </w:rPr>
          <w:t xml:space="preserve"> 2011</w:t>
        </w:r>
      </w:hyperlink>
      <w:r w:rsidR="00FD580C" w:rsidRPr="00A533A5">
        <w:rPr>
          <w:rFonts w:ascii="TUOS Blake" w:hAnsi="TUOS Blake"/>
          <w:noProof/>
        </w:rPr>
        <w:t>)</w:t>
      </w:r>
      <w:r w:rsidR="00FD580C" w:rsidRPr="00A533A5">
        <w:rPr>
          <w:rFonts w:ascii="TUOS Blake" w:hAnsi="TUOS Blake"/>
        </w:rPr>
        <w:fldChar w:fldCharType="end"/>
      </w:r>
      <w:r w:rsidR="00B933A1" w:rsidRPr="00A533A5">
        <w:rPr>
          <w:rFonts w:ascii="TUOS Blake" w:hAnsi="TUOS Blake"/>
        </w:rPr>
        <w:t>.</w:t>
      </w:r>
      <w:r w:rsidR="00821128" w:rsidRPr="00A533A5">
        <w:rPr>
          <w:rFonts w:ascii="TUOS Blake" w:hAnsi="TUOS Blake"/>
        </w:rPr>
        <w:t xml:space="preserve"> Similarly </w:t>
      </w:r>
      <w:r w:rsidR="00821128" w:rsidRPr="00A533A5">
        <w:rPr>
          <w:rFonts w:ascii="TUOS Blake" w:hAnsi="TUOS Blake"/>
        </w:rPr>
        <w:fldChar w:fldCharType="begin"/>
      </w:r>
      <w:r w:rsidR="00821128" w:rsidRPr="00A533A5">
        <w:rPr>
          <w:rFonts w:ascii="TUOS Blake" w:hAnsi="TUOS Blake"/>
        </w:rPr>
        <w:instrText xml:space="preserve"> ADDIN EN.CITE &lt;EndNote&gt;&lt;Cite&gt;&lt;Author&gt;Sanada&lt;/Author&gt;&lt;Year&gt;2009&lt;/Year&gt;&lt;RecNum&gt;89&lt;/RecNum&gt;&lt;DisplayText&gt;(Sanada, Sato et al. 2009)&lt;/DisplayText&gt;&lt;record&gt;&lt;rec-number&gt;89&lt;/rec-number&gt;&lt;foreign-keys&gt;&lt;key app="EN" db-id="ft92xf05pet5pxex2225ezxq2v0r2v59pspp" timestamp="1392854471"&gt;89&lt;/key&gt;&lt;/foreign-keys&gt;&lt;ref-type name="Journal Article"&gt;17&lt;/ref-type&gt;&lt;contributors&gt;&lt;authors&gt;&lt;author&gt;Sanada, Toshiyuki&lt;/author&gt;&lt;author&gt;Sato, Ayaka&lt;/author&gt;&lt;author&gt;Shirota, Minori&lt;/author&gt;&lt;author&gt;Watanabe, Masao&lt;/author&gt;&lt;/authors&gt;&lt;/contributors&gt;&lt;titles&gt;&lt;title&gt;Motion and coalescence of a pair of bubbles rising side by side&lt;/title&gt;&lt;secondary-title&gt;Chemical Engineering Science&lt;/secondary-title&gt;&lt;/titles&gt;&lt;periodical&gt;&lt;full-title&gt;Chemical Engineering Science&lt;/full-title&gt;&lt;/periodical&gt;&lt;pages&gt;2659-2671&lt;/pages&gt;&lt;volume&gt;64&lt;/volume&gt;&lt;number&gt;11&lt;/number&gt;&lt;keywords&gt;&lt;keyword&gt;Bubble&lt;/keyword&gt;&lt;keyword&gt;Coalescence&lt;/keyword&gt;&lt;keyword&gt;Bouncing&lt;/keyword&gt;&lt;keyword&gt;Rising velocity&lt;/keyword&gt;&lt;keyword&gt;Wake&lt;/keyword&gt;&lt;/keywords&gt;&lt;dates&gt;&lt;year&gt;2009&lt;/year&gt;&lt;pub-dates&gt;&lt;date&gt;6/1/&lt;/date&gt;&lt;/pub-dates&gt;&lt;/dates&gt;&lt;isbn&gt;0009-2509&lt;/isbn&gt;&lt;urls&gt;&lt;related-urls&gt;&lt;url&gt;http://www.sciencedirect.com/science/article/pii/S0009250909001481&lt;/url&gt;&lt;/related-urls&gt;&lt;/urls&gt;&lt;electronic-resource-num&gt;http://dx.doi.org/10.1016/j.ces.2009.02.042&lt;/electronic-resource-num&gt;&lt;/record&gt;&lt;/Cite&gt;&lt;/EndNote&gt;</w:instrText>
      </w:r>
      <w:r w:rsidR="00821128" w:rsidRPr="00A533A5">
        <w:rPr>
          <w:rFonts w:ascii="TUOS Blake" w:hAnsi="TUOS Blake"/>
        </w:rPr>
        <w:fldChar w:fldCharType="separate"/>
      </w:r>
      <w:hyperlink w:anchor="_ENREF_52" w:tooltip="Sanada, 2009 #89" w:history="1">
        <w:r w:rsidR="00E93C96" w:rsidRPr="00A533A5">
          <w:rPr>
            <w:rFonts w:ascii="TUOS Blake" w:hAnsi="TUOS Blake"/>
            <w:noProof/>
          </w:rPr>
          <w:t xml:space="preserve">Sanada </w:t>
        </w:r>
        <w:r w:rsidR="00834A3B" w:rsidRPr="00A533A5">
          <w:rPr>
            <w:rFonts w:ascii="TUOS Blake" w:hAnsi="TUOS Blake"/>
            <w:noProof/>
          </w:rPr>
          <w:t>et al.</w:t>
        </w:r>
        <w:r w:rsidR="00E93C96" w:rsidRPr="00A533A5">
          <w:rPr>
            <w:rFonts w:ascii="TUOS Blake" w:hAnsi="TUOS Blake"/>
            <w:noProof/>
          </w:rPr>
          <w:t>,</w:t>
        </w:r>
        <w:r w:rsidR="00834A3B" w:rsidRPr="00A533A5">
          <w:rPr>
            <w:rFonts w:ascii="TUOS Blake" w:hAnsi="TUOS Blake"/>
            <w:noProof/>
          </w:rPr>
          <w:t xml:space="preserve"> </w:t>
        </w:r>
        <w:r w:rsidR="00E93C96" w:rsidRPr="00A533A5">
          <w:rPr>
            <w:rFonts w:ascii="TUOS Blake" w:hAnsi="TUOS Blake"/>
            <w:noProof/>
          </w:rPr>
          <w:t>(</w:t>
        </w:r>
        <w:r w:rsidR="00834A3B" w:rsidRPr="00A533A5">
          <w:rPr>
            <w:rFonts w:ascii="TUOS Blake" w:hAnsi="TUOS Blake"/>
            <w:noProof/>
          </w:rPr>
          <w:t>2009</w:t>
        </w:r>
      </w:hyperlink>
      <w:r w:rsidR="00821128" w:rsidRPr="00A533A5">
        <w:rPr>
          <w:rFonts w:ascii="TUOS Blake" w:hAnsi="TUOS Blake"/>
          <w:noProof/>
        </w:rPr>
        <w:t>)</w:t>
      </w:r>
      <w:r w:rsidR="00821128" w:rsidRPr="00A533A5">
        <w:rPr>
          <w:rFonts w:ascii="TUOS Blake" w:hAnsi="TUOS Blake"/>
        </w:rPr>
        <w:fldChar w:fldCharType="end"/>
      </w:r>
      <w:r w:rsidR="00DF00A7" w:rsidRPr="00A533A5">
        <w:rPr>
          <w:rFonts w:ascii="TUOS Blake" w:hAnsi="TUOS Blake"/>
        </w:rPr>
        <w:t xml:space="preserve"> indicate that a pair of bubbles of the same diameter can coalesce to reduce the overall interfacial area of the volume of the bubble by 20%.  Further coalescence of this resultant bubble can reduce the bubble surface area by 50% or more. As indicated by </w:t>
      </w:r>
      <w:r w:rsidR="00DF00A7" w:rsidRPr="00A533A5">
        <w:rPr>
          <w:rFonts w:ascii="TUOS Blake" w:hAnsi="TUOS Blake"/>
        </w:rPr>
        <w:fldChar w:fldCharType="begin"/>
      </w:r>
      <w:r w:rsidR="00DF00A7" w:rsidRPr="00A533A5">
        <w:rPr>
          <w:rFonts w:ascii="TUOS Blake" w:hAnsi="TUOS Blake"/>
        </w:rPr>
        <w:instrText xml:space="preserve"> ADDIN EN.CITE &lt;EndNote&gt;&lt;Cite&gt;&lt;Author&gt;Ashley&lt;/Author&gt;&lt;Year&gt;2009&lt;/Year&gt;&lt;RecNum&gt;88&lt;/RecNum&gt;&lt;DisplayText&gt;(Ashley, Mavinic et al. 2009)&lt;/DisplayText&gt;&lt;record&gt;&lt;rec-number&gt;88&lt;/rec-number&gt;&lt;foreign-keys&gt;&lt;key app="EN" db-id="ft92xf05pet5pxex2225ezxq2v0r2v59pspp" timestamp="1392832405"&gt;88&lt;/key&gt;&lt;/foreign-keys&gt;&lt;ref-type name="Journal Article"&gt;17&lt;/ref-type&gt;&lt;contributors&gt;&lt;authors&gt;&lt;author&gt;Ashley, K. I.&lt;/author&gt;&lt;author&gt;Mavinic, D. I.&lt;/author&gt;&lt;author&gt;Hall, K. J.&lt;/author&gt;&lt;/authors&gt;&lt;/contributors&gt;&lt;titles&gt;&lt;title&gt;Effect of Orifice Diameter, Depth of Injection, and Air flow on Oxygen Transfer in a Pilot-Scale, Full-lift, Hypolimnetic Aerator.&lt;/title&gt;&lt;secondary-title&gt;Canadian Journal of Civil Engineering&lt;/secondary-title&gt;&lt;/titles&gt;&lt;periodical&gt;&lt;full-title&gt;Canadian Journal of Civil Engineering&lt;/full-title&gt;&lt;/periodical&gt;&lt;volume&gt;36&lt;/volume&gt;&lt;section&gt;137&lt;/section&gt;&lt;dates&gt;&lt;year&gt;2009&lt;/year&gt;&lt;/dates&gt;&lt;urls&gt;&lt;/urls&gt;&lt;/record&gt;&lt;/Cite&gt;&lt;/EndNote&gt;</w:instrText>
      </w:r>
      <w:r w:rsidR="00DF00A7" w:rsidRPr="00A533A5">
        <w:rPr>
          <w:rFonts w:ascii="TUOS Blake" w:hAnsi="TUOS Blake"/>
        </w:rPr>
        <w:fldChar w:fldCharType="separate"/>
      </w:r>
      <w:hyperlink w:anchor="_ENREF_4" w:tooltip="Ashley, 2009 #88" w:history="1">
        <w:r w:rsidR="00FD3192" w:rsidRPr="00A533A5">
          <w:rPr>
            <w:rFonts w:ascii="TUOS Blake" w:hAnsi="TUOS Blake"/>
            <w:noProof/>
          </w:rPr>
          <w:t xml:space="preserve">Ashley </w:t>
        </w:r>
        <w:r w:rsidR="00834A3B" w:rsidRPr="00A533A5">
          <w:rPr>
            <w:rFonts w:ascii="TUOS Blake" w:hAnsi="TUOS Blake"/>
            <w:noProof/>
          </w:rPr>
          <w:t>et al.</w:t>
        </w:r>
        <w:r w:rsidR="00FD3192" w:rsidRPr="00A533A5">
          <w:rPr>
            <w:rFonts w:ascii="TUOS Blake" w:hAnsi="TUOS Blake"/>
            <w:noProof/>
          </w:rPr>
          <w:t>, (</w:t>
        </w:r>
        <w:r w:rsidR="00834A3B" w:rsidRPr="00A533A5">
          <w:rPr>
            <w:rFonts w:ascii="TUOS Blake" w:hAnsi="TUOS Blake"/>
            <w:noProof/>
          </w:rPr>
          <w:t>2009</w:t>
        </w:r>
      </w:hyperlink>
      <w:r w:rsidR="00DF00A7" w:rsidRPr="00A533A5">
        <w:rPr>
          <w:rFonts w:ascii="TUOS Blake" w:hAnsi="TUOS Blake"/>
          <w:noProof/>
        </w:rPr>
        <w:t>)</w:t>
      </w:r>
      <w:r w:rsidR="00DF00A7" w:rsidRPr="00A533A5">
        <w:rPr>
          <w:rFonts w:ascii="TUOS Blake" w:hAnsi="TUOS Blake"/>
        </w:rPr>
        <w:fldChar w:fldCharType="end"/>
      </w:r>
      <w:r w:rsidR="00FD3192" w:rsidRPr="00A533A5">
        <w:rPr>
          <w:rFonts w:ascii="TUOS Blake" w:hAnsi="TUOS Blake"/>
        </w:rPr>
        <w:t>,</w:t>
      </w:r>
      <w:r w:rsidR="00DF00A7" w:rsidRPr="00A533A5">
        <w:rPr>
          <w:rFonts w:ascii="TUOS Blake" w:hAnsi="TUOS Blake"/>
        </w:rPr>
        <w:t xml:space="preserve"> in aeration systems, increase</w:t>
      </w:r>
      <w:r w:rsidR="00FD3192" w:rsidRPr="00A533A5">
        <w:rPr>
          <w:rFonts w:ascii="TUOS Blake" w:hAnsi="TUOS Blake"/>
        </w:rPr>
        <w:t>d</w:t>
      </w:r>
      <w:r w:rsidR="00DF00A7" w:rsidRPr="00A533A5">
        <w:rPr>
          <w:rFonts w:ascii="TUOS Blake" w:hAnsi="TUOS Blake"/>
        </w:rPr>
        <w:t xml:space="preserve"> air flow rate does not necessarily </w:t>
      </w:r>
      <w:r w:rsidR="00DF00A7" w:rsidRPr="00A533A5">
        <w:rPr>
          <w:rFonts w:ascii="TUOS Blake" w:hAnsi="TUOS Blake"/>
        </w:rPr>
        <w:lastRenderedPageBreak/>
        <w:t>increase the rate of oxygen transfer efficiency as the increased air flow rate encourages an increase in bubble coalescence</w:t>
      </w:r>
      <w:r w:rsidR="00E91547" w:rsidRPr="00A533A5">
        <w:rPr>
          <w:rFonts w:ascii="TUOS Blake" w:hAnsi="TUOS Blake"/>
        </w:rPr>
        <w:t xml:space="preserve"> due to an increase in collision of bubbles. </w:t>
      </w:r>
    </w:p>
    <w:p w:rsidR="00CE37B8" w:rsidRPr="00A533A5" w:rsidRDefault="00301367" w:rsidP="005E34D1">
      <w:pPr>
        <w:pStyle w:val="Heading1"/>
        <w:numPr>
          <w:ilvl w:val="2"/>
          <w:numId w:val="10"/>
        </w:numPr>
        <w:rPr>
          <w:rFonts w:ascii="TUOS Blake" w:hAnsi="TUOS Blake"/>
          <w:b/>
          <w:sz w:val="44"/>
          <w:szCs w:val="40"/>
        </w:rPr>
      </w:pPr>
      <w:bookmarkStart w:id="127" w:name="_Toc411938067"/>
      <w:r w:rsidRPr="00A533A5">
        <w:rPr>
          <w:rFonts w:ascii="TUOS Blake" w:hAnsi="TUOS Blake"/>
          <w:b/>
          <w:sz w:val="28"/>
          <w:szCs w:val="24"/>
        </w:rPr>
        <w:t>Bubble relationships</w:t>
      </w:r>
      <w:bookmarkEnd w:id="127"/>
    </w:p>
    <w:p w:rsidR="00DB5290" w:rsidRPr="00A533A5" w:rsidRDefault="00DB5290" w:rsidP="00DB5290">
      <w:pPr>
        <w:pStyle w:val="ListParagraph"/>
        <w:widowControl w:val="0"/>
        <w:spacing w:before="62" w:after="0" w:line="240" w:lineRule="auto"/>
        <w:ind w:left="1440"/>
        <w:contextualSpacing w:val="0"/>
        <w:outlineLvl w:val="2"/>
        <w:rPr>
          <w:rFonts w:ascii="TUOS Blake" w:hAnsi="TUOS Blake" w:cs="Times New Roman"/>
          <w:sz w:val="32"/>
          <w:szCs w:val="28"/>
        </w:rPr>
      </w:pPr>
    </w:p>
    <w:p w:rsidR="00301367" w:rsidRPr="00A533A5" w:rsidRDefault="00301367" w:rsidP="00AB2A0B">
      <w:pPr>
        <w:spacing w:line="480" w:lineRule="auto"/>
        <w:jc w:val="both"/>
        <w:rPr>
          <w:rFonts w:ascii="TUOS Blake" w:hAnsi="TUOS Blake"/>
        </w:rPr>
      </w:pPr>
      <w:r w:rsidRPr="00A533A5">
        <w:rPr>
          <w:rFonts w:ascii="TUOS Blake" w:hAnsi="TUOS Blake"/>
        </w:rPr>
        <w:t>The area of a bubble may be calculat</w:t>
      </w:r>
      <w:r w:rsidR="00694E64" w:rsidRPr="00A533A5">
        <w:rPr>
          <w:rFonts w:ascii="TUOS Blake" w:hAnsi="TUOS Blake"/>
        </w:rPr>
        <w:t>ed by the equation below</w:t>
      </w:r>
    </w:p>
    <w:p w:rsidR="00301367" w:rsidRPr="00A533A5" w:rsidRDefault="00A533A5" w:rsidP="00AB2A0B">
      <w:pPr>
        <w:spacing w:line="480" w:lineRule="auto"/>
        <w:jc w:val="both"/>
        <w:rPr>
          <w:rFonts w:ascii="TUOS Blake" w:eastAsiaTheme="minorEastAsia" w:hAnsi="TUOS Blake"/>
          <w:sz w:val="24"/>
          <w:szCs w:val="24"/>
        </w:rPr>
      </w:pPr>
      <m:oMathPara>
        <m:oMath>
          <m:r>
            <m:rPr>
              <m:sty m:val="bi"/>
            </m:rPr>
            <w:rPr>
              <w:rFonts w:ascii="Cambria Math" w:hAnsi="Cambria Math"/>
              <w:sz w:val="24"/>
              <w:szCs w:val="24"/>
            </w:rPr>
            <m:t>A</m:t>
          </m:r>
          <m:r>
            <w:rPr>
              <w:rFonts w:ascii="Cambria Math" w:hAnsi="Cambria Math"/>
              <w:sz w:val="24"/>
              <w:szCs w:val="24"/>
            </w:rPr>
            <m:t>=</m:t>
          </m:r>
          <m:r>
            <m:rPr>
              <m:sty m:val="bi"/>
            </m:rPr>
            <w:rPr>
              <w:rFonts w:ascii="Cambria Math" w:hAnsi="Cambria Math"/>
              <w:sz w:val="24"/>
              <w:szCs w:val="24"/>
            </w:rPr>
            <m:t>4</m:t>
          </m:r>
          <m:r>
            <m:rPr>
              <m:sty m:val="bi"/>
            </m:rPr>
            <w:rPr>
              <w:rFonts w:ascii="Cambria Math" w:hAnsi="Cambria Math"/>
              <w:sz w:val="24"/>
              <w:szCs w:val="24"/>
            </w:rPr>
            <m:t>π</m:t>
          </m:r>
          <m:sSup>
            <m:sSupPr>
              <m:ctrlPr>
                <w:rPr>
                  <w:rFonts w:ascii="Cambria Math" w:hAnsi="Cambria Math"/>
                  <w:sz w:val="24"/>
                  <w:szCs w:val="24"/>
                </w:rPr>
              </m:ctrlPr>
            </m:sSupPr>
            <m:e>
              <m:r>
                <m:rPr>
                  <m:sty m:val="bi"/>
                </m:rPr>
                <w:rPr>
                  <w:rFonts w:ascii="Cambria Math" w:hAnsi="Cambria Math"/>
                  <w:sz w:val="24"/>
                  <w:szCs w:val="24"/>
                </w:rPr>
                <m:t>r</m:t>
              </m:r>
            </m:e>
            <m:sup>
              <m:r>
                <m:rPr>
                  <m:sty m:val="bi"/>
                </m:rPr>
                <w:rPr>
                  <w:rFonts w:ascii="Cambria Math" w:hAnsi="Cambria Math"/>
                  <w:sz w:val="24"/>
                  <w:szCs w:val="24"/>
                </w:rPr>
                <m:t>2</m:t>
              </m:r>
            </m:sup>
          </m:sSup>
        </m:oMath>
      </m:oMathPara>
    </w:p>
    <w:p w:rsidR="00301367" w:rsidRPr="00A533A5" w:rsidRDefault="00301367" w:rsidP="00AB2A0B">
      <w:pPr>
        <w:spacing w:line="480" w:lineRule="auto"/>
        <w:jc w:val="both"/>
        <w:rPr>
          <w:rFonts w:ascii="TUOS Blake" w:eastAsiaTheme="minorEastAsia" w:hAnsi="TUOS Blake"/>
          <w:szCs w:val="24"/>
        </w:rPr>
      </w:pPr>
      <w:r w:rsidRPr="00A533A5">
        <w:rPr>
          <w:rFonts w:ascii="TUOS Blake" w:eastAsiaTheme="minorEastAsia" w:hAnsi="TUOS Blake"/>
          <w:szCs w:val="24"/>
        </w:rPr>
        <w:t>The volume of a bubble maybe calcula</w:t>
      </w:r>
      <w:r w:rsidR="00694E64" w:rsidRPr="00A533A5">
        <w:rPr>
          <w:rFonts w:ascii="TUOS Blake" w:eastAsiaTheme="minorEastAsia" w:hAnsi="TUOS Blake"/>
          <w:szCs w:val="24"/>
        </w:rPr>
        <w:t>ted by the equation below</w:t>
      </w:r>
    </w:p>
    <w:p w:rsidR="00301367" w:rsidRPr="00A533A5" w:rsidRDefault="00A533A5" w:rsidP="0068137A">
      <w:pPr>
        <w:spacing w:line="480" w:lineRule="auto"/>
        <w:jc w:val="center"/>
        <w:rPr>
          <w:rFonts w:ascii="TUOS Blake" w:eastAsiaTheme="minorEastAsia" w:hAnsi="TUOS Blake"/>
          <w:sz w:val="24"/>
          <w:szCs w:val="24"/>
        </w:rPr>
      </w:pPr>
      <m:oMathPara>
        <m:oMath>
          <m:r>
            <m:rPr>
              <m:sty m:val="bi"/>
            </m:rPr>
            <w:rPr>
              <w:rFonts w:ascii="Cambria Math" w:hAnsi="Cambria Math"/>
              <w:sz w:val="24"/>
              <w:szCs w:val="24"/>
            </w:rPr>
            <m:t>V</m:t>
          </m:r>
          <m:r>
            <w:rPr>
              <w:rFonts w:ascii="Cambria Math" w:hAnsi="Cambria Math"/>
              <w:sz w:val="24"/>
              <w:szCs w:val="24"/>
            </w:rPr>
            <m:t>=</m:t>
          </m:r>
          <m:f>
            <m:fPr>
              <m:ctrlPr>
                <w:rPr>
                  <w:rFonts w:ascii="Cambria Math" w:hAnsi="Cambria Math"/>
                  <w:i/>
                  <w:sz w:val="24"/>
                  <w:szCs w:val="24"/>
                </w:rPr>
              </m:ctrlPr>
            </m:fPr>
            <m:num>
              <m:r>
                <m:rPr>
                  <m:sty m:val="bi"/>
                </m:rPr>
                <w:rPr>
                  <w:rFonts w:ascii="Cambria Math" w:hAnsi="Cambria Math"/>
                  <w:sz w:val="24"/>
                  <w:szCs w:val="24"/>
                </w:rPr>
                <m:t>4</m:t>
              </m:r>
            </m:num>
            <m:den>
              <m:r>
                <m:rPr>
                  <m:sty m:val="bi"/>
                </m:rPr>
                <w:rPr>
                  <w:rFonts w:ascii="Cambria Math" w:hAnsi="Cambria Math"/>
                  <w:sz w:val="24"/>
                  <w:szCs w:val="24"/>
                </w:rPr>
                <m:t>3</m:t>
              </m:r>
            </m:den>
          </m:f>
          <m:r>
            <m:rPr>
              <m:sty m:val="bi"/>
            </m:rPr>
            <w:rPr>
              <w:rFonts w:ascii="Cambria Math" w:hAnsi="Cambria Math"/>
              <w:sz w:val="24"/>
              <w:szCs w:val="24"/>
            </w:rPr>
            <m:t>π</m:t>
          </m:r>
          <m:sSup>
            <m:sSupPr>
              <m:ctrlPr>
                <w:rPr>
                  <w:rFonts w:ascii="Cambria Math" w:hAnsi="Cambria Math"/>
                  <w:i/>
                  <w:sz w:val="24"/>
                  <w:szCs w:val="24"/>
                </w:rPr>
              </m:ctrlPr>
            </m:sSupPr>
            <m:e>
              <m:r>
                <m:rPr>
                  <m:sty m:val="bi"/>
                </m:rPr>
                <w:rPr>
                  <w:rFonts w:ascii="Cambria Math" w:hAnsi="Cambria Math"/>
                  <w:sz w:val="24"/>
                  <w:szCs w:val="24"/>
                </w:rPr>
                <m:t>r</m:t>
              </m:r>
            </m:e>
            <m:sup>
              <m:r>
                <m:rPr>
                  <m:sty m:val="bi"/>
                </m:rPr>
                <w:rPr>
                  <w:rFonts w:ascii="Cambria Math" w:hAnsi="Cambria Math"/>
                  <w:sz w:val="24"/>
                  <w:szCs w:val="24"/>
                </w:rPr>
                <m:t>3</m:t>
              </m:r>
            </m:sup>
          </m:sSup>
        </m:oMath>
      </m:oMathPara>
    </w:p>
    <w:p w:rsidR="00301367" w:rsidRPr="00A533A5" w:rsidRDefault="00301367" w:rsidP="00AB2A0B">
      <w:pPr>
        <w:spacing w:line="480" w:lineRule="auto"/>
        <w:jc w:val="both"/>
        <w:rPr>
          <w:rFonts w:ascii="TUOS Blake" w:eastAsiaTheme="minorEastAsia" w:hAnsi="TUOS Blake"/>
        </w:rPr>
      </w:pPr>
      <w:r w:rsidRPr="00A533A5">
        <w:rPr>
          <w:rFonts w:ascii="TUOS Blake" w:eastAsiaTheme="minorEastAsia" w:hAnsi="TUOS Blake"/>
        </w:rPr>
        <w:t xml:space="preserve">The above equations are used to calculate bubble surface area and volume.  However the relationship between volume and surface area is depicted </w:t>
      </w:r>
      <w:r w:rsidR="00C9469E" w:rsidRPr="00A533A5">
        <w:rPr>
          <w:rFonts w:ascii="TUOS Blake" w:eastAsiaTheme="minorEastAsia" w:hAnsi="TUOS Blake"/>
        </w:rPr>
        <w:t>in figure 5</w:t>
      </w:r>
      <w:r w:rsidRPr="00A533A5">
        <w:rPr>
          <w:rFonts w:ascii="TUOS Blake" w:eastAsiaTheme="minorEastAsia" w:hAnsi="TUOS Blake"/>
        </w:rPr>
        <w:t xml:space="preserve"> from </w:t>
      </w:r>
      <w:r w:rsidR="00FD580C" w:rsidRPr="00A533A5">
        <w:rPr>
          <w:rFonts w:ascii="TUOS Blake" w:eastAsiaTheme="minorEastAsia" w:hAnsi="TUOS Blake"/>
        </w:rPr>
        <w:fldChar w:fldCharType="begin"/>
      </w:r>
      <w:r w:rsidR="00FD580C" w:rsidRPr="00A533A5">
        <w:rPr>
          <w:rFonts w:ascii="TUOS Blake" w:eastAsiaTheme="minorEastAsia" w:hAnsi="TUOS Blake"/>
        </w:rPr>
        <w:instrText xml:space="preserve"> ADDIN EN.CITE &lt;EndNote&gt;&lt;Cite&gt;&lt;Author&gt;Zimmerman&lt;/Author&gt;&lt;Year&gt;2009&lt;/Year&gt;&lt;RecNum&gt;55&lt;/RecNum&gt;&lt;DisplayText&gt;(Zimmerman, Hewakandamby et al. 2009)&lt;/DisplayText&gt;&lt;record&gt;&lt;rec-number&gt;55&lt;/rec-number&gt;&lt;foreign-keys&gt;&lt;key app="EN" db-id="ft92xf05pet5pxex2225ezxq2v0r2v59pspp" timestamp="1387739310"&gt;55&lt;/key&gt;&lt;/foreign-keys&gt;&lt;ref-type name="Journal Article"&gt;17&lt;/ref-type&gt;&lt;contributors&gt;&lt;authors&gt;&lt;author&gt;Zimmerman, William B.&lt;/author&gt;&lt;author&gt;Hewakandamby, Buddhika N.&lt;/author&gt;&lt;author&gt;Tesa</w:instrText>
      </w:r>
      <w:r w:rsidR="00FD580C" w:rsidRPr="00A533A5">
        <w:rPr>
          <w:rFonts w:ascii="Arial" w:eastAsiaTheme="minorEastAsia" w:hAnsi="Arial" w:cs="Arial"/>
        </w:rPr>
        <w:instrText>ř</w:instrText>
      </w:r>
      <w:r w:rsidR="00FD580C" w:rsidRPr="00A533A5">
        <w:rPr>
          <w:rFonts w:ascii="TUOS Blake" w:eastAsiaTheme="minorEastAsia" w:hAnsi="TUOS Blake"/>
        </w:rPr>
        <w:instrText>, Václav&lt;/author&gt;&lt;author&gt;Bandulasena, H. C. Hemaka&lt;/author&gt;&lt;author&gt;Omotowa, Olumuyiwa A.&lt;/author&gt;&lt;/authors&gt;&lt;/contributors&gt;&lt;titles&gt;&lt;title&gt;On the design and simulation of an airlift loop bioreactor with microbubble generation by fluidic oscillation&lt;/title&gt;&lt;secondary-title&gt;Food and Bioproducts Processing&lt;/secondary-title&gt;&lt;/titles&gt;&lt;periodical&gt;&lt;full-title&gt;Food and Bioproducts Processing&lt;/full-title&gt;&lt;/periodical&gt;&lt;pages&gt;215-227&lt;/pages&gt;&lt;volume&gt;87&lt;/volume&gt;&lt;number&gt;3&lt;/number&gt;&lt;keywords&gt;&lt;keyword&gt;Airlift loop bioreactor&lt;/keyword&gt;&lt;keyword&gt;Microbubble generation&lt;/keyword&gt;&lt;keyword&gt;Fluidic oscillators&lt;/keyword&gt;&lt;keyword&gt;Transport phenomena&lt;/keyword&gt;&lt;keyword&gt;Biorefineries&lt;/keyword&gt;&lt;/keywords&gt;&lt;dates&gt;&lt;year&gt;2009&lt;/year&gt;&lt;pub-dates&gt;&lt;date&gt;9//&lt;/date&gt;&lt;/pub-dates&gt;&lt;/dates&gt;&lt;isbn&gt;0960-3085&lt;/isbn&gt;&lt;urls&gt;&lt;related-urls&gt;&lt;url&gt;http://www.sciencedirect.com/science/article/pii/S0960308509000418&lt;/url&gt;&lt;/related-urls&gt;&lt;/urls&gt;&lt;electronic-resource-num&gt;http://dx.doi.org/10.1016/j.fbp.2009.03.006&lt;/electronic-resource-num&gt;&lt;/record&gt;&lt;/Cite&gt;&lt;/EndNote&gt;</w:instrText>
      </w:r>
      <w:r w:rsidR="00FD580C" w:rsidRPr="00A533A5">
        <w:rPr>
          <w:rFonts w:ascii="TUOS Blake" w:eastAsiaTheme="minorEastAsia" w:hAnsi="TUOS Blake"/>
        </w:rPr>
        <w:fldChar w:fldCharType="separate"/>
      </w:r>
      <w:hyperlink w:anchor="_ENREF_65" w:tooltip="Zimmerman, 2009 #55" w:history="1">
        <w:r w:rsidR="00FD3192" w:rsidRPr="00A533A5">
          <w:rPr>
            <w:rFonts w:ascii="TUOS Blake" w:eastAsiaTheme="minorEastAsia" w:hAnsi="TUOS Blake"/>
            <w:noProof/>
          </w:rPr>
          <w:t>Zimmerman</w:t>
        </w:r>
        <w:r w:rsidR="00834A3B" w:rsidRPr="00A533A5">
          <w:rPr>
            <w:rFonts w:ascii="TUOS Blake" w:eastAsiaTheme="minorEastAsia" w:hAnsi="TUOS Blake"/>
            <w:noProof/>
          </w:rPr>
          <w:t xml:space="preserve"> et al.</w:t>
        </w:r>
        <w:r w:rsidR="00FD3192" w:rsidRPr="00A533A5">
          <w:rPr>
            <w:rFonts w:ascii="TUOS Blake" w:eastAsiaTheme="minorEastAsia" w:hAnsi="TUOS Blake"/>
            <w:noProof/>
          </w:rPr>
          <w:t>,</w:t>
        </w:r>
        <w:r w:rsidR="00834A3B" w:rsidRPr="00A533A5">
          <w:rPr>
            <w:rFonts w:ascii="TUOS Blake" w:eastAsiaTheme="minorEastAsia" w:hAnsi="TUOS Blake"/>
            <w:noProof/>
          </w:rPr>
          <w:t xml:space="preserve"> </w:t>
        </w:r>
        <w:r w:rsidR="00FD3192" w:rsidRPr="00A533A5">
          <w:rPr>
            <w:rFonts w:ascii="TUOS Blake" w:eastAsiaTheme="minorEastAsia" w:hAnsi="TUOS Blake"/>
            <w:noProof/>
          </w:rPr>
          <w:t>(</w:t>
        </w:r>
        <w:r w:rsidR="00834A3B" w:rsidRPr="00A533A5">
          <w:rPr>
            <w:rFonts w:ascii="TUOS Blake" w:eastAsiaTheme="minorEastAsia" w:hAnsi="TUOS Blake"/>
            <w:noProof/>
          </w:rPr>
          <w:t>2009</w:t>
        </w:r>
      </w:hyperlink>
      <w:r w:rsidR="00FD580C" w:rsidRPr="00A533A5">
        <w:rPr>
          <w:rFonts w:ascii="TUOS Blake" w:eastAsiaTheme="minorEastAsia" w:hAnsi="TUOS Blake"/>
          <w:noProof/>
        </w:rPr>
        <w:t>)</w:t>
      </w:r>
      <w:r w:rsidR="00FD580C" w:rsidRPr="00A533A5">
        <w:rPr>
          <w:rFonts w:ascii="TUOS Blake" w:eastAsiaTheme="minorEastAsia" w:hAnsi="TUOS Blake"/>
        </w:rPr>
        <w:fldChar w:fldCharType="end"/>
      </w:r>
      <w:r w:rsidR="00FD580C" w:rsidRPr="00A533A5">
        <w:rPr>
          <w:rFonts w:ascii="TUOS Blake" w:eastAsiaTheme="minorEastAsia" w:hAnsi="TUOS Blake"/>
        </w:rPr>
        <w:t xml:space="preserve"> </w:t>
      </w:r>
      <w:r w:rsidRPr="00A533A5">
        <w:rPr>
          <w:rFonts w:ascii="TUOS Blake" w:eastAsiaTheme="minorEastAsia" w:hAnsi="TUOS Blake"/>
        </w:rPr>
        <w:t>whereby a large bubble has the same volume as the microbubbles beside it.  However the large bubble has significantly lower surface area than the sum of the microbubbles for the same volume</w:t>
      </w:r>
      <w:r w:rsidR="00694E64" w:rsidRPr="00A533A5">
        <w:rPr>
          <w:rFonts w:ascii="TUOS Blake" w:eastAsiaTheme="minorEastAsia" w:hAnsi="TUOS Blake"/>
        </w:rPr>
        <w:t>.</w:t>
      </w:r>
    </w:p>
    <w:p w:rsidR="00A43516" w:rsidRPr="00A533A5" w:rsidRDefault="00522B0B" w:rsidP="00A533A5">
      <w:pPr>
        <w:jc w:val="center"/>
        <w:rPr>
          <w:rFonts w:ascii="TUOS Blake" w:eastAsiaTheme="minorEastAsia" w:hAnsi="TUOS Blake"/>
          <w:sz w:val="24"/>
          <w:szCs w:val="24"/>
        </w:rPr>
      </w:pPr>
      <w:r w:rsidRPr="00A533A5">
        <w:rPr>
          <w:rFonts w:ascii="TUOS Blake" w:eastAsiaTheme="minorEastAsia" w:hAnsi="TUOS Blake"/>
          <w:noProof/>
          <w:sz w:val="24"/>
          <w:szCs w:val="24"/>
          <w:lang w:eastAsia="en-GB"/>
        </w:rPr>
        <w:drawing>
          <wp:inline distT="0" distB="0" distL="0" distR="0">
            <wp:extent cx="3152775" cy="24003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52775" cy="2400300"/>
                    </a:xfrm>
                    <a:prstGeom prst="rect">
                      <a:avLst/>
                    </a:prstGeom>
                    <a:noFill/>
                    <a:ln>
                      <a:noFill/>
                    </a:ln>
                  </pic:spPr>
                </pic:pic>
              </a:graphicData>
            </a:graphic>
          </wp:inline>
        </w:drawing>
      </w:r>
    </w:p>
    <w:p w:rsidR="00A76A1D" w:rsidRPr="00A533A5" w:rsidRDefault="00A43516" w:rsidP="00522B0B">
      <w:pPr>
        <w:pStyle w:val="Caption"/>
        <w:spacing w:line="480" w:lineRule="auto"/>
        <w:jc w:val="both"/>
        <w:rPr>
          <w:rFonts w:ascii="TUOS Blake" w:eastAsiaTheme="minorEastAsia" w:hAnsi="TUOS Blake"/>
          <w:color w:val="auto"/>
          <w:sz w:val="22"/>
          <w:szCs w:val="22"/>
        </w:rPr>
      </w:pPr>
      <w:bookmarkStart w:id="128" w:name="_Toc411938127"/>
      <w:r w:rsidRPr="00A533A5">
        <w:rPr>
          <w:rFonts w:ascii="TUOS Blake" w:hAnsi="TUOS Blake"/>
          <w:color w:val="auto"/>
          <w:sz w:val="22"/>
          <w:szCs w:val="22"/>
        </w:rPr>
        <w:t xml:space="preserve">Figure </w:t>
      </w:r>
      <w:r w:rsidRPr="00A533A5">
        <w:rPr>
          <w:rFonts w:ascii="TUOS Blake" w:hAnsi="TUOS Blake"/>
          <w:color w:val="auto"/>
          <w:sz w:val="22"/>
          <w:szCs w:val="22"/>
        </w:rPr>
        <w:fldChar w:fldCharType="begin"/>
      </w:r>
      <w:r w:rsidRPr="00A533A5">
        <w:rPr>
          <w:rFonts w:ascii="TUOS Blake" w:hAnsi="TUOS Blake"/>
          <w:color w:val="auto"/>
          <w:sz w:val="22"/>
          <w:szCs w:val="22"/>
        </w:rPr>
        <w:instrText xml:space="preserve"> SEQ Figure \* ARABIC </w:instrText>
      </w:r>
      <w:r w:rsidRPr="00A533A5">
        <w:rPr>
          <w:rFonts w:ascii="TUOS Blake" w:hAnsi="TUOS Blake"/>
          <w:color w:val="auto"/>
          <w:sz w:val="22"/>
          <w:szCs w:val="22"/>
        </w:rPr>
        <w:fldChar w:fldCharType="separate"/>
      </w:r>
      <w:r w:rsidR="002C16B5">
        <w:rPr>
          <w:rFonts w:ascii="TUOS Blake" w:hAnsi="TUOS Blake"/>
          <w:noProof/>
          <w:color w:val="auto"/>
          <w:sz w:val="22"/>
          <w:szCs w:val="22"/>
        </w:rPr>
        <w:t>5</w:t>
      </w:r>
      <w:r w:rsidRPr="00A533A5">
        <w:rPr>
          <w:rFonts w:ascii="TUOS Blake" w:hAnsi="TUOS Blake"/>
          <w:color w:val="auto"/>
          <w:sz w:val="22"/>
          <w:szCs w:val="22"/>
        </w:rPr>
        <w:fldChar w:fldCharType="end"/>
      </w:r>
      <w:r w:rsidRPr="00A533A5">
        <w:rPr>
          <w:rFonts w:ascii="TUOS Blake" w:hAnsi="TUOS Blake"/>
          <w:color w:val="auto"/>
          <w:sz w:val="22"/>
          <w:szCs w:val="22"/>
        </w:rPr>
        <w:t xml:space="preserve"> </w:t>
      </w:r>
      <w:r w:rsidR="00A76A1D" w:rsidRPr="00A533A5">
        <w:rPr>
          <w:rFonts w:ascii="TUOS Blake" w:eastAsiaTheme="minorEastAsia" w:hAnsi="TUOS Blake"/>
          <w:color w:val="auto"/>
          <w:sz w:val="22"/>
          <w:szCs w:val="22"/>
        </w:rPr>
        <w:t>Graphical representation of a large bubble with small surface area compared with microbubbles with large combined surface area, for same unit volume</w:t>
      </w:r>
      <w:r w:rsidR="00522B0B" w:rsidRPr="00A533A5">
        <w:rPr>
          <w:rFonts w:ascii="TUOS Blake" w:eastAsiaTheme="minorEastAsia" w:hAnsi="TUOS Blake"/>
          <w:color w:val="auto"/>
          <w:sz w:val="22"/>
          <w:szCs w:val="22"/>
        </w:rPr>
        <w:t xml:space="preserve"> (Zimmerman 2008).</w:t>
      </w:r>
      <w:bookmarkEnd w:id="128"/>
    </w:p>
    <w:p w:rsidR="00694E64" w:rsidRPr="00A533A5" w:rsidRDefault="005D4737" w:rsidP="00AB2A0B">
      <w:pPr>
        <w:spacing w:line="480" w:lineRule="auto"/>
        <w:jc w:val="both"/>
        <w:rPr>
          <w:rFonts w:ascii="TUOS Blake" w:eastAsiaTheme="minorEastAsia" w:hAnsi="TUOS Blake"/>
        </w:rPr>
      </w:pPr>
      <w:r w:rsidRPr="00A533A5">
        <w:lastRenderedPageBreak/>
        <w:t xml:space="preserve">The </w:t>
      </w:r>
      <w:r w:rsidR="00301367" w:rsidRPr="00A533A5">
        <w:rPr>
          <w:rFonts w:ascii="TUOS Blake" w:eastAsiaTheme="minorEastAsia" w:hAnsi="TUOS Blake"/>
        </w:rPr>
        <w:t>relationship between the same volume and much larger surface area seen in microbubbles, gives rise to much higher transfer rates across the surface, than when compared to the same volume but larger bubbles, and therefore lower surface area.  Thi</w:t>
      </w:r>
      <w:r w:rsidR="00AC4815" w:rsidRPr="00A533A5">
        <w:rPr>
          <w:rFonts w:ascii="TUOS Blake" w:eastAsiaTheme="minorEastAsia" w:hAnsi="TUOS Blake"/>
        </w:rPr>
        <w:t>s relationship is depicted</w:t>
      </w:r>
      <w:r w:rsidR="00301367" w:rsidRPr="00A533A5">
        <w:rPr>
          <w:rFonts w:ascii="TUOS Blake" w:eastAsiaTheme="minorEastAsia" w:hAnsi="TUOS Blake"/>
        </w:rPr>
        <w:t xml:space="preserve"> in </w:t>
      </w:r>
      <w:r w:rsidR="00C9469E" w:rsidRPr="00A533A5">
        <w:rPr>
          <w:rFonts w:ascii="TUOS Blake" w:eastAsiaTheme="minorEastAsia" w:hAnsi="TUOS Blake"/>
        </w:rPr>
        <w:t>figure 6</w:t>
      </w:r>
      <w:r w:rsidR="00FD580C" w:rsidRPr="00A533A5">
        <w:rPr>
          <w:rFonts w:ascii="TUOS Blake" w:eastAsiaTheme="minorEastAsia" w:hAnsi="TUOS Blake"/>
        </w:rPr>
        <w:t xml:space="preserve"> </w:t>
      </w:r>
      <w:r w:rsidR="00FD580C" w:rsidRPr="00A533A5">
        <w:rPr>
          <w:rFonts w:ascii="TUOS Blake" w:eastAsiaTheme="minorEastAsia" w:hAnsi="TUOS Blake"/>
        </w:rPr>
        <w:fldChar w:fldCharType="begin"/>
      </w:r>
      <w:r w:rsidR="00FD580C" w:rsidRPr="00A533A5">
        <w:rPr>
          <w:rFonts w:ascii="TUOS Blake" w:eastAsiaTheme="minorEastAsia" w:hAnsi="TUOS Blake"/>
        </w:rPr>
        <w:instrText xml:space="preserve"> ADDIN EN.CITE &lt;EndNote&gt;&lt;Cite&gt;&lt;Author&gt;Zimmerman&lt;/Author&gt;&lt;Year&gt;2009&lt;/Year&gt;&lt;RecNum&gt;55&lt;/RecNum&gt;&lt;DisplayText&gt;(Zimmerman, Hewakandamby et al. 2009)&lt;/DisplayText&gt;&lt;record&gt;&lt;rec-number&gt;55&lt;/rec-number&gt;&lt;foreign-keys&gt;&lt;key app="EN" db-id="ft92xf05pet5pxex2225ezxq2v0r2v59pspp" timestamp="1387739310"&gt;55&lt;/key&gt;&lt;/foreign-keys&gt;&lt;ref-type name="Journal Article"&gt;17&lt;/ref-type&gt;&lt;contributors&gt;&lt;authors&gt;&lt;author&gt;Zimmerman, William B.&lt;/author&gt;&lt;author&gt;Hewakandamby, Buddhika N.&lt;/author&gt;&lt;author&gt;Tesa</w:instrText>
      </w:r>
      <w:r w:rsidR="00FD580C" w:rsidRPr="00A533A5">
        <w:rPr>
          <w:rFonts w:ascii="Arial" w:eastAsiaTheme="minorEastAsia" w:hAnsi="Arial" w:cs="Arial"/>
        </w:rPr>
        <w:instrText>ř</w:instrText>
      </w:r>
      <w:r w:rsidR="00FD580C" w:rsidRPr="00A533A5">
        <w:rPr>
          <w:rFonts w:ascii="TUOS Blake" w:eastAsiaTheme="minorEastAsia" w:hAnsi="TUOS Blake"/>
        </w:rPr>
        <w:instrText>, Václav&lt;/author&gt;&lt;author&gt;Bandulasena, H. C. Hemaka&lt;/author&gt;&lt;author&gt;Omotowa, Olumuyiwa A.&lt;/author&gt;&lt;/authors&gt;&lt;/contributors&gt;&lt;titles&gt;&lt;title&gt;On the design and simulation of an airlift loop bioreactor with microbubble generation by fluidic oscillation&lt;/title&gt;&lt;secondary-title&gt;Food and Bioproducts Processing&lt;/secondary-title&gt;&lt;/titles&gt;&lt;periodical&gt;&lt;full-title&gt;Food and Bioproducts Processing&lt;/full-title&gt;&lt;/periodical&gt;&lt;pages&gt;215-227&lt;/pages&gt;&lt;volume&gt;87&lt;/volume&gt;&lt;number&gt;3&lt;/number&gt;&lt;keywords&gt;&lt;keyword&gt;Airlift loop bioreactor&lt;/keyword&gt;&lt;keyword&gt;Microbubble generation&lt;/keyword&gt;&lt;keyword&gt;Fluidic oscillators&lt;/keyword&gt;&lt;keyword&gt;Transport phenomena&lt;/keyword&gt;&lt;keyword&gt;Biorefineries&lt;/keyword&gt;&lt;/keywords&gt;&lt;dates&gt;&lt;year&gt;2009&lt;/year&gt;&lt;pub-dates&gt;&lt;date&gt;9//&lt;/date&gt;&lt;/pub-dates&gt;&lt;/dates&gt;&lt;isbn&gt;0960-3085&lt;/isbn&gt;&lt;urls&gt;&lt;related-urls&gt;&lt;url&gt;http://www.sciencedirect.com/science/article/pii/S0960308509000418&lt;/url&gt;&lt;/related-urls&gt;&lt;/urls&gt;&lt;electronic-resource-num&gt;http://dx.doi.org/10.1016/j.fbp.2009.03.006&lt;/electronic-resource-num&gt;&lt;/record&gt;&lt;/Cite&gt;&lt;/EndNote&gt;</w:instrText>
      </w:r>
      <w:r w:rsidR="00FD580C" w:rsidRPr="00A533A5">
        <w:rPr>
          <w:rFonts w:ascii="TUOS Blake" w:eastAsiaTheme="minorEastAsia" w:hAnsi="TUOS Blake"/>
        </w:rPr>
        <w:fldChar w:fldCharType="separate"/>
      </w:r>
      <w:r w:rsidR="00FD580C" w:rsidRPr="00A533A5">
        <w:rPr>
          <w:rFonts w:ascii="TUOS Blake" w:eastAsiaTheme="minorEastAsia" w:hAnsi="TUOS Blake"/>
          <w:noProof/>
        </w:rPr>
        <w:t>(</w:t>
      </w:r>
      <w:hyperlink w:anchor="_ENREF_65" w:tooltip="Zimmerman, 2009 #55" w:history="1">
        <w:r w:rsidR="00FD3192" w:rsidRPr="00A533A5">
          <w:rPr>
            <w:rFonts w:ascii="TUOS Blake" w:eastAsiaTheme="minorEastAsia" w:hAnsi="TUOS Blake"/>
            <w:noProof/>
          </w:rPr>
          <w:t>Zimmerman</w:t>
        </w:r>
        <w:r w:rsidR="00834A3B" w:rsidRPr="00A533A5">
          <w:rPr>
            <w:rFonts w:ascii="TUOS Blake" w:eastAsiaTheme="minorEastAsia" w:hAnsi="TUOS Blake"/>
            <w:noProof/>
          </w:rPr>
          <w:t xml:space="preserve"> et al.</w:t>
        </w:r>
        <w:r w:rsidR="00FD3192" w:rsidRPr="00A533A5">
          <w:rPr>
            <w:rFonts w:ascii="TUOS Blake" w:eastAsiaTheme="minorEastAsia" w:hAnsi="TUOS Blake"/>
            <w:noProof/>
          </w:rPr>
          <w:t>,</w:t>
        </w:r>
        <w:r w:rsidR="00834A3B" w:rsidRPr="00A533A5">
          <w:rPr>
            <w:rFonts w:ascii="TUOS Blake" w:eastAsiaTheme="minorEastAsia" w:hAnsi="TUOS Blake"/>
            <w:noProof/>
          </w:rPr>
          <w:t xml:space="preserve"> 2009</w:t>
        </w:r>
      </w:hyperlink>
      <w:r w:rsidR="00FD580C" w:rsidRPr="00A533A5">
        <w:rPr>
          <w:rFonts w:ascii="TUOS Blake" w:eastAsiaTheme="minorEastAsia" w:hAnsi="TUOS Blake"/>
          <w:noProof/>
        </w:rPr>
        <w:t>)</w:t>
      </w:r>
      <w:r w:rsidR="00FD580C" w:rsidRPr="00A533A5">
        <w:rPr>
          <w:rFonts w:ascii="TUOS Blake" w:eastAsiaTheme="minorEastAsia" w:hAnsi="TUOS Blake"/>
        </w:rPr>
        <w:fldChar w:fldCharType="end"/>
      </w:r>
    </w:p>
    <w:p w:rsidR="00A76A1D" w:rsidRPr="00A533A5" w:rsidRDefault="00301367" w:rsidP="00754774">
      <w:pPr>
        <w:spacing w:line="480" w:lineRule="auto"/>
        <w:jc w:val="center"/>
        <w:rPr>
          <w:rFonts w:ascii="TUOS Blake" w:eastAsiaTheme="minorEastAsia" w:hAnsi="TUOS Blake"/>
          <w:sz w:val="24"/>
          <w:szCs w:val="24"/>
        </w:rPr>
      </w:pPr>
      <w:r w:rsidRPr="00A533A5">
        <w:rPr>
          <w:rFonts w:ascii="TUOS Blake" w:eastAsiaTheme="minorEastAsia" w:hAnsi="TUOS Blake"/>
          <w:noProof/>
          <w:sz w:val="24"/>
          <w:szCs w:val="24"/>
          <w:lang w:eastAsia="en-GB"/>
        </w:rPr>
        <w:drawing>
          <wp:inline distT="0" distB="0" distL="0" distR="0" wp14:anchorId="540DC3F9" wp14:editId="2F24038C">
            <wp:extent cx="3048000" cy="2415745"/>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4481" cy="2436733"/>
                    </a:xfrm>
                    <a:prstGeom prst="rect">
                      <a:avLst/>
                    </a:prstGeom>
                    <a:noFill/>
                    <a:ln>
                      <a:noFill/>
                    </a:ln>
                  </pic:spPr>
                </pic:pic>
              </a:graphicData>
            </a:graphic>
          </wp:inline>
        </w:drawing>
      </w:r>
      <w:r w:rsidR="00A76A1D" w:rsidRPr="00A533A5">
        <w:rPr>
          <w:rFonts w:ascii="TUOS Blake" w:eastAsiaTheme="minorEastAsia" w:hAnsi="TUOS Blake"/>
        </w:rPr>
        <w:t xml:space="preserve"> </w:t>
      </w:r>
    </w:p>
    <w:p w:rsidR="00A76A1D" w:rsidRPr="00A533A5" w:rsidRDefault="00754774" w:rsidP="005D4737">
      <w:pPr>
        <w:pStyle w:val="Caption"/>
        <w:spacing w:line="480" w:lineRule="auto"/>
        <w:jc w:val="both"/>
        <w:rPr>
          <w:rFonts w:ascii="TUOS Blake" w:eastAsiaTheme="minorEastAsia" w:hAnsi="TUOS Blake"/>
          <w:color w:val="auto"/>
          <w:sz w:val="24"/>
          <w:szCs w:val="24"/>
        </w:rPr>
      </w:pPr>
      <w:bookmarkStart w:id="129" w:name="_Toc411938128"/>
      <w:r w:rsidRPr="00A533A5">
        <w:rPr>
          <w:rFonts w:ascii="TUOS Blake" w:hAnsi="TUOS Blake"/>
          <w:color w:val="auto"/>
          <w:sz w:val="22"/>
          <w:szCs w:val="22"/>
        </w:rPr>
        <w:t xml:space="preserve">Figure </w:t>
      </w:r>
      <w:r w:rsidRPr="00A533A5">
        <w:rPr>
          <w:rFonts w:ascii="TUOS Blake" w:hAnsi="TUOS Blake"/>
          <w:color w:val="auto"/>
          <w:sz w:val="22"/>
          <w:szCs w:val="22"/>
        </w:rPr>
        <w:fldChar w:fldCharType="begin"/>
      </w:r>
      <w:r w:rsidRPr="00A533A5">
        <w:rPr>
          <w:rFonts w:ascii="TUOS Blake" w:hAnsi="TUOS Blake"/>
          <w:color w:val="auto"/>
          <w:sz w:val="22"/>
          <w:szCs w:val="22"/>
        </w:rPr>
        <w:instrText xml:space="preserve"> SEQ Figure \* ARABIC </w:instrText>
      </w:r>
      <w:r w:rsidRPr="00A533A5">
        <w:rPr>
          <w:rFonts w:ascii="TUOS Blake" w:hAnsi="TUOS Blake"/>
          <w:color w:val="auto"/>
          <w:sz w:val="22"/>
          <w:szCs w:val="22"/>
        </w:rPr>
        <w:fldChar w:fldCharType="separate"/>
      </w:r>
      <w:r w:rsidR="002C16B5">
        <w:rPr>
          <w:rFonts w:ascii="TUOS Blake" w:hAnsi="TUOS Blake"/>
          <w:noProof/>
          <w:color w:val="auto"/>
          <w:sz w:val="22"/>
          <w:szCs w:val="22"/>
        </w:rPr>
        <w:t>6</w:t>
      </w:r>
      <w:r w:rsidRPr="00A533A5">
        <w:rPr>
          <w:rFonts w:ascii="TUOS Blake" w:hAnsi="TUOS Blake"/>
          <w:color w:val="auto"/>
          <w:sz w:val="22"/>
          <w:szCs w:val="22"/>
        </w:rPr>
        <w:fldChar w:fldCharType="end"/>
      </w:r>
      <w:r w:rsidRPr="00A533A5">
        <w:rPr>
          <w:rFonts w:ascii="TUOS Blake" w:eastAsiaTheme="minorEastAsia" w:hAnsi="TUOS Blake"/>
          <w:color w:val="auto"/>
          <w:sz w:val="22"/>
          <w:szCs w:val="22"/>
        </w:rPr>
        <w:t>-</w:t>
      </w:r>
      <w:r w:rsidRPr="00A533A5">
        <w:rPr>
          <w:rFonts w:ascii="TUOS Blake" w:eastAsiaTheme="minorEastAsia" w:hAnsi="TUOS Blake"/>
          <w:color w:val="auto"/>
          <w:sz w:val="22"/>
        </w:rPr>
        <w:t xml:space="preserve"> The relationship of bubble size to transfer rate across the surface</w:t>
      </w:r>
      <w:r w:rsidR="005D4737" w:rsidRPr="00A533A5">
        <w:rPr>
          <w:rFonts w:ascii="TUOS Blake" w:eastAsiaTheme="minorEastAsia" w:hAnsi="TUOS Blake"/>
          <w:color w:val="auto"/>
          <w:sz w:val="22"/>
        </w:rPr>
        <w:t xml:space="preserve"> (Zimmerman et al., 2009)</w:t>
      </w:r>
      <w:bookmarkEnd w:id="129"/>
    </w:p>
    <w:p w:rsidR="00694E64" w:rsidRPr="00A533A5" w:rsidRDefault="00B933A1" w:rsidP="00B933A1">
      <w:pPr>
        <w:spacing w:line="480" w:lineRule="auto"/>
        <w:jc w:val="center"/>
        <w:rPr>
          <w:rFonts w:ascii="TUOS Blake" w:hAnsi="TUOS Blake" w:cs="Times New Roman"/>
          <w:sz w:val="28"/>
          <w:szCs w:val="28"/>
          <w:highlight w:val="yellow"/>
        </w:rPr>
      </w:pPr>
      <w:r w:rsidRPr="00A533A5">
        <w:rPr>
          <w:noProof/>
          <w:lang w:eastAsia="en-GB"/>
        </w:rPr>
        <w:drawing>
          <wp:inline distT="0" distB="0" distL="0" distR="0" wp14:anchorId="13A8CE68" wp14:editId="4E031644">
            <wp:extent cx="3142752" cy="2903220"/>
            <wp:effectExtent l="0" t="0" r="635" b="0"/>
            <wp:docPr id="4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0880" cy="2910729"/>
                    </a:xfrm>
                    <a:prstGeom prst="rect">
                      <a:avLst/>
                    </a:prstGeom>
                    <a:noFill/>
                    <a:ln>
                      <a:noFill/>
                    </a:ln>
                  </pic:spPr>
                </pic:pic>
              </a:graphicData>
            </a:graphic>
          </wp:inline>
        </w:drawing>
      </w:r>
    </w:p>
    <w:p w:rsidR="00A76A1D" w:rsidRPr="002D283A" w:rsidRDefault="0050639A" w:rsidP="002D283A">
      <w:pPr>
        <w:pStyle w:val="Caption"/>
        <w:spacing w:line="480" w:lineRule="auto"/>
        <w:rPr>
          <w:rFonts w:ascii="TUOS Blake" w:eastAsia="Calibri" w:hAnsi="TUOS Blake" w:cs="Times New Roman"/>
          <w:bCs w:val="0"/>
          <w:sz w:val="22"/>
          <w:szCs w:val="22"/>
          <w:lang w:eastAsia="zh-CN"/>
        </w:rPr>
      </w:pPr>
      <w:bookmarkStart w:id="130" w:name="_Toc302026250"/>
      <w:bookmarkStart w:id="131" w:name="_Toc411938129"/>
      <w:r w:rsidRPr="002D283A">
        <w:rPr>
          <w:rFonts w:ascii="TUOS Blake" w:hAnsi="TUOS Blake"/>
          <w:color w:val="auto"/>
          <w:sz w:val="22"/>
          <w:szCs w:val="22"/>
        </w:rPr>
        <w:t xml:space="preserve">Figure </w:t>
      </w:r>
      <w:r w:rsidRPr="002D283A">
        <w:rPr>
          <w:rFonts w:ascii="TUOS Blake" w:hAnsi="TUOS Blake"/>
          <w:color w:val="auto"/>
          <w:sz w:val="22"/>
          <w:szCs w:val="22"/>
        </w:rPr>
        <w:fldChar w:fldCharType="begin"/>
      </w:r>
      <w:r w:rsidRPr="002D283A">
        <w:rPr>
          <w:rFonts w:ascii="TUOS Blake" w:hAnsi="TUOS Blake"/>
          <w:color w:val="auto"/>
          <w:sz w:val="22"/>
          <w:szCs w:val="22"/>
        </w:rPr>
        <w:instrText xml:space="preserve"> SEQ Figure \* ARABIC </w:instrText>
      </w:r>
      <w:r w:rsidRPr="002D283A">
        <w:rPr>
          <w:rFonts w:ascii="TUOS Blake" w:hAnsi="TUOS Blake"/>
          <w:color w:val="auto"/>
          <w:sz w:val="22"/>
          <w:szCs w:val="22"/>
        </w:rPr>
        <w:fldChar w:fldCharType="separate"/>
      </w:r>
      <w:r w:rsidR="002C16B5">
        <w:rPr>
          <w:rFonts w:ascii="TUOS Blake" w:hAnsi="TUOS Blake"/>
          <w:noProof/>
          <w:color w:val="auto"/>
          <w:sz w:val="22"/>
          <w:szCs w:val="22"/>
        </w:rPr>
        <w:t>7</w:t>
      </w:r>
      <w:r w:rsidRPr="002D283A">
        <w:rPr>
          <w:rFonts w:ascii="TUOS Blake" w:hAnsi="TUOS Blake"/>
          <w:color w:val="auto"/>
          <w:sz w:val="22"/>
          <w:szCs w:val="22"/>
        </w:rPr>
        <w:fldChar w:fldCharType="end"/>
      </w:r>
      <w:r w:rsidR="00A76A1D" w:rsidRPr="002D283A">
        <w:rPr>
          <w:rFonts w:ascii="TUOS Blake" w:eastAsia="Calibri" w:hAnsi="TUOS Blake" w:cs="Times New Roman"/>
          <w:bCs w:val="0"/>
          <w:color w:val="auto"/>
          <w:sz w:val="22"/>
          <w:szCs w:val="22"/>
          <w:lang w:eastAsia="zh-CN"/>
        </w:rPr>
        <w:t xml:space="preserve"> - Relationship between bubbl</w:t>
      </w:r>
      <w:r w:rsidR="002B0984" w:rsidRPr="002D283A">
        <w:rPr>
          <w:rFonts w:ascii="TUOS Blake" w:eastAsia="Calibri" w:hAnsi="TUOS Blake" w:cs="Times New Roman"/>
          <w:bCs w:val="0"/>
          <w:color w:val="auto"/>
          <w:sz w:val="22"/>
          <w:szCs w:val="22"/>
          <w:lang w:eastAsia="zh-CN"/>
        </w:rPr>
        <w:t>e rise velocity and bubble si</w:t>
      </w:r>
      <w:bookmarkEnd w:id="130"/>
      <w:r w:rsidR="002B0984" w:rsidRPr="002D283A">
        <w:rPr>
          <w:rFonts w:ascii="TUOS Blake" w:eastAsia="Calibri" w:hAnsi="TUOS Blake" w:cs="Times New Roman"/>
          <w:bCs w:val="0"/>
          <w:noProof/>
          <w:color w:val="auto"/>
          <w:sz w:val="22"/>
          <w:szCs w:val="22"/>
          <w:lang w:eastAsia="zh-CN"/>
        </w:rPr>
        <w:t xml:space="preserve">ze </w:t>
      </w:r>
      <w:r w:rsidR="002B0984" w:rsidRPr="002D283A">
        <w:rPr>
          <w:rFonts w:ascii="TUOS Blake" w:eastAsia="Calibri" w:hAnsi="TUOS Blake" w:cs="Times New Roman"/>
          <w:bCs w:val="0"/>
          <w:noProof/>
          <w:color w:val="auto"/>
          <w:sz w:val="22"/>
          <w:szCs w:val="22"/>
          <w:lang w:eastAsia="zh-CN"/>
        </w:rPr>
        <w:fldChar w:fldCharType="begin"/>
      </w:r>
      <w:r w:rsidR="002B0984" w:rsidRPr="002D283A">
        <w:rPr>
          <w:rFonts w:ascii="TUOS Blake" w:eastAsia="Calibri" w:hAnsi="TUOS Blake" w:cs="Times New Roman"/>
          <w:bCs w:val="0"/>
          <w:noProof/>
          <w:color w:val="auto"/>
          <w:sz w:val="22"/>
          <w:szCs w:val="22"/>
          <w:lang w:eastAsia="zh-CN"/>
        </w:rPr>
        <w:instrText xml:space="preserve"> ADDIN EN.CITE &lt;EndNote&gt;&lt;Cite&gt;&lt;Author&gt;Zimmerman&lt;/Author&gt;&lt;Year&gt;2008&lt;/Year&gt;&lt;RecNum&gt;80&lt;/RecNum&gt;&lt;DisplayText&gt;(Zimmerman, Tesa</w:instrText>
      </w:r>
      <w:r w:rsidR="002B0984" w:rsidRPr="002D283A">
        <w:rPr>
          <w:rFonts w:ascii="Arial" w:eastAsia="Calibri" w:hAnsi="Arial" w:cs="Arial"/>
          <w:bCs w:val="0"/>
          <w:noProof/>
          <w:color w:val="auto"/>
          <w:sz w:val="22"/>
          <w:szCs w:val="22"/>
          <w:lang w:eastAsia="zh-CN"/>
        </w:rPr>
        <w:instrText>ř</w:instrText>
      </w:r>
      <w:r w:rsidR="002B0984" w:rsidRPr="002D283A">
        <w:rPr>
          <w:rFonts w:ascii="TUOS Blake" w:eastAsia="Calibri" w:hAnsi="TUOS Blake" w:cs="Times New Roman"/>
          <w:bCs w:val="0"/>
          <w:noProof/>
          <w:color w:val="auto"/>
          <w:sz w:val="22"/>
          <w:szCs w:val="22"/>
          <w:lang w:eastAsia="zh-C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002B0984" w:rsidRPr="002D283A">
        <w:rPr>
          <w:rFonts w:ascii="Arial" w:eastAsia="Calibri" w:hAnsi="Arial" w:cs="Arial"/>
          <w:bCs w:val="0"/>
          <w:noProof/>
          <w:color w:val="auto"/>
          <w:sz w:val="22"/>
          <w:szCs w:val="22"/>
          <w:lang w:eastAsia="zh-CN"/>
        </w:rPr>
        <w:instrText>ř</w:instrText>
      </w:r>
      <w:r w:rsidR="002B0984" w:rsidRPr="002D283A">
        <w:rPr>
          <w:rFonts w:ascii="TUOS Blake" w:eastAsia="Calibri" w:hAnsi="TUOS Blake" w:cs="Times New Roman"/>
          <w:bCs w:val="0"/>
          <w:noProof/>
          <w:color w:val="auto"/>
          <w:sz w:val="22"/>
          <w:szCs w:val="22"/>
          <w:lang w:eastAsia="zh-C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002B0984" w:rsidRPr="002D283A">
        <w:rPr>
          <w:rFonts w:ascii="TUOS Blake" w:eastAsia="Calibri" w:hAnsi="TUOS Blake" w:cs="Times New Roman"/>
          <w:bCs w:val="0"/>
          <w:noProof/>
          <w:color w:val="auto"/>
          <w:sz w:val="22"/>
          <w:szCs w:val="22"/>
          <w:lang w:eastAsia="zh-CN"/>
        </w:rPr>
        <w:fldChar w:fldCharType="separate"/>
      </w:r>
      <w:r w:rsidR="002B0984" w:rsidRPr="002D283A">
        <w:rPr>
          <w:rFonts w:ascii="TUOS Blake" w:eastAsia="Calibri" w:hAnsi="TUOS Blake" w:cs="Times New Roman"/>
          <w:bCs w:val="0"/>
          <w:noProof/>
          <w:color w:val="auto"/>
          <w:sz w:val="22"/>
          <w:szCs w:val="22"/>
          <w:lang w:eastAsia="zh-CN"/>
        </w:rPr>
        <w:t>(</w:t>
      </w:r>
      <w:hyperlink w:anchor="_ENREF_67" w:tooltip="Zimmerman, 2008 #80" w:history="1">
        <w:r w:rsidR="005D4737" w:rsidRPr="002D283A">
          <w:rPr>
            <w:rFonts w:ascii="TUOS Blake" w:eastAsia="Calibri" w:hAnsi="TUOS Blake" w:cs="Times New Roman"/>
            <w:bCs w:val="0"/>
            <w:noProof/>
            <w:color w:val="auto"/>
            <w:sz w:val="22"/>
            <w:szCs w:val="22"/>
            <w:lang w:eastAsia="zh-CN"/>
          </w:rPr>
          <w:t xml:space="preserve">Zimmerman </w:t>
        </w:r>
        <w:r w:rsidR="00834A3B" w:rsidRPr="002D283A">
          <w:rPr>
            <w:rFonts w:ascii="TUOS Blake" w:eastAsia="Calibri" w:hAnsi="TUOS Blake" w:cs="Times New Roman"/>
            <w:bCs w:val="0"/>
            <w:noProof/>
            <w:color w:val="auto"/>
            <w:sz w:val="22"/>
            <w:szCs w:val="22"/>
            <w:lang w:eastAsia="zh-CN"/>
          </w:rPr>
          <w:t>et al.</w:t>
        </w:r>
        <w:r w:rsidR="005D4737" w:rsidRPr="002D283A">
          <w:rPr>
            <w:rFonts w:ascii="TUOS Blake" w:eastAsia="Calibri" w:hAnsi="TUOS Blake" w:cs="Times New Roman"/>
            <w:bCs w:val="0"/>
            <w:noProof/>
            <w:color w:val="auto"/>
            <w:sz w:val="22"/>
            <w:szCs w:val="22"/>
            <w:lang w:eastAsia="zh-CN"/>
          </w:rPr>
          <w:t>,</w:t>
        </w:r>
        <w:r w:rsidR="00834A3B" w:rsidRPr="002D283A">
          <w:rPr>
            <w:rFonts w:ascii="TUOS Blake" w:eastAsia="Calibri" w:hAnsi="TUOS Blake" w:cs="Times New Roman"/>
            <w:bCs w:val="0"/>
            <w:noProof/>
            <w:color w:val="auto"/>
            <w:sz w:val="22"/>
            <w:szCs w:val="22"/>
            <w:lang w:eastAsia="zh-CN"/>
          </w:rPr>
          <w:t xml:space="preserve"> 2008</w:t>
        </w:r>
      </w:hyperlink>
      <w:r w:rsidR="002B0984" w:rsidRPr="002D283A">
        <w:rPr>
          <w:rFonts w:ascii="TUOS Blake" w:eastAsia="Calibri" w:hAnsi="TUOS Blake" w:cs="Times New Roman"/>
          <w:bCs w:val="0"/>
          <w:noProof/>
          <w:color w:val="auto"/>
          <w:sz w:val="22"/>
          <w:szCs w:val="22"/>
          <w:lang w:eastAsia="zh-CN"/>
        </w:rPr>
        <w:t>)</w:t>
      </w:r>
      <w:bookmarkEnd w:id="131"/>
      <w:r w:rsidR="002B0984" w:rsidRPr="002D283A">
        <w:rPr>
          <w:rFonts w:ascii="TUOS Blake" w:eastAsia="Calibri" w:hAnsi="TUOS Blake" w:cs="Times New Roman"/>
          <w:bCs w:val="0"/>
          <w:noProof/>
          <w:color w:val="auto"/>
          <w:sz w:val="22"/>
          <w:szCs w:val="22"/>
          <w:lang w:eastAsia="zh-CN"/>
        </w:rPr>
        <w:fldChar w:fldCharType="end"/>
      </w:r>
    </w:p>
    <w:p w:rsidR="00AC4815" w:rsidRPr="00A533A5" w:rsidRDefault="00C410CE" w:rsidP="00AB2A0B">
      <w:pPr>
        <w:spacing w:line="480" w:lineRule="auto"/>
        <w:jc w:val="both"/>
        <w:rPr>
          <w:rFonts w:ascii="TUOS Blake" w:hAnsi="TUOS Blake" w:cs="Times New Roman"/>
        </w:rPr>
      </w:pPr>
      <w:r w:rsidRPr="00A533A5">
        <w:rPr>
          <w:rFonts w:ascii="TUOS Blake" w:hAnsi="TUOS Blake" w:cs="Times New Roman"/>
        </w:rPr>
        <w:lastRenderedPageBreak/>
        <w:t xml:space="preserve">Figure </w:t>
      </w:r>
      <w:r w:rsidR="00FA6648" w:rsidRPr="00A533A5">
        <w:rPr>
          <w:rFonts w:ascii="TUOS Blake" w:hAnsi="TUOS Blake" w:cs="Times New Roman"/>
        </w:rPr>
        <w:t>7</w:t>
      </w:r>
      <w:r w:rsidRPr="00A533A5">
        <w:rPr>
          <w:rFonts w:ascii="TUOS Blake" w:hAnsi="TUOS Blake" w:cs="Times New Roman"/>
        </w:rPr>
        <w:t xml:space="preserve"> shows the classical stoke law rising velocity with the linear relationship of a ridged sphere with increasing rise velocity with increasing bubble diameter.  Similarly</w:t>
      </w:r>
      <w:r w:rsidR="005A1B8C" w:rsidRPr="00A533A5">
        <w:rPr>
          <w:rFonts w:ascii="TUOS Blake" w:hAnsi="TUOS Blake" w:cs="Times New Roman"/>
        </w:rPr>
        <w:t>, further</w:t>
      </w:r>
      <w:r w:rsidRPr="00A533A5">
        <w:rPr>
          <w:rFonts w:ascii="TUOS Blake" w:hAnsi="TUOS Blake" w:cs="Times New Roman"/>
        </w:rPr>
        <w:t xml:space="preserve"> experiments by</w:t>
      </w:r>
      <w:r w:rsidR="005A1B8C" w:rsidRPr="00A533A5">
        <w:rPr>
          <w:rFonts w:ascii="TUOS Blake" w:hAnsi="TUOS Blake" w:cs="Times New Roman"/>
        </w:rPr>
        <w:t xml:space="preserve"> Le</w:t>
      </w:r>
      <w:r w:rsidR="00344CB0" w:rsidRPr="00A533A5">
        <w:rPr>
          <w:rFonts w:ascii="TUOS Blake" w:hAnsi="TUOS Blake" w:cs="Times New Roman"/>
        </w:rPr>
        <w:t>vich (1962) and much later</w:t>
      </w:r>
      <w:r w:rsidR="005A1B8C" w:rsidRPr="00A533A5">
        <w:rPr>
          <w:rFonts w:ascii="TUOS Blake" w:hAnsi="TUOS Blake" w:cs="Times New Roman"/>
        </w:rPr>
        <w:t xml:space="preserve"> Liger-Belair et al., (2000) show a linear relationship of bubble size to rising bubble velocity.</w:t>
      </w:r>
      <w:r w:rsidR="00B818AD" w:rsidRPr="00A533A5">
        <w:rPr>
          <w:rFonts w:ascii="TUOS Blake" w:hAnsi="TUOS Blake" w:cs="Times New Roman"/>
        </w:rPr>
        <w:t xml:space="preserve">  Overall, with increased bubble size a higher bubble rising velocity occurs which when coupled with transfer rate shows a reduction in transfer rate with increased bubble size and therefore increase bubble rise rate.  For a higher transfer rate smaller bubbles are needed.</w:t>
      </w:r>
    </w:p>
    <w:p w:rsidR="00694E64" w:rsidRPr="00A533A5" w:rsidRDefault="00B933A1" w:rsidP="00B933A1">
      <w:pPr>
        <w:spacing w:line="480" w:lineRule="auto"/>
        <w:jc w:val="center"/>
        <w:rPr>
          <w:rFonts w:ascii="TUOS Blake" w:hAnsi="TUOS Blake" w:cs="Times New Roman"/>
          <w:sz w:val="28"/>
          <w:szCs w:val="28"/>
          <w:highlight w:val="yellow"/>
        </w:rPr>
      </w:pPr>
      <w:r w:rsidRPr="00A533A5">
        <w:rPr>
          <w:noProof/>
          <w:lang w:eastAsia="en-GB"/>
        </w:rPr>
        <w:drawing>
          <wp:inline distT="0" distB="0" distL="0" distR="0" wp14:anchorId="677A082A" wp14:editId="4F982ED0">
            <wp:extent cx="4981575" cy="3318552"/>
            <wp:effectExtent l="0" t="0" r="0" b="0"/>
            <wp:docPr id="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6924" cy="3322116"/>
                    </a:xfrm>
                    <a:prstGeom prst="rect">
                      <a:avLst/>
                    </a:prstGeom>
                    <a:noFill/>
                    <a:ln>
                      <a:noFill/>
                    </a:ln>
                  </pic:spPr>
                </pic:pic>
              </a:graphicData>
            </a:graphic>
          </wp:inline>
        </w:drawing>
      </w:r>
    </w:p>
    <w:p w:rsidR="00694E64" w:rsidRPr="002D283A" w:rsidRDefault="00647C8A" w:rsidP="002D283A">
      <w:pPr>
        <w:pStyle w:val="Caption"/>
        <w:spacing w:line="480" w:lineRule="auto"/>
        <w:rPr>
          <w:rFonts w:ascii="TUOS Blake" w:hAnsi="TUOS Blake" w:cs="Times New Roman"/>
          <w:color w:val="auto"/>
          <w:sz w:val="22"/>
          <w:szCs w:val="22"/>
        </w:rPr>
      </w:pPr>
      <w:bookmarkStart w:id="132" w:name="_Toc411938130"/>
      <w:r w:rsidRPr="002D283A">
        <w:rPr>
          <w:rFonts w:ascii="TUOS Blake" w:hAnsi="TUOS Blake"/>
          <w:color w:val="auto"/>
          <w:sz w:val="22"/>
          <w:szCs w:val="22"/>
        </w:rPr>
        <w:t xml:space="preserve">Figure </w:t>
      </w:r>
      <w:r w:rsidRPr="002D283A">
        <w:rPr>
          <w:rFonts w:ascii="TUOS Blake" w:hAnsi="TUOS Blake"/>
          <w:color w:val="auto"/>
          <w:sz w:val="22"/>
          <w:szCs w:val="22"/>
        </w:rPr>
        <w:fldChar w:fldCharType="begin"/>
      </w:r>
      <w:r w:rsidRPr="002D283A">
        <w:rPr>
          <w:rFonts w:ascii="TUOS Blake" w:hAnsi="TUOS Blake"/>
          <w:color w:val="auto"/>
          <w:sz w:val="22"/>
          <w:szCs w:val="22"/>
        </w:rPr>
        <w:instrText xml:space="preserve"> SEQ Figure \* ARABIC </w:instrText>
      </w:r>
      <w:r w:rsidRPr="002D283A">
        <w:rPr>
          <w:rFonts w:ascii="TUOS Blake" w:hAnsi="TUOS Blake"/>
          <w:color w:val="auto"/>
          <w:sz w:val="22"/>
          <w:szCs w:val="22"/>
        </w:rPr>
        <w:fldChar w:fldCharType="separate"/>
      </w:r>
      <w:r w:rsidR="002C16B5">
        <w:rPr>
          <w:rFonts w:ascii="TUOS Blake" w:hAnsi="TUOS Blake"/>
          <w:noProof/>
          <w:color w:val="auto"/>
          <w:sz w:val="22"/>
          <w:szCs w:val="22"/>
        </w:rPr>
        <w:t>8</w:t>
      </w:r>
      <w:r w:rsidRPr="002D283A">
        <w:rPr>
          <w:rFonts w:ascii="TUOS Blake" w:hAnsi="TUOS Blake"/>
          <w:color w:val="auto"/>
          <w:sz w:val="22"/>
          <w:szCs w:val="22"/>
        </w:rPr>
        <w:fldChar w:fldCharType="end"/>
      </w:r>
      <w:r w:rsidRPr="002D283A">
        <w:rPr>
          <w:rFonts w:ascii="TUOS Blake" w:hAnsi="TUOS Blake"/>
          <w:color w:val="auto"/>
          <w:sz w:val="22"/>
          <w:szCs w:val="22"/>
        </w:rPr>
        <w:t xml:space="preserve"> - S</w:t>
      </w:r>
      <w:r w:rsidR="0083781E" w:rsidRPr="002D283A">
        <w:rPr>
          <w:rFonts w:ascii="TUOS Blake" w:hAnsi="TUOS Blake" w:cs="Times New Roman"/>
          <w:color w:val="auto"/>
          <w:sz w:val="22"/>
          <w:szCs w:val="22"/>
        </w:rPr>
        <w:t>chematic diagram indicatin</w:t>
      </w:r>
      <w:r w:rsidR="00FA6648" w:rsidRPr="002D283A">
        <w:rPr>
          <w:rFonts w:ascii="TUOS Blake" w:hAnsi="TUOS Blake" w:cs="Times New Roman"/>
          <w:color w:val="auto"/>
          <w:sz w:val="22"/>
          <w:szCs w:val="22"/>
        </w:rPr>
        <w:t xml:space="preserve">g the difference between coarse </w:t>
      </w:r>
      <w:r w:rsidR="0083781E" w:rsidRPr="002D283A">
        <w:rPr>
          <w:rFonts w:ascii="TUOS Blake" w:hAnsi="TUOS Blake" w:cs="Times New Roman"/>
          <w:color w:val="auto"/>
          <w:sz w:val="22"/>
          <w:szCs w:val="22"/>
        </w:rPr>
        <w:t>(macrobubbles), microbubbles and nanobubbles</w:t>
      </w:r>
      <w:r w:rsidR="00FE0D1D" w:rsidRPr="002D283A">
        <w:rPr>
          <w:rFonts w:ascii="TUOS Blake" w:hAnsi="TUOS Blake" w:cs="Times New Roman"/>
          <w:color w:val="auto"/>
          <w:sz w:val="22"/>
          <w:szCs w:val="22"/>
        </w:rPr>
        <w:t xml:space="preserve"> (Agarwal et al., 2011)</w:t>
      </w:r>
      <w:bookmarkEnd w:id="132"/>
    </w:p>
    <w:p w:rsidR="0083781E" w:rsidRPr="00A533A5" w:rsidRDefault="00375D41" w:rsidP="00E73F31">
      <w:pPr>
        <w:spacing w:line="480" w:lineRule="auto"/>
        <w:jc w:val="both"/>
        <w:rPr>
          <w:rFonts w:ascii="TUOS Blake" w:hAnsi="TUOS Blake" w:cs="Times New Roman"/>
        </w:rPr>
      </w:pPr>
      <w:r w:rsidRPr="00A533A5">
        <w:rPr>
          <w:rFonts w:ascii="TUOS Blake" w:hAnsi="TUOS Blake" w:cs="Times New Roman"/>
        </w:rPr>
        <w:t>From Figure</w:t>
      </w:r>
      <w:r w:rsidR="00FA6648" w:rsidRPr="00A533A5">
        <w:rPr>
          <w:rFonts w:ascii="TUOS Blake" w:hAnsi="TUOS Blake" w:cs="Times New Roman"/>
        </w:rPr>
        <w:t xml:space="preserve"> 8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&lt;EndNote&gt;&lt;Cite&gt;&lt;Author&gt;Agarwal&lt;/Author&gt;&lt;Year&gt;2011&lt;/Year&gt;&lt;RecNum&gt;87&lt;/RecNum&gt;&lt;DisplayText&gt;(Agarwal, Ng et al. 2011)&lt;/DisplayText&gt;&lt;record&gt;&lt;rec-number&gt;87&lt;/rec-number&gt;&lt;foreign-keys&gt;&lt;key app="EN" db-id="ft92xf05pet5pxex2225ezxq2v0r2v59pspp" timestamp="1392832003"&gt;87&lt;/key&gt;&lt;/foreign-keys&gt;&lt;ref-type name="Journal Article"&gt;17&lt;/ref-type&gt;&lt;contributors&gt;&lt;authors&gt;&lt;author&gt;Agarwal, Ashutosh&lt;/author&gt;&lt;author&gt;Ng, Wun Jern&lt;/author&gt;&lt;author&gt;Liu, Yu&lt;/author&gt;&lt;/authors&gt;&lt;/contributors&gt;&lt;titles&gt;&lt;title&gt;Principle and applications of microbubble and nanobubble technology for water treatment&lt;/title&gt;&lt;secondary-title&gt;Chemosphere&lt;/secondary-title&gt;&lt;/titles&gt;&lt;periodical&gt;&lt;full-title&gt;Chemosphere&lt;/full-title&gt;&lt;/periodical&gt;&lt;pages&gt;1175-1180&lt;/pages&gt;&lt;volume&gt;84&lt;/volume&gt;&lt;number&gt;9&lt;/number&gt;&lt;keywords&gt;&lt;keyword&gt;Microbubbles&lt;/keyword&gt;&lt;keyword&gt;Nanobubbles&lt;/keyword&gt;&lt;keyword&gt;Free radicals&lt;/keyword&gt;&lt;keyword&gt;Degradation&lt;/keyword&gt;&lt;keyword&gt;Disinfection&lt;/keyword&gt;&lt;keyword&gt;Defouling&lt;/keyword&gt;&lt;/keywords&gt;&lt;dates&gt;&lt;year&gt;2011&lt;/year&gt;&lt;pub-dates&gt;&lt;date&gt;8//&lt;/date&gt;&lt;/pub-dates&gt;&lt;/dates&gt;&lt;isbn&gt;0045-6535&lt;/isbn&gt;&lt;urls&gt;&lt;related-urls&gt;&lt;url&gt;http://www.sciencedirect.com/science/article/pii/S0045653511006242&lt;/url&gt;&lt;/related-urls&gt;&lt;/urls&gt;&lt;electronic-resource-num&gt;http://dx.doi.org/10.1016/j.chemosphere.2011.05.054&lt;/electronic-resource-num&gt;&lt;/record&gt;&lt;/Cite&gt;&lt;/EndNote&gt;</w:instrText>
      </w:r>
      <w:r w:rsidRPr="00A533A5">
        <w:rPr>
          <w:rFonts w:ascii="TUOS Blake" w:hAnsi="TUOS Blake" w:cs="Times New Roman"/>
        </w:rPr>
        <w:fldChar w:fldCharType="separate"/>
      </w:r>
      <w:hyperlink w:anchor="_ENREF_2" w:tooltip="Agarwal, 2011 #87" w:history="1">
        <w:r w:rsidR="00344CB0" w:rsidRPr="00A533A5">
          <w:rPr>
            <w:rFonts w:ascii="TUOS Blake" w:hAnsi="TUOS Blake" w:cs="Times New Roman"/>
            <w:noProof/>
          </w:rPr>
          <w:t xml:space="preserve">Agarwal </w:t>
        </w:r>
        <w:r w:rsidR="00834A3B" w:rsidRPr="00A533A5">
          <w:rPr>
            <w:rFonts w:ascii="TUOS Blake" w:hAnsi="TUOS Blake" w:cs="Times New Roman"/>
            <w:noProof/>
          </w:rPr>
          <w:t>et al.</w:t>
        </w:r>
        <w:r w:rsidR="00344CB0" w:rsidRPr="00A533A5">
          <w:rPr>
            <w:rFonts w:ascii="TUOS Blake" w:hAnsi="TUOS Blake" w:cs="Times New Roman"/>
            <w:noProof/>
          </w:rPr>
          <w:t>,</w:t>
        </w:r>
        <w:r w:rsidR="00834A3B" w:rsidRPr="00A533A5">
          <w:rPr>
            <w:rFonts w:ascii="TUOS Blake" w:hAnsi="TUOS Blake" w:cs="Times New Roman"/>
            <w:noProof/>
          </w:rPr>
          <w:t xml:space="preserve"> </w:t>
        </w:r>
        <w:r w:rsidR="00344CB0" w:rsidRPr="00A533A5">
          <w:rPr>
            <w:rFonts w:ascii="TUOS Blake" w:hAnsi="TUOS Blake" w:cs="Times New Roman"/>
            <w:noProof/>
          </w:rPr>
          <w:t>(</w:t>
        </w:r>
        <w:r w:rsidR="00834A3B" w:rsidRPr="00A533A5">
          <w:rPr>
            <w:rFonts w:ascii="TUOS Blake" w:hAnsi="TUOS Blake" w:cs="Times New Roman"/>
            <w:noProof/>
          </w:rPr>
          <w:t>2011</w:t>
        </w:r>
      </w:hyperlink>
      <w:r w:rsidRPr="00A533A5">
        <w:rPr>
          <w:rFonts w:ascii="TUOS Blake" w:hAnsi="TUOS Blake" w:cs="Times New Roman"/>
          <w:noProof/>
        </w:rPr>
        <w:t>)</w:t>
      </w:r>
      <w:r w:rsidRPr="00A533A5">
        <w:rPr>
          <w:rFonts w:ascii="TUOS Blake" w:hAnsi="TUOS Blake" w:cs="Times New Roman"/>
        </w:rPr>
        <w:fldChar w:fldCharType="end"/>
      </w:r>
      <w:r w:rsidR="006F3A80" w:rsidRPr="00A533A5">
        <w:rPr>
          <w:rFonts w:ascii="TUOS Blake" w:hAnsi="TUOS Blake" w:cs="Times New Roman"/>
        </w:rPr>
        <w:t xml:space="preserve"> macrobubbles, or course ‘ordinary’ bubbles, are depicted against microbubbles and nanobubbles showing the tendency for them to rise rapidly and burst at the surface of the liquid film layer.  Microbubbles however reside in the liquid phase longer, even disappearing as internal volume decreases through transfer from the gas phase to the liquid.  Nanobubbles are entrained in the liquid flow, having extremely low rise velocities and reside for much longer periods.</w:t>
      </w:r>
    </w:p>
    <w:p w:rsidR="0068137A" w:rsidRPr="002D283A" w:rsidRDefault="004A3315" w:rsidP="005E34D1">
      <w:pPr>
        <w:pStyle w:val="Heading1"/>
        <w:numPr>
          <w:ilvl w:val="2"/>
          <w:numId w:val="10"/>
        </w:numPr>
        <w:rPr>
          <w:rFonts w:ascii="TUOS Blake" w:hAnsi="TUOS Blake"/>
          <w:b/>
          <w:sz w:val="44"/>
          <w:szCs w:val="40"/>
        </w:rPr>
      </w:pPr>
      <w:bookmarkStart w:id="133" w:name="_Toc411938068"/>
      <w:r w:rsidRPr="002D283A">
        <w:rPr>
          <w:rFonts w:ascii="TUOS Blake" w:hAnsi="TUOS Blake" w:cs="Times New Roman"/>
          <w:b/>
          <w:sz w:val="28"/>
          <w:szCs w:val="28"/>
        </w:rPr>
        <w:lastRenderedPageBreak/>
        <w:t>Mass T</w:t>
      </w:r>
      <w:r w:rsidR="00AF3BF6" w:rsidRPr="002D283A">
        <w:rPr>
          <w:rFonts w:ascii="TUOS Blake" w:hAnsi="TUOS Blake" w:cs="Times New Roman"/>
          <w:b/>
          <w:sz w:val="28"/>
          <w:szCs w:val="28"/>
        </w:rPr>
        <w:t>ransfer</w:t>
      </w:r>
      <w:bookmarkEnd w:id="133"/>
    </w:p>
    <w:p w:rsidR="00DB5290" w:rsidRPr="00A533A5" w:rsidRDefault="00DB5290" w:rsidP="00DB5290">
      <w:pPr>
        <w:pStyle w:val="ListParagraph"/>
        <w:widowControl w:val="0"/>
        <w:spacing w:before="62" w:after="0" w:line="240" w:lineRule="auto"/>
        <w:ind w:left="1440"/>
        <w:contextualSpacing w:val="0"/>
        <w:outlineLvl w:val="2"/>
        <w:rPr>
          <w:rFonts w:ascii="TUOS Blake" w:hAnsi="TUOS Blake" w:cs="Times New Roman"/>
          <w:sz w:val="32"/>
          <w:szCs w:val="28"/>
        </w:rPr>
      </w:pPr>
    </w:p>
    <w:p w:rsidR="00694E64" w:rsidRPr="00A533A5" w:rsidRDefault="00E73F31" w:rsidP="00170635">
      <w:pPr>
        <w:spacing w:before="120" w:after="120" w:line="480" w:lineRule="auto"/>
        <w:jc w:val="both"/>
        <w:rPr>
          <w:rFonts w:ascii="TUOS Blake" w:eastAsia="Calibri" w:hAnsi="TUOS Blake" w:cs="Times New Roman"/>
          <w:sz w:val="24"/>
        </w:rPr>
      </w:pPr>
      <w:r w:rsidRPr="00A533A5">
        <w:rPr>
          <w:rFonts w:ascii="TUOS Blake" w:eastAsia="Calibri" w:hAnsi="TUOS Blake" w:cs="Times New Roman"/>
          <w:sz w:val="24"/>
        </w:rPr>
        <w:t xml:space="preserve">Mass transfer can be </w:t>
      </w:r>
      <w:r w:rsidR="00694E64" w:rsidRPr="00A533A5">
        <w:rPr>
          <w:rFonts w:ascii="TUOS Blake" w:eastAsia="Calibri" w:hAnsi="TUOS Blake" w:cs="Times New Roman"/>
          <w:sz w:val="24"/>
        </w:rPr>
        <w:t xml:space="preserve">defined as the net movement of </w:t>
      </w:r>
      <w:r w:rsidRPr="00A533A5">
        <w:rPr>
          <w:rFonts w:ascii="TUOS Blake" w:eastAsia="Calibri" w:hAnsi="TUOS Blake" w:cs="Times New Roman"/>
          <w:sz w:val="24"/>
        </w:rPr>
        <w:t xml:space="preserve">molecules or </w:t>
      </w:r>
      <w:r w:rsidR="00694E64" w:rsidRPr="00A533A5">
        <w:rPr>
          <w:rFonts w:ascii="TUOS Blake" w:eastAsia="Calibri" w:hAnsi="TUOS Blake" w:cs="Times New Roman"/>
          <w:sz w:val="24"/>
        </w:rPr>
        <w:t xml:space="preserve">mass from one location to another </w:t>
      </w:r>
      <w:r w:rsidRPr="00A533A5">
        <w:rPr>
          <w:rFonts w:ascii="TUOS Blake" w:eastAsia="Calibri" w:hAnsi="TUOS Blake" w:cs="Times New Roman"/>
          <w:sz w:val="24"/>
        </w:rPr>
        <w:t xml:space="preserve">combined with </w:t>
      </w:r>
      <w:r w:rsidR="00694E64" w:rsidRPr="00A533A5">
        <w:rPr>
          <w:rFonts w:ascii="TUOS Blake" w:eastAsia="Calibri" w:hAnsi="TUOS Blake" w:cs="Times New Roman"/>
          <w:sz w:val="24"/>
        </w:rPr>
        <w:t>a driving force</w:t>
      </w:r>
      <w:r w:rsidRPr="00A533A5">
        <w:rPr>
          <w:rFonts w:ascii="TUOS Blake" w:eastAsia="Calibri" w:hAnsi="TUOS Blake" w:cs="Times New Roman"/>
          <w:sz w:val="24"/>
        </w:rPr>
        <w:t xml:space="preserve"> of concentration</w:t>
      </w:r>
      <w:r w:rsidR="00694E64" w:rsidRPr="00A533A5">
        <w:rPr>
          <w:rFonts w:ascii="TUOS Blake" w:eastAsia="Calibri" w:hAnsi="TUOS Blake" w:cs="Times New Roman"/>
          <w:sz w:val="24"/>
        </w:rPr>
        <w:t xml:space="preserve">. </w:t>
      </w:r>
      <w:r w:rsidRPr="00A533A5">
        <w:rPr>
          <w:rFonts w:ascii="TUOS Blake" w:eastAsia="Calibri" w:hAnsi="TUOS Blake" w:cs="Times New Roman"/>
          <w:sz w:val="24"/>
        </w:rPr>
        <w:t xml:space="preserve">In the aeration process this movement of molecules, or mass, occurs between two phases, the liquid and the gas phase.  However mass transfer can occur between multiple phases but in the instance of aeration </w:t>
      </w:r>
      <w:r w:rsidR="00A06D7A" w:rsidRPr="00A533A5">
        <w:rPr>
          <w:rFonts w:ascii="TUOS Blake" w:eastAsia="Calibri" w:hAnsi="TUOS Blake" w:cs="Times New Roman"/>
          <w:sz w:val="24"/>
        </w:rPr>
        <w:t>of the liquid a 2-</w:t>
      </w:r>
      <w:r w:rsidRPr="00A533A5">
        <w:rPr>
          <w:rFonts w:ascii="TUOS Blake" w:eastAsia="Calibri" w:hAnsi="TUOS Blake" w:cs="Times New Roman"/>
          <w:sz w:val="24"/>
        </w:rPr>
        <w:t>phase mass transfer exists.</w:t>
      </w:r>
      <w:r w:rsidR="00694E64" w:rsidRPr="00A533A5">
        <w:rPr>
          <w:rFonts w:ascii="TUOS Blake" w:eastAsia="Calibri" w:hAnsi="TUOS Blake" w:cs="Times New Roman"/>
          <w:sz w:val="24"/>
        </w:rPr>
        <w:t xml:space="preserve"> </w:t>
      </w:r>
    </w:p>
    <w:p w:rsidR="00694E64" w:rsidRDefault="00694E64" w:rsidP="00AB2CD6">
      <w:pPr>
        <w:spacing w:before="120" w:after="120"/>
        <w:jc w:val="center"/>
        <w:rPr>
          <w:rFonts w:ascii="TUOS Blake" w:eastAsia="Calibri" w:hAnsi="TUOS Blake" w:cs="Times New Roman"/>
          <w:sz w:val="24"/>
        </w:rPr>
      </w:pPr>
      <w:r w:rsidRPr="00A533A5">
        <w:rPr>
          <w:rFonts w:ascii="TUOS Blake" w:hAnsi="TUOS Blake"/>
          <w:noProof/>
          <w:lang w:eastAsia="en-GB"/>
        </w:rPr>
        <w:drawing>
          <wp:inline distT="0" distB="0" distL="0" distR="0" wp14:anchorId="1DD1613D" wp14:editId="048C1D68">
            <wp:extent cx="4100569" cy="3876519"/>
            <wp:effectExtent l="0" t="0" r="0" b="0"/>
            <wp:docPr id="4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5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00569" cy="3876519"/>
                    </a:xfrm>
                    <a:prstGeom prst="rect">
                      <a:avLst/>
                    </a:prstGeom>
                    <a:noFill/>
                    <a:ln>
                      <a:noFill/>
                    </a:ln>
                  </pic:spPr>
                </pic:pic>
              </a:graphicData>
            </a:graphic>
          </wp:inline>
        </w:drawing>
      </w:r>
    </w:p>
    <w:p w:rsidR="002D283A" w:rsidRPr="00A533A5" w:rsidRDefault="002D283A" w:rsidP="00AB2CD6">
      <w:pPr>
        <w:spacing w:before="120" w:after="120"/>
        <w:jc w:val="center"/>
        <w:rPr>
          <w:rFonts w:ascii="TUOS Blake" w:eastAsia="Calibri" w:hAnsi="TUOS Blake" w:cs="Times New Roman"/>
          <w:sz w:val="24"/>
        </w:rPr>
      </w:pPr>
    </w:p>
    <w:p w:rsidR="00435736" w:rsidRPr="002D283A" w:rsidRDefault="00170635" w:rsidP="002D283A">
      <w:pPr>
        <w:pStyle w:val="Caption"/>
        <w:spacing w:line="480" w:lineRule="auto"/>
        <w:rPr>
          <w:rFonts w:ascii="TUOS Blake" w:eastAsia="Calibri" w:hAnsi="TUOS Blake" w:cs="Times New Roman"/>
          <w:color w:val="auto"/>
          <w:sz w:val="22"/>
          <w:szCs w:val="22"/>
        </w:rPr>
      </w:pPr>
      <w:bookmarkStart w:id="134" w:name="_Toc411938131"/>
      <w:r w:rsidRPr="002D283A">
        <w:rPr>
          <w:rFonts w:ascii="TUOS Blake" w:hAnsi="TUOS Blake"/>
          <w:color w:val="auto"/>
          <w:sz w:val="22"/>
          <w:szCs w:val="22"/>
        </w:rPr>
        <w:t xml:space="preserve">Figure </w:t>
      </w:r>
      <w:r w:rsidRPr="002D283A">
        <w:rPr>
          <w:rFonts w:ascii="TUOS Blake" w:hAnsi="TUOS Blake"/>
          <w:color w:val="auto"/>
          <w:sz w:val="22"/>
          <w:szCs w:val="22"/>
        </w:rPr>
        <w:fldChar w:fldCharType="begin"/>
      </w:r>
      <w:r w:rsidRPr="002D283A">
        <w:rPr>
          <w:rFonts w:ascii="TUOS Blake" w:hAnsi="TUOS Blake"/>
          <w:color w:val="auto"/>
          <w:sz w:val="22"/>
          <w:szCs w:val="22"/>
        </w:rPr>
        <w:instrText xml:space="preserve"> SEQ Figure \* ARABIC </w:instrText>
      </w:r>
      <w:r w:rsidRPr="002D283A">
        <w:rPr>
          <w:rFonts w:ascii="TUOS Blake" w:hAnsi="TUOS Blake"/>
          <w:color w:val="auto"/>
          <w:sz w:val="22"/>
          <w:szCs w:val="22"/>
        </w:rPr>
        <w:fldChar w:fldCharType="separate"/>
      </w:r>
      <w:r w:rsidR="002C16B5">
        <w:rPr>
          <w:rFonts w:ascii="TUOS Blake" w:hAnsi="TUOS Blake"/>
          <w:noProof/>
          <w:color w:val="auto"/>
          <w:sz w:val="22"/>
          <w:szCs w:val="22"/>
        </w:rPr>
        <w:t>9</w:t>
      </w:r>
      <w:r w:rsidRPr="002D283A">
        <w:rPr>
          <w:rFonts w:ascii="TUOS Blake" w:hAnsi="TUOS Blake"/>
          <w:color w:val="auto"/>
          <w:sz w:val="22"/>
          <w:szCs w:val="22"/>
        </w:rPr>
        <w:fldChar w:fldCharType="end"/>
      </w:r>
      <w:r w:rsidRPr="002D283A">
        <w:rPr>
          <w:rFonts w:ascii="TUOS Blake" w:hAnsi="TUOS Blake"/>
          <w:color w:val="auto"/>
          <w:sz w:val="22"/>
          <w:szCs w:val="22"/>
        </w:rPr>
        <w:t xml:space="preserve"> - </w:t>
      </w:r>
      <w:r w:rsidR="00435736" w:rsidRPr="002D283A">
        <w:rPr>
          <w:rFonts w:ascii="TUOS Blake" w:eastAsia="Calibri" w:hAnsi="TUOS Blake" w:cs="Times New Roman"/>
          <w:color w:val="auto"/>
          <w:sz w:val="22"/>
          <w:szCs w:val="22"/>
        </w:rPr>
        <w:t>The 2-phase mass transfer between the liquid and gas phase the movement of mass from the gas to the liquid phase is illustrated</w:t>
      </w:r>
      <w:r w:rsidR="009A684C" w:rsidRPr="002D283A">
        <w:rPr>
          <w:rFonts w:ascii="TUOS Blake" w:eastAsia="Calibri" w:hAnsi="TUOS Blake" w:cs="Times New Roman"/>
          <w:color w:val="auto"/>
          <w:sz w:val="22"/>
          <w:szCs w:val="22"/>
        </w:rPr>
        <w:t xml:space="preserve"> as J within the diagram. From </w:t>
      </w:r>
      <w:r w:rsidR="009A684C" w:rsidRPr="002D283A">
        <w:rPr>
          <w:rFonts w:ascii="TUOS Blake" w:eastAsia="Calibri" w:hAnsi="TUOS Blake" w:cs="Times New Roman"/>
          <w:color w:val="auto"/>
          <w:sz w:val="22"/>
          <w:szCs w:val="22"/>
        </w:rPr>
        <w:fldChar w:fldCharType="begin"/>
      </w:r>
      <w:r w:rsidR="009A684C" w:rsidRPr="002D283A">
        <w:rPr>
          <w:rFonts w:ascii="TUOS Blake" w:eastAsia="Calibri" w:hAnsi="TUOS Blake" w:cs="Times New Roman"/>
          <w:color w:val="auto"/>
          <w:sz w:val="22"/>
          <w:szCs w:val="22"/>
        </w:rPr>
        <w:instrText xml:space="preserve"> ADDIN EN.CITE &lt;EndNote&gt;&lt;Cite&gt;&lt;Author&gt;Mueller&lt;/Author&gt;&lt;Year&gt;2002&lt;/Year&gt;&lt;RecNum&gt;86&lt;/RecNum&gt;&lt;DisplayText&gt;(Mueller, Boyle et al. 2002)&lt;/DisplayText&gt;&lt;record&gt;&lt;rec-number&gt;86&lt;/rec-number&gt;&lt;foreign-keys&gt;&lt;key app="EN" db-id="ft92xf05pet5pxex2225ezxq2v0r2v59pspp" timestamp="1392831511"&gt;86&lt;/key&gt;&lt;/foreign-keys&gt;&lt;ref-type name="Book"&gt;6&lt;/ref-type&gt;&lt;contributors&gt;&lt;authors&gt;&lt;author&gt;Mueller, J. A.&lt;/author&gt;&lt;author&gt;Boyle, W. C.&lt;/author&gt;&lt;author&gt;Popel, J. H.&lt;/author&gt;&lt;/authors&gt;&lt;secondary-authors&gt;&lt;author&gt;Eckenfelder J F&lt;/author&gt;&lt;author&gt;Malina (Jr) Patterson J W&lt;/author&gt;&lt;/secondary-authors&gt;&lt;/contributors&gt;&lt;titles&gt;&lt;title&gt;Aeration: Principals and Practice&lt;/title&gt;&lt;secondary-title&gt;Water Quality Management Library&lt;/secondary-title&gt;&lt;/titles&gt;&lt;volume&gt;11&lt;/volume&gt;&lt;dates&gt;&lt;year&gt;2002&lt;/year&gt;&lt;/dates&gt;&lt;publisher&gt;Boca Raton&lt;/publisher&gt;&lt;urls&gt;&lt;/urls&gt;&lt;/record&gt;&lt;/Cite&gt;&lt;/EndNote&gt;</w:instrText>
      </w:r>
      <w:r w:rsidR="009A684C" w:rsidRPr="002D283A">
        <w:rPr>
          <w:rFonts w:ascii="TUOS Blake" w:eastAsia="Calibri" w:hAnsi="TUOS Blake" w:cs="Times New Roman"/>
          <w:color w:val="auto"/>
          <w:sz w:val="22"/>
          <w:szCs w:val="22"/>
        </w:rPr>
        <w:fldChar w:fldCharType="separate"/>
      </w:r>
      <w:hyperlink w:anchor="_ENREF_41" w:tooltip="Mueller, 2002 #86" w:history="1">
        <w:r w:rsidR="00344CB0" w:rsidRPr="002D283A">
          <w:rPr>
            <w:rFonts w:ascii="TUOS Blake" w:eastAsia="Calibri" w:hAnsi="TUOS Blake" w:cs="Times New Roman"/>
            <w:noProof/>
            <w:color w:val="auto"/>
            <w:sz w:val="22"/>
            <w:szCs w:val="22"/>
          </w:rPr>
          <w:t xml:space="preserve">Mueller </w:t>
        </w:r>
        <w:r w:rsidR="00834A3B" w:rsidRPr="002D283A">
          <w:rPr>
            <w:rFonts w:ascii="TUOS Blake" w:eastAsia="Calibri" w:hAnsi="TUOS Blake" w:cs="Times New Roman"/>
            <w:noProof/>
            <w:color w:val="auto"/>
            <w:sz w:val="22"/>
            <w:szCs w:val="22"/>
          </w:rPr>
          <w:t>et al.</w:t>
        </w:r>
        <w:r w:rsidR="00344CB0" w:rsidRPr="002D283A">
          <w:rPr>
            <w:rFonts w:ascii="TUOS Blake" w:eastAsia="Calibri" w:hAnsi="TUOS Blake" w:cs="Times New Roman"/>
            <w:noProof/>
            <w:color w:val="auto"/>
            <w:sz w:val="22"/>
            <w:szCs w:val="22"/>
          </w:rPr>
          <w:t>,</w:t>
        </w:r>
        <w:r w:rsidR="00834A3B" w:rsidRPr="002D283A">
          <w:rPr>
            <w:rFonts w:ascii="TUOS Blake" w:eastAsia="Calibri" w:hAnsi="TUOS Blake" w:cs="Times New Roman"/>
            <w:noProof/>
            <w:color w:val="auto"/>
            <w:sz w:val="22"/>
            <w:szCs w:val="22"/>
          </w:rPr>
          <w:t xml:space="preserve"> </w:t>
        </w:r>
        <w:r w:rsidR="00344CB0" w:rsidRPr="002D283A">
          <w:rPr>
            <w:rFonts w:ascii="TUOS Blake" w:eastAsia="Calibri" w:hAnsi="TUOS Blake" w:cs="Times New Roman"/>
            <w:noProof/>
            <w:color w:val="auto"/>
            <w:sz w:val="22"/>
            <w:szCs w:val="22"/>
          </w:rPr>
          <w:t>(</w:t>
        </w:r>
        <w:r w:rsidR="00834A3B" w:rsidRPr="002D283A">
          <w:rPr>
            <w:rFonts w:ascii="TUOS Blake" w:eastAsia="Calibri" w:hAnsi="TUOS Blake" w:cs="Times New Roman"/>
            <w:noProof/>
            <w:color w:val="auto"/>
            <w:sz w:val="22"/>
            <w:szCs w:val="22"/>
          </w:rPr>
          <w:t>2002</w:t>
        </w:r>
      </w:hyperlink>
      <w:r w:rsidR="009A684C" w:rsidRPr="002D283A">
        <w:rPr>
          <w:rFonts w:ascii="TUOS Blake" w:eastAsia="Calibri" w:hAnsi="TUOS Blake" w:cs="Times New Roman"/>
          <w:noProof/>
          <w:color w:val="auto"/>
          <w:sz w:val="22"/>
          <w:szCs w:val="22"/>
        </w:rPr>
        <w:t>)</w:t>
      </w:r>
      <w:bookmarkEnd w:id="134"/>
      <w:r w:rsidR="009A684C" w:rsidRPr="002D283A">
        <w:rPr>
          <w:rFonts w:ascii="TUOS Blake" w:eastAsia="Calibri" w:hAnsi="TUOS Blake" w:cs="Times New Roman"/>
          <w:color w:val="auto"/>
          <w:sz w:val="22"/>
          <w:szCs w:val="22"/>
        </w:rPr>
        <w:fldChar w:fldCharType="end"/>
      </w:r>
    </w:p>
    <w:p w:rsidR="00FF00A8" w:rsidRPr="00A533A5" w:rsidRDefault="00FF00A8" w:rsidP="00FF00A8">
      <w:pPr>
        <w:rPr>
          <w:highlight w:val="lightGray"/>
        </w:rPr>
      </w:pPr>
    </w:p>
    <w:p w:rsidR="0068277E" w:rsidRPr="00A533A5" w:rsidRDefault="0068277E" w:rsidP="00F85354">
      <w:pPr>
        <w:spacing w:before="120" w:after="120" w:line="480" w:lineRule="auto"/>
        <w:jc w:val="both"/>
        <w:rPr>
          <w:rFonts w:ascii="TUOS Blake" w:eastAsia="Calibri" w:hAnsi="TUOS Blake" w:cs="Times New Roman"/>
        </w:rPr>
      </w:pPr>
      <w:r w:rsidRPr="00A533A5">
        <w:rPr>
          <w:rFonts w:ascii="TUOS Blake" w:eastAsia="Calibri" w:hAnsi="TUOS Blake" w:cs="Times New Roman"/>
        </w:rPr>
        <w:lastRenderedPageBreak/>
        <w:t xml:space="preserve">From </w:t>
      </w:r>
      <w:r w:rsidR="00FA6648" w:rsidRPr="00A533A5">
        <w:rPr>
          <w:rFonts w:ascii="TUOS Blake" w:eastAsia="Calibri" w:hAnsi="TUOS Blake" w:cs="Times New Roman"/>
        </w:rPr>
        <w:t>f</w:t>
      </w:r>
      <w:r w:rsidRPr="00A533A5">
        <w:rPr>
          <w:rFonts w:ascii="TUOS Blake" w:eastAsia="Calibri" w:hAnsi="TUOS Blake" w:cs="Times New Roman"/>
        </w:rPr>
        <w:t xml:space="preserve">igure </w:t>
      </w:r>
      <w:r w:rsidR="00FA6648" w:rsidRPr="00A533A5">
        <w:rPr>
          <w:rFonts w:ascii="TUOS Blake" w:eastAsia="Calibri" w:hAnsi="TUOS Blake" w:cs="Times New Roman"/>
        </w:rPr>
        <w:t>9</w:t>
      </w:r>
      <w:r w:rsidRPr="00A533A5">
        <w:rPr>
          <w:rFonts w:ascii="TUOS Blake" w:eastAsia="Calibri" w:hAnsi="TUOS Blake" w:cs="Times New Roman"/>
        </w:rPr>
        <w:t xml:space="preserve"> </w:t>
      </w:r>
      <w:r w:rsidR="00040FF9" w:rsidRPr="00A533A5">
        <w:rPr>
          <w:rFonts w:ascii="TUOS Blake" w:eastAsia="Calibri" w:hAnsi="TUOS Blake" w:cs="Times New Roman"/>
        </w:rPr>
        <w:t xml:space="preserve">the overall mass transfer equation can be derived by the following series of equations from </w:t>
      </w:r>
      <w:r w:rsidR="00040FF9" w:rsidRPr="00A533A5">
        <w:rPr>
          <w:rFonts w:ascii="TUOS Blake" w:eastAsia="Calibri" w:hAnsi="TUOS Blake" w:cs="Times New Roman"/>
        </w:rPr>
        <w:fldChar w:fldCharType="begin"/>
      </w:r>
      <w:r w:rsidR="00040FF9" w:rsidRPr="00A533A5">
        <w:rPr>
          <w:rFonts w:ascii="TUOS Blake" w:eastAsia="Calibri" w:hAnsi="TUOS Blake" w:cs="Times New Roman"/>
        </w:rPr>
        <w:instrText xml:space="preserve"> ADDIN EN.CITE &lt;EndNote&gt;&lt;Cite&gt;&lt;Author&gt;Mueller&lt;/Author&gt;&lt;Year&gt;2002&lt;/Year&gt;&lt;RecNum&gt;86&lt;/RecNum&gt;&lt;DisplayText&gt;(Mueller, Boyle et al. 2002)&lt;/DisplayText&gt;&lt;record&gt;&lt;rec-number&gt;86&lt;/rec-number&gt;&lt;foreign-keys&gt;&lt;key app="EN" db-id="ft92xf05pet5pxex2225ezxq2v0r2v59pspp" timestamp="1392831511"&gt;86&lt;/key&gt;&lt;/foreign-keys&gt;&lt;ref-type name="Book"&gt;6&lt;/ref-type&gt;&lt;contributors&gt;&lt;authors&gt;&lt;author&gt;Mueller, J. A.&lt;/author&gt;&lt;author&gt;Boyle, W. C.&lt;/author&gt;&lt;author&gt;Popel, J. H.&lt;/author&gt;&lt;/authors&gt;&lt;secondary-authors&gt;&lt;author&gt;Eckenfelder J F&lt;/author&gt;&lt;author&gt;Malina (Jr) Patterson J W&lt;/author&gt;&lt;/secondary-authors&gt;&lt;/contributors&gt;&lt;titles&gt;&lt;title&gt;Aeration: Principals and Practice&lt;/title&gt;&lt;secondary-title&gt;Water Quality Management Library&lt;/secondary-title&gt;&lt;/titles&gt;&lt;volume&gt;11&lt;/volume&gt;&lt;dates&gt;&lt;year&gt;2002&lt;/year&gt;&lt;/dates&gt;&lt;publisher&gt;Boca Raton&lt;/publisher&gt;&lt;urls&gt;&lt;/urls&gt;&lt;/record&gt;&lt;/Cite&gt;&lt;/EndNote&gt;</w:instrText>
      </w:r>
      <w:r w:rsidR="00040FF9" w:rsidRPr="00A533A5">
        <w:rPr>
          <w:rFonts w:ascii="TUOS Blake" w:eastAsia="Calibri" w:hAnsi="TUOS Blake" w:cs="Times New Roman"/>
        </w:rPr>
        <w:fldChar w:fldCharType="separate"/>
      </w:r>
      <w:hyperlink w:anchor="_ENREF_41" w:tooltip="Mueller, 2002 #86" w:history="1">
        <w:r w:rsidR="00344CB0" w:rsidRPr="00A533A5">
          <w:rPr>
            <w:rFonts w:ascii="TUOS Blake" w:eastAsia="Calibri" w:hAnsi="TUOS Blake" w:cs="Times New Roman"/>
            <w:noProof/>
          </w:rPr>
          <w:t xml:space="preserve">Mueller </w:t>
        </w:r>
        <w:r w:rsidR="00834A3B" w:rsidRPr="00A533A5">
          <w:rPr>
            <w:rFonts w:ascii="TUOS Blake" w:eastAsia="Calibri" w:hAnsi="TUOS Blake" w:cs="Times New Roman"/>
            <w:noProof/>
          </w:rPr>
          <w:t>et al.</w:t>
        </w:r>
        <w:r w:rsidR="00344CB0" w:rsidRPr="00A533A5">
          <w:rPr>
            <w:rFonts w:ascii="TUOS Blake" w:eastAsia="Calibri" w:hAnsi="TUOS Blake" w:cs="Times New Roman"/>
            <w:noProof/>
          </w:rPr>
          <w:t>,</w:t>
        </w:r>
        <w:r w:rsidR="00834A3B" w:rsidRPr="00A533A5">
          <w:rPr>
            <w:rFonts w:ascii="TUOS Blake" w:eastAsia="Calibri" w:hAnsi="TUOS Blake" w:cs="Times New Roman"/>
            <w:noProof/>
          </w:rPr>
          <w:t xml:space="preserve"> </w:t>
        </w:r>
        <w:r w:rsidR="00344CB0" w:rsidRPr="00A533A5">
          <w:rPr>
            <w:rFonts w:ascii="TUOS Blake" w:eastAsia="Calibri" w:hAnsi="TUOS Blake" w:cs="Times New Roman"/>
            <w:noProof/>
          </w:rPr>
          <w:t>(</w:t>
        </w:r>
        <w:r w:rsidR="00834A3B" w:rsidRPr="00A533A5">
          <w:rPr>
            <w:rFonts w:ascii="TUOS Blake" w:eastAsia="Calibri" w:hAnsi="TUOS Blake" w:cs="Times New Roman"/>
            <w:noProof/>
          </w:rPr>
          <w:t>2002</w:t>
        </w:r>
      </w:hyperlink>
      <w:r w:rsidR="00040FF9" w:rsidRPr="00A533A5">
        <w:rPr>
          <w:rFonts w:ascii="TUOS Blake" w:eastAsia="Calibri" w:hAnsi="TUOS Blake" w:cs="Times New Roman"/>
          <w:noProof/>
        </w:rPr>
        <w:t>)</w:t>
      </w:r>
      <w:r w:rsidR="00040FF9" w:rsidRPr="00A533A5">
        <w:rPr>
          <w:rFonts w:ascii="TUOS Blake" w:eastAsia="Calibri" w:hAnsi="TUOS Blake" w:cs="Times New Roman"/>
        </w:rPr>
        <w:fldChar w:fldCharType="end"/>
      </w:r>
      <w:r w:rsidR="00040FF9" w:rsidRPr="00A533A5">
        <w:rPr>
          <w:rFonts w:ascii="TUOS Blake" w:eastAsia="Calibri" w:hAnsi="TUOS Blake" w:cs="Times New Roman"/>
        </w:rPr>
        <w:t>.  T</w:t>
      </w:r>
      <w:r w:rsidRPr="00A533A5">
        <w:rPr>
          <w:rFonts w:ascii="TUOS Blake" w:eastAsia="Calibri" w:hAnsi="TUOS Blake" w:cs="Times New Roman"/>
        </w:rPr>
        <w:t xml:space="preserve">he mass flux J, is defined as a </w:t>
      </w:r>
      <w:r w:rsidR="0031013D" w:rsidRPr="00A533A5">
        <w:rPr>
          <w:rFonts w:ascii="TUOS Blake" w:eastAsia="Calibri" w:hAnsi="TUOS Blake" w:cs="Times New Roman"/>
        </w:rPr>
        <w:t>measured empirically</w:t>
      </w:r>
      <w:r w:rsidRPr="00A533A5">
        <w:rPr>
          <w:rFonts w:ascii="TUOS Blake" w:eastAsia="Calibri" w:hAnsi="TUOS Blake" w:cs="Times New Roman"/>
        </w:rPr>
        <w:t xml:space="preserve"> determined liquid film transfer coefficient </w:t>
      </w:r>
      <w:r w:rsidR="00B557CA" w:rsidRPr="00A533A5">
        <w:rPr>
          <w:rFonts w:ascii="TUOS Blake" w:eastAsia="Calibri" w:hAnsi="TUOS Blake" w:cs="Times New Roman"/>
          <w:i/>
        </w:rPr>
        <w:t>K</w:t>
      </w:r>
      <w:r w:rsidRPr="00A533A5">
        <w:rPr>
          <w:rFonts w:ascii="TUOS Blake" w:eastAsia="Calibri" w:hAnsi="TUOS Blake" w:cs="Times New Roman"/>
          <w:i/>
          <w:vertAlign w:val="subscript"/>
        </w:rPr>
        <w:t>L</w:t>
      </w:r>
      <w:r w:rsidRPr="00A533A5">
        <w:rPr>
          <w:rFonts w:ascii="TUOS Blake" w:eastAsia="Calibri" w:hAnsi="TUOS Blake" w:cs="Times New Roman"/>
        </w:rPr>
        <w:t>, and</w:t>
      </w:r>
      <w:r w:rsidRPr="00A533A5">
        <w:rPr>
          <w:rFonts w:ascii="TUOS Blake" w:eastAsia="Calibri" w:hAnsi="TUOS Blake" w:cs="Times New Roman"/>
          <w:i/>
        </w:rPr>
        <w:t xml:space="preserve"> </w:t>
      </w:r>
      <w:r w:rsidRPr="00A533A5">
        <w:rPr>
          <w:rFonts w:ascii="TUOS Blake" w:eastAsia="Calibri" w:hAnsi="TUOS Blake" w:cs="Times New Roman"/>
        </w:rPr>
        <w:t>in terms of a</w:t>
      </w:r>
      <w:r w:rsidR="003A4C9F" w:rsidRPr="00A533A5">
        <w:rPr>
          <w:rFonts w:ascii="TUOS Blake" w:eastAsia="Calibri" w:hAnsi="TUOS Blake" w:cs="Times New Roman"/>
        </w:rPr>
        <w:t xml:space="preserve"> gas saturation </w:t>
      </w:r>
      <w:r w:rsidRPr="00A533A5">
        <w:rPr>
          <w:rFonts w:ascii="TUOS Blake" w:eastAsia="Calibri" w:hAnsi="TUOS Blake" w:cs="Times New Roman"/>
          <w:i/>
        </w:rPr>
        <w:t>C</w:t>
      </w:r>
      <w:r w:rsidRPr="00A533A5">
        <w:rPr>
          <w:rFonts w:ascii="TUOS Blake" w:eastAsia="Calibri" w:hAnsi="TUOS Blake" w:cs="Times New Roman"/>
          <w:vertAlign w:val="subscript"/>
        </w:rPr>
        <w:t>s</w:t>
      </w:r>
      <w:r w:rsidR="003A4C9F" w:rsidRPr="00A533A5">
        <w:rPr>
          <w:rFonts w:ascii="TUOS Blake" w:eastAsia="Calibri" w:hAnsi="TUOS Blake" w:cs="Times New Roman"/>
        </w:rPr>
        <w:t>,</w:t>
      </w:r>
      <w:r w:rsidR="003A4C9F" w:rsidRPr="00A533A5">
        <w:rPr>
          <w:rFonts w:ascii="TUOS Blake" w:eastAsia="Calibri" w:hAnsi="TUOS Blake" w:cs="Times New Roman"/>
          <w:vertAlign w:val="subscript"/>
        </w:rPr>
        <w:t xml:space="preserve"> </w:t>
      </w:r>
      <w:r w:rsidR="003A4C9F" w:rsidRPr="00A533A5">
        <w:rPr>
          <w:rFonts w:ascii="TUOS Blake" w:eastAsia="Calibri" w:hAnsi="TUOS Blake" w:cs="Times New Roman"/>
        </w:rPr>
        <w:t xml:space="preserve">and concentration </w:t>
      </w:r>
      <w:r w:rsidR="003A4C9F" w:rsidRPr="00A533A5">
        <w:rPr>
          <w:rFonts w:ascii="TUOS Blake" w:eastAsia="Calibri" w:hAnsi="TUOS Blake" w:cs="Times New Roman"/>
          <w:i/>
        </w:rPr>
        <w:t>C</w:t>
      </w:r>
      <w:r w:rsidR="003A4C9F" w:rsidRPr="00A533A5">
        <w:rPr>
          <w:rFonts w:ascii="TUOS Blake" w:eastAsia="Calibri" w:hAnsi="TUOS Blake" w:cs="Times New Roman"/>
        </w:rPr>
        <w:t xml:space="preserve"> which can be expressed as </w:t>
      </w:r>
    </w:p>
    <w:p w:rsidR="00694E64" w:rsidRPr="00A533A5" w:rsidRDefault="00A533A5" w:rsidP="00694E64">
      <w:pPr>
        <w:keepNext/>
        <w:spacing w:before="120" w:after="120"/>
        <w:jc w:val="both"/>
        <w:rPr>
          <w:rFonts w:ascii="TUOS Blake" w:eastAsia="Calibri" w:hAnsi="TUOS Blake" w:cs="Times New Roman"/>
          <w:sz w:val="24"/>
        </w:rPr>
      </w:pPr>
      <m:oMathPara>
        <m:oMath>
          <m:r>
            <m:rPr>
              <m:sty m:val="bi"/>
            </m:rPr>
            <w:rPr>
              <w:rFonts w:ascii="Cambria Math" w:eastAsia="Calibri" w:hAnsi="Cambria Math" w:cs="Times New Roman"/>
              <w:sz w:val="24"/>
            </w:rPr>
            <m:t>J</m:t>
          </m:r>
          <m:r>
            <w:rPr>
              <w:rFonts w:ascii="Cambria Math" w:eastAsia="Calibri" w:hAnsi="Cambria Math" w:cs="Times New Roman"/>
              <w:sz w:val="24"/>
            </w:rPr>
            <m:t xml:space="preserve">= </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k</m:t>
              </m:r>
            </m:e>
            <m:sub>
              <m:r>
                <m:rPr>
                  <m:sty m:val="bi"/>
                </m:rPr>
                <w:rPr>
                  <w:rFonts w:ascii="Cambria Math" w:eastAsia="Calibri" w:hAnsi="Cambria Math" w:cs="Times New Roman"/>
                  <w:sz w:val="24"/>
                </w:rPr>
                <m:t>L</m:t>
              </m:r>
            </m:sub>
          </m:sSub>
          <m:r>
            <w:rPr>
              <w:rFonts w:ascii="Cambria Math" w:eastAsia="Calibri" w:hAnsi="Cambria Math" w:cs="Times New Roman"/>
              <w:sz w:val="24"/>
            </w:rPr>
            <m:t>(</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s</m:t>
              </m:r>
            </m:sub>
          </m:sSub>
          <m:r>
            <w:rPr>
              <w:rFonts w:ascii="Cambria Math" w:eastAsia="Calibri" w:hAnsi="Cambria Math" w:cs="Times New Roman"/>
              <w:sz w:val="24"/>
            </w:rPr>
            <m:t>-</m:t>
          </m:r>
          <m:r>
            <m:rPr>
              <m:sty m:val="bi"/>
            </m:rPr>
            <w:rPr>
              <w:rFonts w:ascii="Cambria Math" w:eastAsia="Calibri" w:hAnsi="Cambria Math" w:cs="Times New Roman"/>
              <w:sz w:val="24"/>
            </w:rPr>
            <m:t>C</m:t>
          </m:r>
          <m:r>
            <w:rPr>
              <w:rFonts w:ascii="Cambria Math" w:eastAsia="Calibri" w:hAnsi="Cambria Math" w:cs="Times New Roman"/>
              <w:sz w:val="24"/>
            </w:rPr>
            <m:t>)</m:t>
          </m:r>
        </m:oMath>
      </m:oMathPara>
    </w:p>
    <w:p w:rsidR="0031013D" w:rsidRPr="00A533A5" w:rsidRDefault="0031013D" w:rsidP="00F612EB">
      <w:pPr>
        <w:spacing w:before="120" w:after="120"/>
        <w:jc w:val="both"/>
        <w:rPr>
          <w:rFonts w:ascii="TUOS Blake" w:eastAsia="Calibri" w:hAnsi="TUOS Blake" w:cs="Times New Roman"/>
          <w:sz w:val="24"/>
          <w:highlight w:val="lightGray"/>
          <w:lang w:eastAsia="zh-CN"/>
        </w:rPr>
      </w:pPr>
    </w:p>
    <w:p w:rsidR="0031013D" w:rsidRPr="00A533A5" w:rsidRDefault="00040FF9" w:rsidP="00F85354">
      <w:pPr>
        <w:spacing w:before="120" w:after="120" w:line="480" w:lineRule="auto"/>
        <w:jc w:val="both"/>
        <w:rPr>
          <w:rFonts w:ascii="TUOS Blake" w:eastAsia="Calibri" w:hAnsi="TUOS Blake" w:cs="Times New Roman"/>
          <w:lang w:eastAsia="zh-CN"/>
        </w:rPr>
      </w:pPr>
      <w:r w:rsidRPr="00A533A5">
        <w:rPr>
          <w:rFonts w:ascii="TUOS Blake" w:eastAsia="Calibri" w:hAnsi="TUOS Blake" w:cs="Times New Roman"/>
          <w:lang w:eastAsia="zh-CN"/>
        </w:rPr>
        <w:t>The mass flux in the liquid is expressed by the previous equation being multiplied by</w:t>
      </w:r>
      <m:oMath>
        <m:r>
          <w:rPr>
            <w:rFonts w:ascii="Cambria Math" w:eastAsia="Calibri" w:hAnsi="Cambria Math" w:cs="Times New Roman"/>
          </w:rPr>
          <m:t xml:space="preserve"> </m:t>
        </m:r>
        <m:r>
          <m:rPr>
            <m:sty m:val="bi"/>
          </m:rPr>
          <w:rPr>
            <w:rFonts w:ascii="Cambria Math" w:eastAsia="Calibri" w:hAnsi="Cambria Math" w:cs="Times New Roman"/>
          </w:rPr>
          <m:t>a</m:t>
        </m:r>
        <m:r>
          <w:rPr>
            <w:rFonts w:ascii="Cambria Math" w:eastAsia="Calibri" w:hAnsi="Cambria Math" w:cs="Times New Roman"/>
          </w:rPr>
          <m:t>=</m:t>
        </m:r>
        <m:f>
          <m:fPr>
            <m:ctrlPr>
              <w:rPr>
                <w:rFonts w:ascii="Cambria Math" w:eastAsia="Calibri" w:hAnsi="Cambria Math" w:cs="Times New Roman"/>
                <w:i/>
              </w:rPr>
            </m:ctrlPr>
          </m:fPr>
          <m:num>
            <m:r>
              <m:rPr>
                <m:sty m:val="bi"/>
              </m:rPr>
              <w:rPr>
                <w:rFonts w:ascii="Cambria Math" w:eastAsia="Calibri" w:hAnsi="Cambria Math" w:cs="Times New Roman"/>
              </w:rPr>
              <m:t>A</m:t>
            </m:r>
          </m:num>
          <m:den>
            <m:r>
              <m:rPr>
                <m:sty m:val="bi"/>
              </m:rPr>
              <w:rPr>
                <w:rFonts w:ascii="Cambria Math" w:eastAsia="Calibri" w:hAnsi="Cambria Math" w:cs="Times New Roman"/>
              </w:rPr>
              <m:t>V</m:t>
            </m:r>
          </m:den>
        </m:f>
      </m:oMath>
      <w:r w:rsidRPr="00A533A5">
        <w:rPr>
          <w:rFonts w:ascii="TUOS Blake" w:eastAsia="Calibri" w:hAnsi="TUOS Blake" w:cs="Times New Roman"/>
        </w:rPr>
        <w:t xml:space="preserve"> to represent the interfacial boundary per unit of liquid volume.</w:t>
      </w:r>
    </w:p>
    <w:p w:rsidR="00694E64" w:rsidRPr="00A533A5" w:rsidRDefault="00A533A5" w:rsidP="00A24CE5">
      <w:pPr>
        <w:keepNext/>
        <w:spacing w:before="120" w:after="120"/>
        <w:jc w:val="both"/>
        <w:rPr>
          <w:rFonts w:ascii="TUOS Blake" w:eastAsia="Calibri" w:hAnsi="TUOS Blake" w:cs="Times New Roman"/>
          <w:sz w:val="24"/>
        </w:rPr>
      </w:pPr>
      <m:oMathPara>
        <m:oMath>
          <m:r>
            <w:rPr>
              <w:rFonts w:ascii="Cambria Math" w:eastAsia="Calibri" w:hAnsi="Cambria Math" w:cs="Times New Roman"/>
              <w:sz w:val="24"/>
            </w:rPr>
            <m:t xml:space="preserve">∴            </m:t>
          </m:r>
          <m:f>
            <m:fPr>
              <m:ctrlPr>
                <w:rPr>
                  <w:rFonts w:ascii="Cambria Math" w:eastAsia="Calibri" w:hAnsi="Cambria Math" w:cs="Times New Roman"/>
                  <w:i/>
                  <w:sz w:val="24"/>
                </w:rPr>
              </m:ctrlPr>
            </m:fPr>
            <m:num>
              <m:r>
                <m:rPr>
                  <m:sty m:val="bi"/>
                </m:rPr>
                <w:rPr>
                  <w:rFonts w:ascii="Cambria Math" w:eastAsia="Calibri" w:hAnsi="Cambria Math" w:cs="Times New Roman"/>
                  <w:sz w:val="24"/>
                </w:rPr>
                <m:t>JA</m:t>
              </m:r>
            </m:num>
            <m:den>
              <m:r>
                <m:rPr>
                  <m:sty m:val="bi"/>
                </m:rPr>
                <w:rPr>
                  <w:rFonts w:ascii="Cambria Math" w:eastAsia="Calibri" w:hAnsi="Cambria Math" w:cs="Times New Roman"/>
                  <w:sz w:val="24"/>
                </w:rPr>
                <m:t>V</m:t>
              </m:r>
            </m:den>
          </m:f>
          <m:r>
            <w:rPr>
              <w:rFonts w:ascii="Cambria Math" w:eastAsia="Calibri" w:hAnsi="Cambria Math" w:cs="Times New Roman"/>
              <w:sz w:val="24"/>
            </w:rPr>
            <m:t xml:space="preserve">= </m:t>
          </m:r>
          <m:f>
            <m:fPr>
              <m:ctrlPr>
                <w:rPr>
                  <w:rFonts w:ascii="Cambria Math" w:eastAsia="Calibri" w:hAnsi="Cambria Math" w:cs="Times New Roman"/>
                  <w:i/>
                  <w:sz w:val="24"/>
                </w:rPr>
              </m:ctrlPr>
            </m:fPr>
            <m:num>
              <m:r>
                <m:rPr>
                  <m:sty m:val="bi"/>
                </m:rPr>
                <w:rPr>
                  <w:rFonts w:ascii="Cambria Math" w:eastAsia="Calibri" w:hAnsi="Cambria Math" w:cs="Times New Roman"/>
                  <w:sz w:val="24"/>
                </w:rPr>
                <m:t>dC</m:t>
              </m:r>
            </m:num>
            <m:den>
              <m:r>
                <m:rPr>
                  <m:sty m:val="bi"/>
                </m:rPr>
                <w:rPr>
                  <w:rFonts w:ascii="Cambria Math" w:eastAsia="Calibri" w:hAnsi="Cambria Math" w:cs="Times New Roman"/>
                  <w:sz w:val="24"/>
                </w:rPr>
                <m:t>dt</m:t>
              </m:r>
            </m:den>
          </m:f>
          <m:r>
            <w:rPr>
              <w:rFonts w:ascii="Cambria Math" w:eastAsia="Calibri" w:hAnsi="Cambria Math" w:cs="Times New Roman"/>
              <w:sz w:val="24"/>
            </w:rPr>
            <m:t>=</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k</m:t>
              </m:r>
            </m:e>
            <m:sub>
              <m:r>
                <m:rPr>
                  <m:sty m:val="bi"/>
                </m:rPr>
                <w:rPr>
                  <w:rFonts w:ascii="Cambria Math" w:eastAsia="Calibri" w:hAnsi="Cambria Math" w:cs="Times New Roman"/>
                  <w:sz w:val="24"/>
                </w:rPr>
                <m:t>L</m:t>
              </m:r>
            </m:sub>
          </m:sSub>
          <m:r>
            <m:rPr>
              <m:sty m:val="bi"/>
            </m:rPr>
            <w:rPr>
              <w:rFonts w:ascii="Cambria Math" w:eastAsia="Calibri" w:hAnsi="Cambria Math" w:cs="Times New Roman"/>
              <w:sz w:val="24"/>
            </w:rPr>
            <m:t>a</m:t>
          </m:r>
          <m:r>
            <w:rPr>
              <w:rFonts w:ascii="Cambria Math" w:eastAsia="Calibri" w:hAnsi="Cambria Math" w:cs="Times New Roman"/>
              <w:sz w:val="24"/>
            </w:rPr>
            <m:t>(</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s</m:t>
              </m:r>
            </m:sub>
          </m:sSub>
          <m:r>
            <w:rPr>
              <w:rFonts w:ascii="Cambria Math" w:eastAsia="Calibri" w:hAnsi="Cambria Math" w:cs="Times New Roman"/>
              <w:sz w:val="24"/>
            </w:rPr>
            <m:t>-</m:t>
          </m:r>
          <m:r>
            <m:rPr>
              <m:sty m:val="bi"/>
            </m:rPr>
            <w:rPr>
              <w:rFonts w:ascii="Cambria Math" w:eastAsia="Calibri" w:hAnsi="Cambria Math" w:cs="Times New Roman"/>
              <w:sz w:val="24"/>
            </w:rPr>
            <m:t>C</m:t>
          </m:r>
          <m:r>
            <w:rPr>
              <w:rFonts w:ascii="Cambria Math" w:eastAsia="Calibri" w:hAnsi="Cambria Math" w:cs="Times New Roman"/>
              <w:sz w:val="24"/>
            </w:rPr>
            <m:t>)</m:t>
          </m:r>
        </m:oMath>
      </m:oMathPara>
    </w:p>
    <w:p w:rsidR="00694E64" w:rsidRPr="00A533A5" w:rsidRDefault="00040FF9" w:rsidP="00F85354">
      <w:pPr>
        <w:spacing w:before="120" w:after="120" w:line="480" w:lineRule="auto"/>
        <w:jc w:val="both"/>
        <w:rPr>
          <w:rFonts w:ascii="TUOS Blake" w:eastAsia="Times New Roman" w:hAnsi="TUOS Blake" w:cs="Times New Roman"/>
          <w:i/>
        </w:rPr>
      </w:pPr>
      <w:r w:rsidRPr="00A533A5">
        <w:rPr>
          <w:rFonts w:ascii="TUOS Blake" w:eastAsia="Times New Roman" w:hAnsi="TUOS Blake" w:cs="Times New Roman"/>
        </w:rPr>
        <w:t>This is then integrated between time t=0 and conditions at time t=</w:t>
      </w:r>
      <w:r w:rsidRPr="00A533A5">
        <w:rPr>
          <w:rFonts w:ascii="TUOS Blake" w:eastAsia="Times New Roman" w:hAnsi="TUOS Blake" w:cs="Times New Roman"/>
          <w:i/>
        </w:rPr>
        <w:t>t</w:t>
      </w:r>
    </w:p>
    <w:p w:rsidR="00694E64" w:rsidRPr="00A533A5" w:rsidRDefault="00A533A5" w:rsidP="00A24CE5">
      <w:pPr>
        <w:spacing w:before="120" w:after="120"/>
        <w:jc w:val="both"/>
        <w:rPr>
          <w:rFonts w:ascii="TUOS Blake" w:eastAsia="Times New Roman" w:hAnsi="TUOS Blake" w:cs="Times New Roman"/>
          <w:sz w:val="24"/>
        </w:rPr>
      </w:pPr>
      <m:oMathPara>
        <m:oMath>
          <m:r>
            <w:rPr>
              <w:rFonts w:ascii="Cambria Math" w:eastAsia="Calibri" w:hAnsi="Cambria Math" w:cs="Times New Roman"/>
              <w:sz w:val="24"/>
            </w:rPr>
            <m:t xml:space="preserve">  </m:t>
          </m:r>
          <m:nary>
            <m:naryPr>
              <m:limLoc m:val="subSup"/>
              <m:ctrlPr>
                <w:rPr>
                  <w:rFonts w:ascii="Cambria Math" w:eastAsia="Calibri" w:hAnsi="Cambria Math" w:cs="Times New Roman"/>
                  <w:i/>
                  <w:sz w:val="24"/>
                </w:rPr>
              </m:ctrlPr>
            </m:naryPr>
            <m:sub>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0</m:t>
                  </m:r>
                </m:sub>
              </m:sSub>
            </m:sub>
            <m:sup>
              <m:r>
                <m:rPr>
                  <m:sty m:val="bi"/>
                </m:rPr>
                <w:rPr>
                  <w:rFonts w:ascii="Cambria Math" w:eastAsia="Calibri" w:hAnsi="Cambria Math" w:cs="Times New Roman"/>
                  <w:sz w:val="24"/>
                </w:rPr>
                <m:t>c</m:t>
              </m:r>
            </m:sup>
            <m:e>
              <m:f>
                <m:fPr>
                  <m:ctrlPr>
                    <w:rPr>
                      <w:rFonts w:ascii="Cambria Math" w:eastAsia="Calibri" w:hAnsi="Cambria Math" w:cs="Times New Roman"/>
                      <w:i/>
                      <w:sz w:val="24"/>
                    </w:rPr>
                  </m:ctrlPr>
                </m:fPr>
                <m:num>
                  <m:r>
                    <m:rPr>
                      <m:sty m:val="bi"/>
                    </m:rPr>
                    <w:rPr>
                      <w:rFonts w:ascii="Cambria Math" w:eastAsia="Calibri" w:hAnsi="Cambria Math" w:cs="Times New Roman"/>
                      <w:sz w:val="24"/>
                    </w:rPr>
                    <m:t>dC</m:t>
                  </m:r>
                </m:num>
                <m:den>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S</m:t>
                      </m:r>
                    </m:sub>
                  </m:sSub>
                  <m:r>
                    <w:rPr>
                      <w:rFonts w:ascii="Cambria Math" w:eastAsia="Calibri" w:hAnsi="Cambria Math" w:cs="Times New Roman"/>
                      <w:sz w:val="24"/>
                    </w:rPr>
                    <m:t>-</m:t>
                  </m:r>
                  <m:r>
                    <m:rPr>
                      <m:sty m:val="bi"/>
                    </m:rPr>
                    <w:rPr>
                      <w:rFonts w:ascii="Cambria Math" w:eastAsia="Calibri" w:hAnsi="Cambria Math" w:cs="Times New Roman"/>
                      <w:sz w:val="24"/>
                    </w:rPr>
                    <m:t>C</m:t>
                  </m:r>
                </m:den>
              </m:f>
            </m:e>
          </m:nary>
          <m:r>
            <w:rPr>
              <w:rFonts w:ascii="Cambria Math" w:eastAsia="Calibri" w:hAnsi="Cambria Math" w:cs="Times New Roman"/>
              <w:sz w:val="24"/>
            </w:rPr>
            <m:t>=</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k</m:t>
              </m:r>
            </m:e>
            <m:sub>
              <m:r>
                <m:rPr>
                  <m:sty m:val="bi"/>
                </m:rPr>
                <w:rPr>
                  <w:rFonts w:ascii="Cambria Math" w:eastAsia="Calibri" w:hAnsi="Cambria Math" w:cs="Times New Roman"/>
                  <w:sz w:val="24"/>
                </w:rPr>
                <m:t>L</m:t>
              </m:r>
            </m:sub>
          </m:sSub>
          <m:r>
            <m:rPr>
              <m:sty m:val="bi"/>
            </m:rPr>
            <w:rPr>
              <w:rFonts w:ascii="Cambria Math" w:eastAsia="Calibri" w:hAnsi="Cambria Math" w:cs="Times New Roman"/>
              <w:sz w:val="24"/>
            </w:rPr>
            <m:t>a</m:t>
          </m:r>
          <m:nary>
            <m:naryPr>
              <m:limLoc m:val="subSup"/>
              <m:ctrlPr>
                <w:rPr>
                  <w:rFonts w:ascii="Cambria Math" w:eastAsia="Calibri" w:hAnsi="Cambria Math" w:cs="Times New Roman"/>
                  <w:i/>
                  <w:sz w:val="24"/>
                </w:rPr>
              </m:ctrlPr>
            </m:naryPr>
            <m:sub>
              <m:r>
                <m:rPr>
                  <m:sty m:val="bi"/>
                </m:rPr>
                <w:rPr>
                  <w:rFonts w:ascii="Cambria Math" w:eastAsia="Calibri" w:hAnsi="Cambria Math" w:cs="Times New Roman"/>
                  <w:sz w:val="24"/>
                </w:rPr>
                <m:t>0</m:t>
              </m:r>
            </m:sub>
            <m:sup>
              <m:r>
                <m:rPr>
                  <m:sty m:val="bi"/>
                </m:rPr>
                <w:rPr>
                  <w:rFonts w:ascii="Cambria Math" w:eastAsia="Calibri" w:hAnsi="Cambria Math" w:cs="Times New Roman"/>
                  <w:sz w:val="24"/>
                </w:rPr>
                <m:t>t</m:t>
              </m:r>
            </m:sup>
            <m:e>
              <m:r>
                <m:rPr>
                  <m:sty m:val="bi"/>
                </m:rPr>
                <w:rPr>
                  <w:rFonts w:ascii="Cambria Math" w:eastAsia="Calibri" w:hAnsi="Cambria Math" w:cs="Times New Roman"/>
                  <w:sz w:val="24"/>
                </w:rPr>
                <m:t>dt</m:t>
              </m:r>
            </m:e>
          </m:nary>
        </m:oMath>
      </m:oMathPara>
    </w:p>
    <w:p w:rsidR="00694E64" w:rsidRPr="00A533A5" w:rsidRDefault="00A533A5" w:rsidP="00A24CE5">
      <w:pPr>
        <w:keepNext/>
        <w:spacing w:before="120" w:after="120"/>
        <w:jc w:val="both"/>
        <w:rPr>
          <w:rFonts w:ascii="TUOS Blake" w:eastAsia="Calibri" w:hAnsi="TUOS Blake" w:cs="Times New Roman"/>
          <w:sz w:val="24"/>
        </w:rPr>
      </w:pPr>
      <m:oMathPara>
        <m:oMath>
          <m:r>
            <w:rPr>
              <w:rFonts w:ascii="Cambria Math" w:eastAsia="Calibri" w:hAnsi="Cambria Math" w:cs="Times New Roman"/>
              <w:sz w:val="24"/>
            </w:rPr>
            <m:t xml:space="preserve">  </m:t>
          </m:r>
          <m:f>
            <m:fPr>
              <m:ctrlPr>
                <w:rPr>
                  <w:rFonts w:ascii="Cambria Math" w:eastAsia="Calibri" w:hAnsi="Cambria Math" w:cs="Times New Roman"/>
                  <w:i/>
                  <w:sz w:val="24"/>
                </w:rPr>
              </m:ctrlPr>
            </m:fPr>
            <m:num>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S</m:t>
                  </m:r>
                </m:sub>
              </m:sSub>
              <m:r>
                <w:rPr>
                  <w:rFonts w:ascii="Cambria Math" w:eastAsia="Calibri" w:hAnsi="Cambria Math" w:cs="Times New Roman"/>
                  <w:sz w:val="24"/>
                </w:rPr>
                <m:t>-</m:t>
              </m:r>
              <m:r>
                <m:rPr>
                  <m:sty m:val="bi"/>
                </m:rPr>
                <w:rPr>
                  <w:rFonts w:ascii="Cambria Math" w:eastAsia="Calibri" w:hAnsi="Cambria Math" w:cs="Times New Roman"/>
                  <w:sz w:val="24"/>
                </w:rPr>
                <m:t>C</m:t>
              </m:r>
            </m:num>
            <m:den>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S</m:t>
                  </m:r>
                </m:sub>
              </m:sSub>
              <m:r>
                <w:rPr>
                  <w:rFonts w:ascii="Cambria Math" w:eastAsia="Calibri" w:hAnsi="Cambria Math" w:cs="Times New Roman"/>
                  <w:sz w:val="24"/>
                </w:rPr>
                <m:t>-</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0</m:t>
                  </m:r>
                </m:sub>
              </m:sSub>
            </m:den>
          </m:f>
          <m:r>
            <w:rPr>
              <w:rFonts w:ascii="Cambria Math" w:eastAsia="Calibri" w:hAnsi="Cambria Math" w:cs="Times New Roman"/>
              <w:sz w:val="24"/>
            </w:rPr>
            <m:t xml:space="preserve">= </m:t>
          </m:r>
          <m:sSup>
            <m:sSupPr>
              <m:ctrlPr>
                <w:rPr>
                  <w:rFonts w:ascii="Cambria Math" w:eastAsia="Calibri" w:hAnsi="Cambria Math" w:cs="Times New Roman"/>
                  <w:i/>
                  <w:sz w:val="24"/>
                </w:rPr>
              </m:ctrlPr>
            </m:sSupPr>
            <m:e>
              <m:r>
                <m:rPr>
                  <m:sty m:val="bi"/>
                </m:rPr>
                <w:rPr>
                  <w:rFonts w:ascii="Cambria Math" w:eastAsia="Calibri" w:hAnsi="Cambria Math" w:cs="Times New Roman"/>
                  <w:sz w:val="24"/>
                </w:rPr>
                <m:t>e</m:t>
              </m:r>
            </m:e>
            <m:sup>
              <m:sSub>
                <m:sSubPr>
                  <m:ctrlPr>
                    <w:rPr>
                      <w:rFonts w:ascii="Cambria Math" w:eastAsia="Calibri" w:hAnsi="Cambria Math" w:cs="Times New Roman"/>
                      <w:i/>
                      <w:sz w:val="24"/>
                    </w:rPr>
                  </m:ctrlPr>
                </m:sSubPr>
                <m:e>
                  <m:r>
                    <w:rPr>
                      <w:rFonts w:ascii="Cambria Math" w:eastAsia="Calibri" w:hAnsi="Cambria Math" w:cs="Times New Roman"/>
                      <w:sz w:val="24"/>
                    </w:rPr>
                    <m:t>-</m:t>
                  </m:r>
                  <m:r>
                    <m:rPr>
                      <m:sty m:val="bi"/>
                    </m:rPr>
                    <w:rPr>
                      <w:rFonts w:ascii="Cambria Math" w:eastAsia="Calibri" w:hAnsi="Cambria Math" w:cs="Times New Roman"/>
                      <w:sz w:val="24"/>
                    </w:rPr>
                    <m:t>k</m:t>
                  </m:r>
                </m:e>
                <m:sub>
                  <m:r>
                    <m:rPr>
                      <m:sty m:val="bi"/>
                    </m:rPr>
                    <w:rPr>
                      <w:rFonts w:ascii="Cambria Math" w:eastAsia="Calibri" w:hAnsi="Cambria Math" w:cs="Times New Roman"/>
                      <w:sz w:val="24"/>
                    </w:rPr>
                    <m:t>L</m:t>
                  </m:r>
                </m:sub>
              </m:sSub>
              <m:r>
                <m:rPr>
                  <m:sty m:val="bi"/>
                </m:rPr>
                <w:rPr>
                  <w:rFonts w:ascii="Cambria Math" w:eastAsia="Calibri" w:hAnsi="Cambria Math" w:cs="Times New Roman"/>
                  <w:sz w:val="24"/>
                </w:rPr>
                <m:t>at</m:t>
              </m:r>
            </m:sup>
          </m:sSup>
        </m:oMath>
      </m:oMathPara>
    </w:p>
    <w:p w:rsidR="00694E64" w:rsidRPr="00A533A5" w:rsidRDefault="00694E64" w:rsidP="00F85354">
      <w:pPr>
        <w:spacing w:before="120" w:after="120" w:line="480" w:lineRule="auto"/>
        <w:jc w:val="both"/>
        <w:rPr>
          <w:rFonts w:ascii="TUOS Blake" w:eastAsia="Calibri" w:hAnsi="TUOS Blake" w:cs="Times New Roman"/>
        </w:rPr>
      </w:pPr>
      <w:r w:rsidRPr="00A533A5">
        <w:rPr>
          <w:rFonts w:ascii="TUOS Blake" w:eastAsia="Calibri" w:hAnsi="TUOS Blake" w:cs="Times New Roman"/>
        </w:rPr>
        <w:t>At C=0, the fraction saturation attained with time is given as:</w:t>
      </w:r>
    </w:p>
    <w:p w:rsidR="00694E64" w:rsidRPr="00A533A5" w:rsidRDefault="00352725" w:rsidP="00A24CE5">
      <w:pPr>
        <w:spacing w:before="120" w:after="120"/>
        <w:jc w:val="center"/>
        <w:rPr>
          <w:rFonts w:ascii="TUOS Blake" w:eastAsia="Calibri" w:hAnsi="TUOS Blake" w:cs="Times New Roman"/>
          <w:sz w:val="24"/>
        </w:rPr>
      </w:pPr>
      <m:oMathPara>
        <m:oMath>
          <m:f>
            <m:fPr>
              <m:ctrlPr>
                <w:rPr>
                  <w:rFonts w:ascii="Cambria Math" w:eastAsia="Calibri" w:hAnsi="Cambria Math" w:cs="Times New Roman"/>
                  <w:i/>
                  <w:sz w:val="24"/>
                </w:rPr>
              </m:ctrlPr>
            </m:fPr>
            <m:num>
              <m:r>
                <m:rPr>
                  <m:sty m:val="bi"/>
                </m:rPr>
                <w:rPr>
                  <w:rFonts w:ascii="Cambria Math" w:eastAsia="Calibri" w:hAnsi="Cambria Math" w:cs="Times New Roman"/>
                  <w:sz w:val="24"/>
                </w:rPr>
                <m:t>C</m:t>
              </m:r>
            </m:num>
            <m:den>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S</m:t>
                  </m:r>
                </m:sub>
              </m:sSub>
            </m:den>
          </m:f>
          <m:r>
            <w:rPr>
              <w:rFonts w:ascii="Cambria Math" w:eastAsia="Calibri" w:hAnsi="Cambria Math" w:cs="Times New Roman"/>
              <w:sz w:val="24"/>
            </w:rPr>
            <m:t xml:space="preserve">= </m:t>
          </m:r>
          <m:r>
            <m:rPr>
              <m:sty m:val="bi"/>
            </m:rPr>
            <w:rPr>
              <w:rFonts w:ascii="Cambria Math" w:eastAsia="Calibri" w:hAnsi="Cambria Math" w:cs="Times New Roman"/>
              <w:sz w:val="24"/>
            </w:rPr>
            <m:t>1</m:t>
          </m:r>
          <m:r>
            <w:rPr>
              <w:rFonts w:ascii="Cambria Math" w:eastAsia="Calibri" w:hAnsi="Cambria Math" w:cs="Times New Roman"/>
              <w:sz w:val="24"/>
            </w:rPr>
            <m:t>-</m:t>
          </m:r>
          <m:sSup>
            <m:sSupPr>
              <m:ctrlPr>
                <w:rPr>
                  <w:rFonts w:ascii="Cambria Math" w:eastAsia="Calibri" w:hAnsi="Cambria Math" w:cs="Times New Roman"/>
                  <w:i/>
                  <w:sz w:val="24"/>
                </w:rPr>
              </m:ctrlPr>
            </m:sSupPr>
            <m:e>
              <m:r>
                <m:rPr>
                  <m:sty m:val="bi"/>
                </m:rPr>
                <w:rPr>
                  <w:rFonts w:ascii="Cambria Math" w:eastAsia="Calibri" w:hAnsi="Cambria Math" w:cs="Times New Roman"/>
                  <w:sz w:val="24"/>
                </w:rPr>
                <m:t>e</m:t>
              </m:r>
            </m:e>
            <m:sup>
              <m:sSub>
                <m:sSubPr>
                  <m:ctrlPr>
                    <w:rPr>
                      <w:rFonts w:ascii="Cambria Math" w:eastAsia="Calibri" w:hAnsi="Cambria Math" w:cs="Times New Roman"/>
                      <w:i/>
                      <w:sz w:val="24"/>
                    </w:rPr>
                  </m:ctrlPr>
                </m:sSubPr>
                <m:e>
                  <m:r>
                    <w:rPr>
                      <w:rFonts w:ascii="Cambria Math" w:eastAsia="Calibri" w:hAnsi="Cambria Math" w:cs="Times New Roman"/>
                      <w:sz w:val="24"/>
                    </w:rPr>
                    <m:t>-</m:t>
                  </m:r>
                  <m:r>
                    <m:rPr>
                      <m:sty m:val="bi"/>
                    </m:rPr>
                    <w:rPr>
                      <w:rFonts w:ascii="Cambria Math" w:eastAsia="Calibri" w:hAnsi="Cambria Math" w:cs="Times New Roman"/>
                      <w:sz w:val="24"/>
                    </w:rPr>
                    <m:t>k</m:t>
                  </m:r>
                </m:e>
                <m:sub>
                  <m:r>
                    <m:rPr>
                      <m:sty m:val="bi"/>
                    </m:rPr>
                    <w:rPr>
                      <w:rFonts w:ascii="Cambria Math" w:eastAsia="Calibri" w:hAnsi="Cambria Math" w:cs="Times New Roman"/>
                      <w:sz w:val="24"/>
                    </w:rPr>
                    <m:t>L</m:t>
                  </m:r>
                </m:sub>
              </m:sSub>
              <m:r>
                <m:rPr>
                  <m:sty m:val="bi"/>
                </m:rPr>
                <w:rPr>
                  <w:rFonts w:ascii="Cambria Math" w:eastAsia="Calibri" w:hAnsi="Cambria Math" w:cs="Times New Roman"/>
                  <w:sz w:val="24"/>
                </w:rPr>
                <m:t>at</m:t>
              </m:r>
            </m:sup>
          </m:sSup>
          <m:r>
            <w:rPr>
              <w:rFonts w:ascii="Cambria Math" w:eastAsia="Calibri" w:hAnsi="Cambria Math" w:cs="Times New Roman"/>
              <w:sz w:val="24"/>
            </w:rPr>
            <m:t xml:space="preserve">;     </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0</m:t>
              </m:r>
            </m:sub>
          </m:sSub>
          <m:r>
            <w:rPr>
              <w:rFonts w:ascii="Cambria Math" w:eastAsia="Calibri" w:hAnsi="Cambria Math" w:cs="Times New Roman"/>
              <w:sz w:val="24"/>
            </w:rPr>
            <m:t xml:space="preserve">= </m:t>
          </m:r>
          <m:r>
            <m:rPr>
              <m:sty m:val="bi"/>
            </m:rPr>
            <w:rPr>
              <w:rFonts w:ascii="Cambria Math" w:eastAsia="Calibri" w:hAnsi="Cambria Math" w:cs="Times New Roman"/>
              <w:sz w:val="24"/>
            </w:rPr>
            <m:t>0</m:t>
          </m:r>
          <m:r>
            <w:rPr>
              <w:rFonts w:ascii="Cambria Math" w:eastAsia="Calibri" w:hAnsi="Cambria Math" w:cs="Times New Roman"/>
              <w:sz w:val="24"/>
            </w:rPr>
            <m:t xml:space="preserve"> </m:t>
          </m:r>
        </m:oMath>
      </m:oMathPara>
    </w:p>
    <w:p w:rsidR="00A24CE5" w:rsidRPr="00A533A5" w:rsidRDefault="00A24CE5" w:rsidP="00F85354">
      <w:pPr>
        <w:spacing w:before="120" w:after="120" w:line="480" w:lineRule="auto"/>
        <w:jc w:val="both"/>
        <w:rPr>
          <w:rFonts w:ascii="TUOS Blake" w:eastAsia="Calibri" w:hAnsi="TUOS Blake" w:cs="Times New Roman"/>
          <w:sz w:val="24"/>
        </w:rPr>
      </w:pPr>
      <w:r w:rsidRPr="00A533A5">
        <w:rPr>
          <w:rFonts w:ascii="TUOS Blake" w:eastAsia="Calibri" w:hAnsi="TUOS Blake" w:cs="Times New Roman"/>
        </w:rPr>
        <w:t xml:space="preserve">The original equation of the mass flux J, can be adjusted to express the flux in coefficient in both the liquid and the gas, </w:t>
      </w:r>
      <w:r w:rsidRPr="00A533A5">
        <w:rPr>
          <w:rFonts w:ascii="TUOS Blake" w:eastAsia="Calibri" w:hAnsi="TUOS Blake" w:cs="Times New Roman"/>
          <w:i/>
        </w:rPr>
        <w:t>K</w:t>
      </w:r>
      <w:r w:rsidRPr="00A533A5">
        <w:rPr>
          <w:rFonts w:ascii="TUOS Blake" w:eastAsia="Calibri" w:hAnsi="TUOS Blake" w:cs="Times New Roman"/>
          <w:vertAlign w:val="subscript"/>
        </w:rPr>
        <w:t xml:space="preserve">L </w:t>
      </w:r>
      <w:r w:rsidRPr="00A533A5">
        <w:rPr>
          <w:rFonts w:ascii="TUOS Blake" w:eastAsia="Calibri" w:hAnsi="TUOS Blake" w:cs="Times New Roman"/>
        </w:rPr>
        <w:t xml:space="preserve">and </w:t>
      </w:r>
      <w:r w:rsidRPr="00A533A5">
        <w:rPr>
          <w:rFonts w:ascii="TUOS Blake" w:eastAsia="Calibri" w:hAnsi="TUOS Blake" w:cs="Times New Roman"/>
          <w:i/>
        </w:rPr>
        <w:t>K</w:t>
      </w:r>
      <w:r w:rsidRPr="00A533A5">
        <w:rPr>
          <w:rFonts w:ascii="TUOS Blake" w:eastAsia="Calibri" w:hAnsi="TUOS Blake" w:cs="Times New Roman"/>
          <w:vertAlign w:val="subscript"/>
        </w:rPr>
        <w:t xml:space="preserve">g </w:t>
      </w:r>
      <w:r w:rsidRPr="00A533A5">
        <w:rPr>
          <w:rFonts w:ascii="TUOS Blake" w:eastAsia="Calibri" w:hAnsi="TUOS Blake" w:cs="Times New Roman"/>
        </w:rPr>
        <w:t>respectively.</w:t>
      </w:r>
    </w:p>
    <w:p w:rsidR="00694E64" w:rsidRPr="00A533A5" w:rsidRDefault="00694E64" w:rsidP="00F85354">
      <w:pPr>
        <w:spacing w:before="120" w:after="120" w:line="480" w:lineRule="auto"/>
        <w:jc w:val="center"/>
        <w:rPr>
          <w:rFonts w:ascii="TUOS Blake" w:eastAsia="Calibri" w:hAnsi="TUOS Blake" w:cs="Times New Roman"/>
        </w:rPr>
      </w:pPr>
      <w:r w:rsidRPr="00A533A5">
        <w:rPr>
          <w:rFonts w:ascii="TUOS Blake" w:eastAsia="Times New Roman" w:hAnsi="TUOS Blake" w:cs="Times New Roman"/>
        </w:rPr>
        <w:t xml:space="preserve">For the gas layer, </w:t>
      </w:r>
      <m:oMath>
        <m:r>
          <m:rPr>
            <m:sty m:val="bi"/>
          </m:rPr>
          <w:rPr>
            <w:rFonts w:ascii="Cambria Math" w:eastAsia="Calibri" w:hAnsi="Cambria Math" w:cs="Times New Roman"/>
          </w:rPr>
          <m:t>J</m:t>
        </m:r>
        <m:r>
          <w:rPr>
            <w:rFonts w:ascii="Cambria Math" w:eastAsia="Calibri" w:hAnsi="Cambria Math" w:cs="Times New Roman"/>
          </w:rPr>
          <m:t xml:space="preserve">= </m:t>
        </m:r>
        <m:sSub>
          <m:sSubPr>
            <m:ctrlPr>
              <w:rPr>
                <w:rFonts w:ascii="Cambria Math" w:eastAsia="Calibri" w:hAnsi="Cambria Math" w:cs="Times New Roman"/>
                <w:i/>
              </w:rPr>
            </m:ctrlPr>
          </m:sSubPr>
          <m:e>
            <m:r>
              <m:rPr>
                <m:sty m:val="bi"/>
              </m:rPr>
              <w:rPr>
                <w:rFonts w:ascii="Cambria Math" w:eastAsia="Calibri" w:hAnsi="Cambria Math" w:cs="Times New Roman"/>
              </w:rPr>
              <m:t>k</m:t>
            </m:r>
          </m:e>
          <m:sub>
            <m:r>
              <m:rPr>
                <m:sty m:val="bi"/>
              </m:rPr>
              <w:rPr>
                <w:rFonts w:ascii="Cambria Math" w:eastAsia="Calibri" w:hAnsi="Cambria Math" w:cs="Times New Roman"/>
              </w:rPr>
              <m:t>G</m:t>
            </m:r>
          </m:sub>
        </m:sSub>
        <m:r>
          <w:rPr>
            <w:rFonts w:ascii="Cambria Math" w:eastAsia="Calibri" w:hAnsi="Cambria Math" w:cs="Times New Roman"/>
          </w:rPr>
          <m:t>(</m:t>
        </m:r>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G</m:t>
            </m:r>
          </m:sub>
        </m:sSub>
        <m:r>
          <w:rPr>
            <w:rFonts w:ascii="Cambria Math" w:eastAsia="Calibri" w:hAnsi="Cambria Math" w:cs="Times New Roman"/>
          </w:rPr>
          <m:t>-</m:t>
        </m:r>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Gi</m:t>
            </m:r>
          </m:sub>
        </m:sSub>
        <m:r>
          <w:rPr>
            <w:rFonts w:ascii="Cambria Math" w:eastAsia="Calibri" w:hAnsi="Cambria Math" w:cs="Times New Roman"/>
          </w:rPr>
          <m:t>)</m:t>
        </m:r>
      </m:oMath>
    </w:p>
    <w:p w:rsidR="00694E64" w:rsidRPr="00A533A5" w:rsidRDefault="00694E64" w:rsidP="00F85354">
      <w:pPr>
        <w:keepNext/>
        <w:spacing w:before="120" w:after="120" w:line="480" w:lineRule="auto"/>
        <w:jc w:val="center"/>
        <w:rPr>
          <w:rFonts w:ascii="TUOS Blake" w:eastAsia="Calibri" w:hAnsi="TUOS Blake" w:cs="Times New Roman"/>
        </w:rPr>
      </w:pPr>
      <w:r w:rsidRPr="00A533A5">
        <w:rPr>
          <w:rFonts w:ascii="TUOS Blake" w:eastAsia="Times New Roman" w:hAnsi="TUOS Blake" w:cs="Times New Roman"/>
        </w:rPr>
        <w:t xml:space="preserve">For the liquid layer, </w:t>
      </w:r>
      <m:oMath>
        <m:r>
          <m:rPr>
            <m:sty m:val="bi"/>
          </m:rPr>
          <w:rPr>
            <w:rFonts w:ascii="Cambria Math" w:eastAsia="Calibri" w:hAnsi="Cambria Math" w:cs="Times New Roman"/>
          </w:rPr>
          <m:t>J</m:t>
        </m:r>
        <m:r>
          <w:rPr>
            <w:rFonts w:ascii="Cambria Math" w:eastAsia="Calibri" w:hAnsi="Cambria Math" w:cs="Times New Roman"/>
          </w:rPr>
          <m:t xml:space="preserve">= </m:t>
        </m:r>
        <m:sSub>
          <m:sSubPr>
            <m:ctrlPr>
              <w:rPr>
                <w:rFonts w:ascii="Cambria Math" w:eastAsia="Calibri" w:hAnsi="Cambria Math" w:cs="Times New Roman"/>
                <w:i/>
              </w:rPr>
            </m:ctrlPr>
          </m:sSubPr>
          <m:e>
            <m:r>
              <m:rPr>
                <m:sty m:val="bi"/>
              </m:rPr>
              <w:rPr>
                <w:rFonts w:ascii="Cambria Math" w:eastAsia="Calibri" w:hAnsi="Cambria Math" w:cs="Times New Roman"/>
              </w:rPr>
              <m:t>k</m:t>
            </m:r>
          </m:e>
          <m:sub>
            <m:r>
              <m:rPr>
                <m:sty m:val="bi"/>
              </m:rPr>
              <w:rPr>
                <w:rFonts w:ascii="Cambria Math" w:eastAsia="Calibri" w:hAnsi="Cambria Math" w:cs="Times New Roman"/>
              </w:rPr>
              <m:t>L</m:t>
            </m:r>
          </m:sub>
        </m:sSub>
        <m:r>
          <w:rPr>
            <w:rFonts w:ascii="Cambria Math" w:eastAsia="Calibri" w:hAnsi="Cambria Math" w:cs="Times New Roman"/>
          </w:rPr>
          <m:t>(</m:t>
        </m:r>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Li</m:t>
            </m:r>
          </m:sub>
        </m:sSub>
        <m:r>
          <w:rPr>
            <w:rFonts w:ascii="Cambria Math" w:eastAsia="Calibri" w:hAnsi="Cambria Math" w:cs="Times New Roman"/>
          </w:rPr>
          <m:t>-</m:t>
        </m:r>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L</m:t>
            </m:r>
          </m:sub>
        </m:sSub>
        <m:r>
          <w:rPr>
            <w:rFonts w:ascii="Cambria Math" w:eastAsia="Calibri" w:hAnsi="Cambria Math" w:cs="Times New Roman"/>
          </w:rPr>
          <m:t>)</m:t>
        </m:r>
      </m:oMath>
    </w:p>
    <w:p w:rsidR="00694E64" w:rsidRPr="00A533A5" w:rsidRDefault="00694E64" w:rsidP="00F85354">
      <w:pPr>
        <w:spacing w:before="120" w:after="120" w:line="480" w:lineRule="auto"/>
        <w:jc w:val="both"/>
        <w:rPr>
          <w:rFonts w:ascii="TUOS Blake" w:eastAsia="Calibri" w:hAnsi="TUOS Blake" w:cs="Times New Roman"/>
        </w:rPr>
      </w:pPr>
      <w:r w:rsidRPr="00A533A5">
        <w:rPr>
          <w:rFonts w:ascii="TUOS Blake" w:eastAsia="Calibri" w:hAnsi="TUOS Blake" w:cs="Times New Roman"/>
          <w:iCs/>
        </w:rPr>
        <w:t xml:space="preserve">Where </w:t>
      </w:r>
      <w:r w:rsidRPr="00A533A5">
        <w:rPr>
          <w:rFonts w:ascii="TUOS Blake" w:eastAsia="Calibri" w:hAnsi="TUOS Blake" w:cs="Times New Roman"/>
        </w:rPr>
        <w:t xml:space="preserve"> </w:t>
      </w:r>
      <m:oMath>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G</m:t>
            </m:r>
          </m:sub>
        </m:sSub>
      </m:oMath>
      <w:r w:rsidRPr="00A533A5">
        <w:rPr>
          <w:rFonts w:ascii="TUOS Blake" w:eastAsia="Calibri" w:hAnsi="TUOS Blake" w:cs="Times New Roman"/>
          <w:i/>
          <w:iCs/>
        </w:rPr>
        <w:t xml:space="preserve"> </w:t>
      </w:r>
      <w:r w:rsidRPr="00A533A5">
        <w:rPr>
          <w:rFonts w:ascii="TUOS Blake" w:eastAsia="Calibri" w:hAnsi="TUOS Blake" w:cs="Times New Roman"/>
        </w:rPr>
        <w:t xml:space="preserve">and </w:t>
      </w:r>
      <m:oMath>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L</m:t>
            </m:r>
          </m:sub>
        </m:sSub>
      </m:oMath>
      <w:r w:rsidRPr="00A533A5">
        <w:rPr>
          <w:rFonts w:ascii="TUOS Blake" w:eastAsia="Calibri" w:hAnsi="TUOS Blake" w:cs="Times New Roman"/>
        </w:rPr>
        <w:t xml:space="preserve"> are the bulk concentration values and </w:t>
      </w:r>
      <m:oMath>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Gi</m:t>
            </m:r>
          </m:sub>
        </m:sSub>
      </m:oMath>
      <w:r w:rsidRPr="00A533A5">
        <w:rPr>
          <w:rFonts w:ascii="TUOS Blake" w:eastAsia="Calibri" w:hAnsi="TUOS Blake" w:cs="Times New Roman"/>
        </w:rPr>
        <w:t xml:space="preserve">and </w:t>
      </w:r>
      <m:oMath>
        <m:sSub>
          <m:sSubPr>
            <m:ctrlPr>
              <w:rPr>
                <w:rFonts w:ascii="Cambria Math" w:eastAsia="Calibri" w:hAnsi="Cambria Math" w:cs="Times New Roman"/>
                <w:i/>
              </w:rPr>
            </m:ctrlPr>
          </m:sSubPr>
          <m:e>
            <m:r>
              <m:rPr>
                <m:sty m:val="bi"/>
              </m:rPr>
              <w:rPr>
                <w:rFonts w:ascii="Cambria Math" w:eastAsia="Calibri" w:hAnsi="Cambria Math" w:cs="Times New Roman"/>
              </w:rPr>
              <m:t>C</m:t>
            </m:r>
          </m:e>
          <m:sub>
            <m:r>
              <m:rPr>
                <m:sty m:val="bi"/>
              </m:rPr>
              <w:rPr>
                <w:rFonts w:ascii="Cambria Math" w:eastAsia="Calibri" w:hAnsi="Cambria Math" w:cs="Times New Roman"/>
              </w:rPr>
              <m:t>Li</m:t>
            </m:r>
          </m:sub>
        </m:sSub>
      </m:oMath>
      <w:r w:rsidRPr="00A533A5">
        <w:rPr>
          <w:rFonts w:ascii="TUOS Blake" w:eastAsia="Times New Roman" w:hAnsi="TUOS Blake" w:cs="Times New Roman"/>
        </w:rPr>
        <w:t xml:space="preserve"> are the gas concentration at the interface between the fluids.</w:t>
      </w:r>
    </w:p>
    <w:p w:rsidR="00694E64" w:rsidRPr="00A533A5" w:rsidRDefault="00A24CE5" w:rsidP="00F85354">
      <w:pPr>
        <w:spacing w:before="120" w:after="120" w:line="480" w:lineRule="auto"/>
        <w:jc w:val="both"/>
        <w:rPr>
          <w:rFonts w:ascii="TUOS Blake" w:eastAsia="Calibri" w:hAnsi="TUOS Blake" w:cs="Times New Roman"/>
        </w:rPr>
      </w:pPr>
      <w:r w:rsidRPr="00A533A5">
        <w:rPr>
          <w:rFonts w:ascii="TUOS Blake" w:eastAsia="Calibri" w:hAnsi="TUOS Blake" w:cs="Times New Roman"/>
        </w:rPr>
        <w:t>By u</w:t>
      </w:r>
      <w:r w:rsidR="00694E64" w:rsidRPr="00A533A5">
        <w:rPr>
          <w:rFonts w:ascii="TUOS Blake" w:eastAsia="Calibri" w:hAnsi="TUOS Blake" w:cs="Times New Roman"/>
        </w:rPr>
        <w:t>sing Henry’s Law, the gas c</w:t>
      </w:r>
      <w:r w:rsidRPr="00A533A5">
        <w:rPr>
          <w:rFonts w:ascii="TUOS Blake" w:eastAsia="Calibri" w:hAnsi="TUOS Blake" w:cs="Times New Roman"/>
        </w:rPr>
        <w:t>oncentrations at the interface can be expressed as</w:t>
      </w:r>
      <w:r w:rsidR="00694E64" w:rsidRPr="00A533A5">
        <w:rPr>
          <w:rFonts w:ascii="TUOS Blake" w:eastAsia="Calibri" w:hAnsi="TUOS Blake" w:cs="Times New Roman"/>
        </w:rPr>
        <w:t>:</w:t>
      </w:r>
    </w:p>
    <w:p w:rsidR="00694E64" w:rsidRPr="00A533A5" w:rsidRDefault="00352725" w:rsidP="00694E64">
      <w:pPr>
        <w:keepNext/>
        <w:spacing w:before="120" w:after="120"/>
        <w:jc w:val="center"/>
        <w:rPr>
          <w:rFonts w:ascii="TUOS Blake" w:eastAsia="Calibri" w:hAnsi="TUOS Blake" w:cs="Times New Roman"/>
          <w:sz w:val="24"/>
        </w:rPr>
      </w:pPr>
      <m:oMathPara>
        <m:oMath>
          <m:f>
            <m:fPr>
              <m:ctrlPr>
                <w:rPr>
                  <w:rFonts w:ascii="Cambria Math" w:eastAsia="Calibri" w:hAnsi="Cambria Math" w:cs="Times New Roman"/>
                  <w:i/>
                  <w:sz w:val="24"/>
                </w:rPr>
              </m:ctrlPr>
            </m:fPr>
            <m:num>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Gi</m:t>
                  </m:r>
                </m:sub>
              </m:sSub>
            </m:num>
            <m:den>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Li</m:t>
                  </m:r>
                </m:sub>
              </m:sSub>
            </m:den>
          </m:f>
          <m:r>
            <w:rPr>
              <w:rFonts w:ascii="Cambria Math" w:eastAsia="Calibri" w:hAnsi="Cambria Math" w:cs="Times New Roman"/>
              <w:sz w:val="24"/>
            </w:rPr>
            <m:t>=</m:t>
          </m:r>
          <m:r>
            <m:rPr>
              <m:sty m:val="bi"/>
            </m:rPr>
            <w:rPr>
              <w:rFonts w:ascii="Cambria Math" w:eastAsia="Calibri" w:hAnsi="Cambria Math" w:cs="Times New Roman"/>
              <w:sz w:val="24"/>
            </w:rPr>
            <m:t>H</m:t>
          </m:r>
        </m:oMath>
      </m:oMathPara>
    </w:p>
    <w:p w:rsidR="00091B23" w:rsidRPr="00A533A5" w:rsidRDefault="00091B23" w:rsidP="00F85354">
      <w:pPr>
        <w:spacing w:before="120" w:after="120" w:line="480" w:lineRule="auto"/>
        <w:jc w:val="both"/>
        <w:rPr>
          <w:rFonts w:ascii="TUOS Blake" w:eastAsia="Calibri" w:hAnsi="TUOS Blake" w:cs="Times New Roman"/>
          <w:noProof/>
        </w:rPr>
      </w:pPr>
      <w:r w:rsidRPr="00A533A5">
        <w:rPr>
          <w:rFonts w:ascii="TUOS Blake" w:eastAsia="Calibri" w:hAnsi="TUOS Blake" w:cs="Times New Roman"/>
          <w:noProof/>
        </w:rPr>
        <w:t>H is the</w:t>
      </w:r>
      <w:r w:rsidR="00694E64" w:rsidRPr="00A533A5">
        <w:rPr>
          <w:rFonts w:ascii="TUOS Blake" w:eastAsia="Calibri" w:hAnsi="TUOS Blake" w:cs="Times New Roman"/>
          <w:noProof/>
        </w:rPr>
        <w:t xml:space="preserve"> dimensionless number</w:t>
      </w:r>
      <w:r w:rsidRPr="00A533A5">
        <w:rPr>
          <w:rFonts w:ascii="TUOS Blake" w:eastAsia="Calibri" w:hAnsi="TUOS Blake" w:cs="Times New Roman"/>
          <w:noProof/>
        </w:rPr>
        <w:t>,</w:t>
      </w:r>
      <w:r w:rsidR="00694E64" w:rsidRPr="00A533A5">
        <w:rPr>
          <w:rFonts w:ascii="TUOS Blake" w:eastAsia="Calibri" w:hAnsi="TUOS Blake" w:cs="Times New Roman"/>
          <w:noProof/>
        </w:rPr>
        <w:t xml:space="preserve"> Henry’s constant </w:t>
      </w:r>
    </w:p>
    <w:p w:rsidR="00B557CA" w:rsidRPr="00A533A5" w:rsidRDefault="00B557CA" w:rsidP="00F85354">
      <w:pPr>
        <w:spacing w:before="120" w:after="120" w:line="480" w:lineRule="auto"/>
        <w:jc w:val="both"/>
        <w:rPr>
          <w:rFonts w:ascii="TUOS Blake" w:eastAsia="Calibri" w:hAnsi="TUOS Blake" w:cs="Times New Roman"/>
          <w:noProof/>
          <w:sz w:val="24"/>
          <w:highlight w:val="lightGray"/>
        </w:rPr>
      </w:pPr>
      <w:r w:rsidRPr="00A533A5">
        <w:rPr>
          <w:rFonts w:ascii="TUOS Blake" w:eastAsia="Calibri" w:hAnsi="TUOS Blake" w:cs="Times New Roman"/>
          <w:noProof/>
        </w:rPr>
        <w:t xml:space="preserve">The previous equation suggests the there is an equilibrium relationship whereby the concetrations at the interfacial boundary between </w:t>
      </w:r>
      <w:r w:rsidRPr="00A533A5">
        <w:rPr>
          <w:rFonts w:ascii="TUOS Blake" w:eastAsia="Calibri" w:hAnsi="TUOS Blake" w:cs="Times New Roman"/>
          <w:i/>
          <w:noProof/>
        </w:rPr>
        <w:t>C</w:t>
      </w:r>
      <w:r w:rsidRPr="00A533A5">
        <w:rPr>
          <w:rFonts w:ascii="TUOS Blake" w:eastAsia="Calibri" w:hAnsi="TUOS Blake" w:cs="Times New Roman"/>
          <w:i/>
          <w:noProof/>
          <w:vertAlign w:val="subscript"/>
        </w:rPr>
        <w:t>Gi</w:t>
      </w:r>
      <w:r w:rsidRPr="00A533A5">
        <w:rPr>
          <w:rFonts w:ascii="TUOS Blake" w:eastAsia="Calibri" w:hAnsi="TUOS Blake" w:cs="Times New Roman"/>
          <w:i/>
          <w:noProof/>
        </w:rPr>
        <w:t xml:space="preserve"> and C</w:t>
      </w:r>
      <w:r w:rsidRPr="00A533A5">
        <w:rPr>
          <w:rFonts w:ascii="TUOS Blake" w:eastAsia="Calibri" w:hAnsi="TUOS Blake" w:cs="Times New Roman"/>
          <w:i/>
          <w:noProof/>
          <w:vertAlign w:val="subscript"/>
        </w:rPr>
        <w:t>Li</w:t>
      </w:r>
      <w:r w:rsidRPr="00A533A5">
        <w:rPr>
          <w:rFonts w:ascii="TUOS Blake" w:eastAsia="Calibri" w:hAnsi="TUOS Blake" w:cs="Times New Roman"/>
          <w:noProof/>
        </w:rPr>
        <w:t xml:space="preserve"> have reached equal ch</w:t>
      </w:r>
      <w:r w:rsidR="00B9243F" w:rsidRPr="00A533A5">
        <w:rPr>
          <w:rFonts w:ascii="TUOS Blake" w:eastAsia="Calibri" w:hAnsi="TUOS Blake" w:cs="Times New Roman"/>
          <w:noProof/>
        </w:rPr>
        <w:t>e</w:t>
      </w:r>
      <w:r w:rsidRPr="00A533A5">
        <w:rPr>
          <w:rFonts w:ascii="TUOS Blake" w:eastAsia="Calibri" w:hAnsi="TUOS Blake" w:cs="Times New Roman"/>
          <w:noProof/>
        </w:rPr>
        <w:t xml:space="preserve">mical potential.  Oxygen saturation can be defined as the value in equillibrium at infinate time </w:t>
      </w:r>
      <m:oMath>
        <m:sSubSup>
          <m:sSubSupPr>
            <m:ctrlPr>
              <w:rPr>
                <w:rFonts w:ascii="Cambria Math" w:hAnsi="Cambria Math"/>
                <w:i/>
              </w:rPr>
            </m:ctrlPr>
          </m:sSubSupPr>
          <m:e>
            <m:r>
              <m:rPr>
                <m:sty m:val="bi"/>
              </m:rPr>
              <w:rPr>
                <w:rFonts w:ascii="Cambria Math" w:hAnsi="Cambria Math"/>
              </w:rPr>
              <m:t>C</m:t>
            </m:r>
          </m:e>
          <m:sub>
            <m:r>
              <w:rPr>
                <w:rFonts w:ascii="Cambria Math" w:hAnsi="Cambria Math"/>
              </w:rPr>
              <m:t>∞</m:t>
            </m:r>
          </m:sub>
          <m:sup>
            <m:r>
              <w:rPr>
                <w:rFonts w:ascii="Cambria Math" w:hAnsi="Cambria Math"/>
              </w:rPr>
              <m:t>*</m:t>
            </m:r>
          </m:sup>
        </m:sSubSup>
      </m:oMath>
      <w:r w:rsidR="00CA1289" w:rsidRPr="00A533A5">
        <w:rPr>
          <w:rFonts w:ascii="TUOS Blake" w:eastAsia="Calibri" w:hAnsi="TUOS Blake" w:cs="Times New Roman"/>
          <w:noProof/>
        </w:rPr>
        <w:t xml:space="preserve"> with the concentration of the bulk gas phase, which is that of the concentratoin of the interface as the gas side gradient is negligible </w:t>
      </w:r>
      <w:r w:rsidR="00344CB0" w:rsidRPr="00A533A5">
        <w:rPr>
          <w:rFonts w:ascii="TUOS Blake" w:eastAsia="Calibri" w:hAnsi="TUOS Blake" w:cs="Times New Roman"/>
          <w:noProof/>
        </w:rPr>
        <w:t>(</w:t>
      </w:r>
      <w:r w:rsidR="00CA1289" w:rsidRPr="00A533A5">
        <w:rPr>
          <w:rFonts w:ascii="TUOS Blake" w:eastAsia="Calibri" w:hAnsi="TUOS Blake" w:cs="Times New Roman"/>
          <w:noProof/>
        </w:rPr>
        <w:fldChar w:fldCharType="begin"/>
      </w:r>
      <w:r w:rsidR="00CA1289" w:rsidRPr="00A533A5">
        <w:rPr>
          <w:rFonts w:ascii="TUOS Blake" w:eastAsia="Calibri" w:hAnsi="TUOS Blake" w:cs="Times New Roman"/>
          <w:noProof/>
        </w:rPr>
        <w:instrText xml:space="preserve"> ADDIN EN.CITE &lt;EndNote&gt;&lt;Cite&gt;&lt;Author&gt;Mueller&lt;/Author&gt;&lt;Year&gt;2002&lt;/Year&gt;&lt;RecNum&gt;86&lt;/RecNum&gt;&lt;DisplayText&gt;(Mueller, Boyle et al. 2002)&lt;/DisplayText&gt;&lt;record&gt;&lt;rec-number&gt;86&lt;/rec-number&gt;&lt;foreign-keys&gt;&lt;key app="EN" db-id="ft92xf05pet5pxex2225ezxq2v0r2v59pspp" timestamp="1392831511"&gt;86&lt;/key&gt;&lt;/foreign-keys&gt;&lt;ref-type name="Book"&gt;6&lt;/ref-type&gt;&lt;contributors&gt;&lt;authors&gt;&lt;author&gt;Mueller, J. A.&lt;/author&gt;&lt;author&gt;Boyle, W. C.&lt;/author&gt;&lt;author&gt;Popel, J. H.&lt;/author&gt;&lt;/authors&gt;&lt;secondary-authors&gt;&lt;author&gt;Eckenfelder J F&lt;/author&gt;&lt;author&gt;Malina (Jr) Patterson J W&lt;/author&gt;&lt;/secondary-authors&gt;&lt;/contributors&gt;&lt;titles&gt;&lt;title&gt;Aeration: Principals and Practice&lt;/title&gt;&lt;secondary-title&gt;Water Quality Management Library&lt;/secondary-title&gt;&lt;/titles&gt;&lt;volume&gt;11&lt;/volume&gt;&lt;dates&gt;&lt;year&gt;2002&lt;/year&gt;&lt;/dates&gt;&lt;publisher&gt;Boca Raton&lt;/publisher&gt;&lt;urls&gt;&lt;/urls&gt;&lt;/record&gt;&lt;/Cite&gt;&lt;/EndNote&gt;</w:instrText>
      </w:r>
      <w:r w:rsidR="00CA1289" w:rsidRPr="00A533A5">
        <w:rPr>
          <w:rFonts w:ascii="TUOS Blake" w:eastAsia="Calibri" w:hAnsi="TUOS Blake" w:cs="Times New Roman"/>
          <w:noProof/>
        </w:rPr>
        <w:fldChar w:fldCharType="separate"/>
      </w:r>
      <w:hyperlink w:anchor="_ENREF_41" w:tooltip="Mueller, 2002 #86" w:history="1">
        <w:r w:rsidR="00344CB0" w:rsidRPr="00A533A5">
          <w:rPr>
            <w:rFonts w:ascii="TUOS Blake" w:eastAsia="Calibri" w:hAnsi="TUOS Blake" w:cs="Times New Roman"/>
            <w:noProof/>
          </w:rPr>
          <w:t>Mueller</w:t>
        </w:r>
        <w:r w:rsidR="00834A3B" w:rsidRPr="00A533A5">
          <w:rPr>
            <w:rFonts w:ascii="TUOS Blake" w:eastAsia="Calibri" w:hAnsi="TUOS Blake" w:cs="Times New Roman"/>
            <w:noProof/>
          </w:rPr>
          <w:t xml:space="preserve"> et al.</w:t>
        </w:r>
        <w:r w:rsidR="00344CB0" w:rsidRPr="00A533A5">
          <w:rPr>
            <w:rFonts w:ascii="TUOS Blake" w:eastAsia="Calibri" w:hAnsi="TUOS Blake" w:cs="Times New Roman"/>
            <w:noProof/>
          </w:rPr>
          <w:t>,</w:t>
        </w:r>
        <w:r w:rsidR="00834A3B" w:rsidRPr="00A533A5">
          <w:rPr>
            <w:rFonts w:ascii="TUOS Blake" w:eastAsia="Calibri" w:hAnsi="TUOS Blake" w:cs="Times New Roman"/>
            <w:noProof/>
          </w:rPr>
          <w:t xml:space="preserve"> 2002</w:t>
        </w:r>
      </w:hyperlink>
      <w:r w:rsidR="00CA1289" w:rsidRPr="00A533A5">
        <w:rPr>
          <w:rFonts w:ascii="TUOS Blake" w:eastAsia="Calibri" w:hAnsi="TUOS Blake" w:cs="Times New Roman"/>
          <w:noProof/>
        </w:rPr>
        <w:t>)</w:t>
      </w:r>
      <w:r w:rsidR="00CA1289" w:rsidRPr="00A533A5">
        <w:rPr>
          <w:rFonts w:ascii="TUOS Blake" w:eastAsia="Calibri" w:hAnsi="TUOS Blake" w:cs="Times New Roman"/>
          <w:noProof/>
        </w:rPr>
        <w:fldChar w:fldCharType="end"/>
      </w:r>
    </w:p>
    <w:p w:rsidR="00694E64" w:rsidRPr="00A533A5" w:rsidRDefault="00352725" w:rsidP="00F85354">
      <w:pPr>
        <w:keepNext/>
        <w:spacing w:before="120" w:after="120" w:line="480" w:lineRule="auto"/>
        <w:jc w:val="both"/>
        <w:rPr>
          <w:rFonts w:ascii="TUOS Blake" w:eastAsia="Calibri" w:hAnsi="TUOS Blake" w:cs="Times New Roman"/>
          <w:sz w:val="24"/>
        </w:rPr>
      </w:pPr>
      <m:oMathPara>
        <m:oMath>
          <m:sSubSup>
            <m:sSubSupPr>
              <m:ctrlPr>
                <w:rPr>
                  <w:rFonts w:ascii="Cambria Math" w:eastAsia="Calibri" w:hAnsi="Cambria Math" w:cs="Times New Roman"/>
                  <w:i/>
                  <w:sz w:val="24"/>
                </w:rPr>
              </m:ctrlPr>
            </m:sSubSupPr>
            <m:e>
              <m:r>
                <m:rPr>
                  <m:sty m:val="bi"/>
                </m:rPr>
                <w:rPr>
                  <w:rFonts w:ascii="Cambria Math" w:eastAsia="Calibri" w:hAnsi="Cambria Math" w:cs="Times New Roman"/>
                  <w:sz w:val="24"/>
                </w:rPr>
                <m:t>C</m:t>
              </m:r>
            </m:e>
            <m:sub>
              <m:r>
                <w:rPr>
                  <w:rFonts w:ascii="Cambria Math" w:eastAsia="Calibri" w:hAnsi="Cambria Math" w:cs="Times New Roman"/>
                  <w:sz w:val="24"/>
                </w:rPr>
                <m:t>∞</m:t>
              </m:r>
            </m:sub>
            <m:sup>
              <m:r>
                <w:rPr>
                  <w:rFonts w:ascii="Cambria Math" w:eastAsia="Calibri" w:hAnsi="Cambria Math" w:cs="Times New Roman"/>
                  <w:sz w:val="24"/>
                </w:rPr>
                <m:t>*</m:t>
              </m:r>
            </m:sup>
          </m:sSubSup>
          <m:r>
            <w:rPr>
              <w:rFonts w:ascii="Cambria Math" w:eastAsia="Calibri" w:hAnsi="Cambria Math" w:cs="Times New Roman"/>
              <w:sz w:val="24"/>
            </w:rPr>
            <m:t xml:space="preserve">= </m:t>
          </m:r>
          <m:f>
            <m:fPr>
              <m:ctrlPr>
                <w:rPr>
                  <w:rFonts w:ascii="Cambria Math" w:eastAsia="Calibri" w:hAnsi="Cambria Math" w:cs="Times New Roman"/>
                  <w:i/>
                  <w:sz w:val="24"/>
                </w:rPr>
              </m:ctrlPr>
            </m:fPr>
            <m:num>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G</m:t>
                  </m:r>
                </m:sub>
              </m:sSub>
            </m:num>
            <m:den>
              <m:r>
                <m:rPr>
                  <m:sty m:val="bi"/>
                </m:rPr>
                <w:rPr>
                  <w:rFonts w:ascii="Cambria Math" w:eastAsia="Calibri" w:hAnsi="Cambria Math" w:cs="Times New Roman"/>
                  <w:sz w:val="24"/>
                </w:rPr>
                <m:t>H</m:t>
              </m:r>
            </m:den>
          </m:f>
        </m:oMath>
      </m:oMathPara>
    </w:p>
    <w:p w:rsidR="00694E64" w:rsidRPr="00A533A5" w:rsidRDefault="00694E64" w:rsidP="00F85354">
      <w:pPr>
        <w:spacing w:before="120" w:after="120" w:line="480" w:lineRule="auto"/>
        <w:jc w:val="both"/>
        <w:rPr>
          <w:rFonts w:ascii="TUOS Blake" w:eastAsia="Times New Roman" w:hAnsi="TUOS Blake" w:cs="Times New Roman"/>
        </w:rPr>
      </w:pPr>
      <w:r w:rsidRPr="00A533A5">
        <w:rPr>
          <w:rFonts w:ascii="TUOS Blake" w:eastAsia="Times New Roman" w:hAnsi="TUOS Blake" w:cs="Times New Roman"/>
        </w:rPr>
        <w:t>The mass flu</w:t>
      </w:r>
      <w:r w:rsidR="00CA1289" w:rsidRPr="00A533A5">
        <w:rPr>
          <w:rFonts w:ascii="TUOS Blake" w:eastAsia="Times New Roman" w:hAnsi="TUOS Blake" w:cs="Times New Roman"/>
        </w:rPr>
        <w:t>x can therefore be expressed as thus:</w:t>
      </w:r>
    </w:p>
    <w:p w:rsidR="00694E64" w:rsidRPr="00A533A5" w:rsidRDefault="00A533A5" w:rsidP="00F85354">
      <w:pPr>
        <w:keepNext/>
        <w:spacing w:before="120" w:after="120" w:line="480" w:lineRule="auto"/>
        <w:jc w:val="both"/>
        <w:rPr>
          <w:rFonts w:ascii="TUOS Blake" w:eastAsia="Calibri" w:hAnsi="TUOS Blake" w:cs="Times New Roman"/>
          <w:sz w:val="24"/>
        </w:rPr>
      </w:pPr>
      <m:oMathPara>
        <m:oMath>
          <m:r>
            <m:rPr>
              <m:sty m:val="bi"/>
            </m:rPr>
            <w:rPr>
              <w:rFonts w:ascii="Cambria Math" w:eastAsia="Calibri" w:hAnsi="Cambria Math" w:cs="Times New Roman"/>
              <w:sz w:val="24"/>
            </w:rPr>
            <m:t>J</m:t>
          </m:r>
          <m:r>
            <w:rPr>
              <w:rFonts w:ascii="Cambria Math" w:eastAsia="Calibri" w:hAnsi="Cambria Math" w:cs="Times New Roman"/>
              <w:sz w:val="24"/>
            </w:rPr>
            <m:t xml:space="preserve">= </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K</m:t>
              </m:r>
            </m:e>
            <m:sub>
              <m:r>
                <m:rPr>
                  <m:sty m:val="bi"/>
                </m:rPr>
                <w:rPr>
                  <w:rFonts w:ascii="Cambria Math" w:eastAsia="Calibri" w:hAnsi="Cambria Math" w:cs="Times New Roman"/>
                  <w:sz w:val="24"/>
                </w:rPr>
                <m:t>L</m:t>
              </m:r>
            </m:sub>
          </m:sSub>
          <m:r>
            <w:rPr>
              <w:rFonts w:ascii="Cambria Math" w:eastAsia="Calibri" w:hAnsi="Cambria Math" w:cs="Times New Roman"/>
              <w:sz w:val="24"/>
            </w:rPr>
            <m:t>(</m:t>
          </m:r>
          <m:sSubSup>
            <m:sSubSupPr>
              <m:ctrlPr>
                <w:rPr>
                  <w:rFonts w:ascii="Cambria Math" w:eastAsia="Calibri" w:hAnsi="Cambria Math" w:cs="Times New Roman"/>
                  <w:i/>
                  <w:sz w:val="24"/>
                </w:rPr>
              </m:ctrlPr>
            </m:sSubSupPr>
            <m:e>
              <m:r>
                <m:rPr>
                  <m:sty m:val="bi"/>
                </m:rPr>
                <w:rPr>
                  <w:rFonts w:ascii="Cambria Math" w:eastAsia="Calibri" w:hAnsi="Cambria Math" w:cs="Times New Roman"/>
                  <w:sz w:val="24"/>
                </w:rPr>
                <m:t>C</m:t>
              </m:r>
            </m:e>
            <m:sub>
              <m:r>
                <w:rPr>
                  <w:rFonts w:ascii="Cambria Math" w:eastAsia="Calibri" w:hAnsi="Cambria Math" w:cs="Times New Roman"/>
                  <w:sz w:val="24"/>
                </w:rPr>
                <m:t>∞</m:t>
              </m:r>
            </m:sub>
            <m:sup>
              <m:r>
                <w:rPr>
                  <w:rFonts w:ascii="Cambria Math" w:eastAsia="Calibri" w:hAnsi="Cambria Math" w:cs="Times New Roman"/>
                  <w:sz w:val="24"/>
                </w:rPr>
                <m:t>*</m:t>
              </m:r>
            </m:sup>
          </m:sSubSup>
          <m:r>
            <w:rPr>
              <w:rFonts w:ascii="Cambria Math" w:eastAsia="Calibri" w:hAnsi="Cambria Math" w:cs="Times New Roman"/>
              <w:sz w:val="24"/>
            </w:rPr>
            <m:t>-</m:t>
          </m:r>
          <m:sSub>
            <m:sSubPr>
              <m:ctrlPr>
                <w:rPr>
                  <w:rFonts w:ascii="Cambria Math" w:eastAsia="Calibri" w:hAnsi="Cambria Math" w:cs="Times New Roman"/>
                  <w:i/>
                  <w:sz w:val="24"/>
                </w:rPr>
              </m:ctrlPr>
            </m:sSubPr>
            <m:e>
              <m:r>
                <m:rPr>
                  <m:sty m:val="bi"/>
                </m:rPr>
                <w:rPr>
                  <w:rFonts w:ascii="Cambria Math" w:eastAsia="Calibri" w:hAnsi="Cambria Math" w:cs="Times New Roman"/>
                  <w:sz w:val="24"/>
                </w:rPr>
                <m:t>C</m:t>
              </m:r>
            </m:e>
            <m:sub>
              <m:r>
                <m:rPr>
                  <m:sty m:val="bi"/>
                </m:rPr>
                <w:rPr>
                  <w:rFonts w:ascii="Cambria Math" w:eastAsia="Calibri" w:hAnsi="Cambria Math" w:cs="Times New Roman"/>
                  <w:sz w:val="24"/>
                </w:rPr>
                <m:t>L</m:t>
              </m:r>
            </m:sub>
          </m:sSub>
          <m:r>
            <w:rPr>
              <w:rFonts w:ascii="Cambria Math" w:eastAsia="Calibri" w:hAnsi="Cambria Math" w:cs="Times New Roman"/>
              <w:sz w:val="24"/>
            </w:rPr>
            <m:t>)</m:t>
          </m:r>
        </m:oMath>
      </m:oMathPara>
    </w:p>
    <w:p w:rsidR="00694E64" w:rsidRPr="00A533A5" w:rsidRDefault="00694E64" w:rsidP="00F85354">
      <w:pPr>
        <w:spacing w:before="120" w:after="120" w:line="480" w:lineRule="auto"/>
        <w:jc w:val="both"/>
        <w:rPr>
          <w:rFonts w:ascii="TUOS Blake" w:eastAsia="Calibri" w:hAnsi="TUOS Blake" w:cs="Times New Roman"/>
        </w:rPr>
      </w:pPr>
      <w:r w:rsidRPr="00A533A5">
        <w:rPr>
          <w:rFonts w:ascii="TUOS Blake" w:eastAsia="Calibri" w:hAnsi="TUOS Blake" w:cs="Times New Roman"/>
        </w:rPr>
        <w:t>The change in gas concentration with respect to tim</w:t>
      </w:r>
      <w:r w:rsidR="00CA1289" w:rsidRPr="00A533A5">
        <w:rPr>
          <w:rFonts w:ascii="TUOS Blake" w:eastAsia="Calibri" w:hAnsi="TUOS Blake" w:cs="Times New Roman"/>
        </w:rPr>
        <w:t xml:space="preserve">e is </w:t>
      </w:r>
      <w:r w:rsidRPr="00A533A5">
        <w:rPr>
          <w:rFonts w:ascii="TUOS Blake" w:eastAsia="Calibri" w:hAnsi="TUOS Blake" w:cs="Times New Roman"/>
        </w:rPr>
        <w:t>expressed as:</w:t>
      </w:r>
    </w:p>
    <w:p w:rsidR="00694E64" w:rsidRPr="00A533A5" w:rsidRDefault="00352725" w:rsidP="00F85354">
      <w:pPr>
        <w:keepNext/>
        <w:spacing w:before="120" w:after="120" w:line="480" w:lineRule="auto"/>
        <w:jc w:val="both"/>
        <w:rPr>
          <w:rFonts w:ascii="TUOS Blake" w:eastAsia="Calibri" w:hAnsi="TUOS Blake" w:cs="Times New Roman"/>
          <w:sz w:val="24"/>
        </w:rPr>
      </w:pPr>
      <m:oMathPara>
        <m:oMath>
          <m:f>
            <m:fPr>
              <m:ctrlPr>
                <w:rPr>
                  <w:rFonts w:ascii="Cambria Math" w:eastAsia="Calibri" w:hAnsi="Cambria Math" w:cs="Times New Roman"/>
                  <w:i/>
                  <w:sz w:val="24"/>
                </w:rPr>
              </m:ctrlPr>
            </m:fPr>
            <m:num>
              <m:r>
                <w:rPr>
                  <w:rFonts w:ascii="Cambria Math" w:eastAsia="Calibri" w:hAnsi="Cambria Math" w:cs="Times New Roman"/>
                  <w:sz w:val="24"/>
                </w:rPr>
                <m:t>d</m:t>
              </m:r>
              <m:sSub>
                <m:sSubPr>
                  <m:ctrlPr>
                    <w:rPr>
                      <w:rFonts w:ascii="Cambria Math" w:eastAsia="Calibri" w:hAnsi="Cambria Math" w:cs="Times New Roman"/>
                      <w:i/>
                      <w:sz w:val="24"/>
                    </w:rPr>
                  </m:ctrlPr>
                </m:sSubPr>
                <m:e>
                  <m:r>
                    <w:rPr>
                      <w:rFonts w:ascii="Cambria Math" w:eastAsia="Calibri" w:hAnsi="Cambria Math" w:cs="Times New Roman"/>
                      <w:sz w:val="24"/>
                    </w:rPr>
                    <m:t>C</m:t>
                  </m:r>
                </m:e>
                <m:sub>
                  <m:r>
                    <w:rPr>
                      <w:rFonts w:ascii="Cambria Math" w:eastAsia="Calibri" w:hAnsi="Cambria Math" w:cs="Times New Roman"/>
                      <w:sz w:val="24"/>
                    </w:rPr>
                    <m:t>L</m:t>
                  </m:r>
                </m:sub>
              </m:sSub>
            </m:num>
            <m:den>
              <m:r>
                <w:rPr>
                  <w:rFonts w:ascii="Cambria Math" w:eastAsia="Calibri" w:hAnsi="Cambria Math" w:cs="Times New Roman"/>
                  <w:sz w:val="24"/>
                </w:rPr>
                <m:t>dt</m:t>
              </m:r>
            </m:den>
          </m:f>
          <m:r>
            <w:rPr>
              <w:rFonts w:ascii="Cambria Math" w:eastAsia="Calibri" w:hAnsi="Cambria Math" w:cs="Times New Roman"/>
              <w:sz w:val="24"/>
            </w:rPr>
            <m:t xml:space="preserve">= </m:t>
          </m:r>
          <m:sSub>
            <m:sSubPr>
              <m:ctrlPr>
                <w:rPr>
                  <w:rFonts w:ascii="Cambria Math" w:eastAsia="Calibri" w:hAnsi="Cambria Math" w:cs="Times New Roman"/>
                  <w:i/>
                  <w:sz w:val="24"/>
                </w:rPr>
              </m:ctrlPr>
            </m:sSubPr>
            <m:e>
              <m:r>
                <w:rPr>
                  <w:rFonts w:ascii="Cambria Math" w:eastAsia="Calibri" w:hAnsi="Cambria Math" w:cs="Times New Roman"/>
                  <w:sz w:val="24"/>
                </w:rPr>
                <m:t>K</m:t>
              </m:r>
            </m:e>
            <m:sub>
              <m:r>
                <w:rPr>
                  <w:rFonts w:ascii="Cambria Math" w:eastAsia="Calibri" w:hAnsi="Cambria Math" w:cs="Times New Roman"/>
                  <w:sz w:val="24"/>
                </w:rPr>
                <m:t>L</m:t>
              </m:r>
            </m:sub>
          </m:sSub>
          <m:r>
            <w:rPr>
              <w:rFonts w:ascii="Cambria Math" w:eastAsia="Calibri" w:hAnsi="Cambria Math" w:cs="Times New Roman"/>
              <w:sz w:val="24"/>
            </w:rPr>
            <m:t>a(</m:t>
          </m:r>
          <m:sSubSup>
            <m:sSubSupPr>
              <m:ctrlPr>
                <w:rPr>
                  <w:rFonts w:ascii="Cambria Math" w:eastAsia="Calibri" w:hAnsi="Cambria Math" w:cs="Times New Roman"/>
                  <w:i/>
                  <w:sz w:val="24"/>
                </w:rPr>
              </m:ctrlPr>
            </m:sSubSupPr>
            <m:e>
              <m:r>
                <w:rPr>
                  <w:rFonts w:ascii="Cambria Math" w:eastAsia="Calibri" w:hAnsi="Cambria Math" w:cs="Times New Roman"/>
                  <w:sz w:val="24"/>
                </w:rPr>
                <m:t>C</m:t>
              </m:r>
            </m:e>
            <m:sub>
              <m:r>
                <w:rPr>
                  <w:rFonts w:ascii="Cambria Math" w:eastAsia="Calibri" w:hAnsi="Cambria Math" w:cs="Times New Roman"/>
                  <w:sz w:val="24"/>
                </w:rPr>
                <m:t>∞</m:t>
              </m:r>
            </m:sub>
            <m:sup>
              <m:r>
                <w:rPr>
                  <w:rFonts w:ascii="Cambria Math" w:eastAsia="Calibri" w:hAnsi="Cambria Math" w:cs="Times New Roman"/>
                  <w:sz w:val="24"/>
                </w:rPr>
                <m:t>*</m:t>
              </m:r>
            </m:sup>
          </m:sSubSup>
          <m:r>
            <w:rPr>
              <w:rFonts w:ascii="Cambria Math" w:eastAsia="Calibri" w:hAnsi="Cambria Math" w:cs="Times New Roman"/>
              <w:sz w:val="24"/>
            </w:rPr>
            <m:t>-</m:t>
          </m:r>
          <m:sSub>
            <m:sSubPr>
              <m:ctrlPr>
                <w:rPr>
                  <w:rFonts w:ascii="Cambria Math" w:eastAsia="Calibri" w:hAnsi="Cambria Math" w:cs="Times New Roman"/>
                  <w:i/>
                  <w:sz w:val="24"/>
                </w:rPr>
              </m:ctrlPr>
            </m:sSubPr>
            <m:e>
              <m:r>
                <w:rPr>
                  <w:rFonts w:ascii="Cambria Math" w:eastAsia="Calibri" w:hAnsi="Cambria Math" w:cs="Times New Roman"/>
                  <w:sz w:val="24"/>
                </w:rPr>
                <m:t>C</m:t>
              </m:r>
            </m:e>
            <m:sub>
              <m:r>
                <w:rPr>
                  <w:rFonts w:ascii="Cambria Math" w:eastAsia="Calibri" w:hAnsi="Cambria Math" w:cs="Times New Roman"/>
                  <w:sz w:val="24"/>
                </w:rPr>
                <m:t>L</m:t>
              </m:r>
            </m:sub>
          </m:sSub>
          <m:r>
            <w:rPr>
              <w:rFonts w:ascii="Cambria Math" w:eastAsia="Calibri" w:hAnsi="Cambria Math" w:cs="Times New Roman"/>
              <w:sz w:val="24"/>
            </w:rPr>
            <m:t>)</m:t>
          </m:r>
        </m:oMath>
      </m:oMathPara>
    </w:p>
    <w:p w:rsidR="006D6264" w:rsidRPr="00A533A5" w:rsidRDefault="00CA1289" w:rsidP="006D6264">
      <w:pPr>
        <w:spacing w:before="120" w:after="120" w:line="480" w:lineRule="auto"/>
        <w:jc w:val="both"/>
        <w:rPr>
          <w:rFonts w:ascii="TUOS Blake" w:eastAsia="Calibri" w:hAnsi="TUOS Blake" w:cs="Times New Roman"/>
        </w:rPr>
      </w:pPr>
      <w:r w:rsidRPr="00A533A5">
        <w:rPr>
          <w:rFonts w:ascii="TUOS Blake" w:eastAsia="Calibri" w:hAnsi="TUOS Blake" w:cs="Times New Roman"/>
        </w:rPr>
        <w:t>The</w:t>
      </w:r>
      <w:r w:rsidR="00694E64" w:rsidRPr="00A533A5">
        <w:rPr>
          <w:rFonts w:ascii="TUOS Blake" w:eastAsia="Calibri" w:hAnsi="TUOS Blake" w:cs="Times New Roman"/>
        </w:rPr>
        <w:t xml:space="preserve"> above</w:t>
      </w:r>
      <w:r w:rsidRPr="00A533A5">
        <w:rPr>
          <w:rFonts w:ascii="TUOS Blake" w:eastAsia="Calibri" w:hAnsi="TUOS Blake" w:cs="Times New Roman"/>
        </w:rPr>
        <w:t xml:space="preserve"> equation is used</w:t>
      </w:r>
      <w:r w:rsidR="00694E64" w:rsidRPr="00A533A5">
        <w:rPr>
          <w:rFonts w:ascii="TUOS Blake" w:eastAsia="Calibri" w:hAnsi="TUOS Blake" w:cs="Times New Roman"/>
        </w:rPr>
        <w:t xml:space="preserve"> to d</w:t>
      </w:r>
      <w:r w:rsidRPr="00A533A5">
        <w:rPr>
          <w:rFonts w:ascii="TUOS Blake" w:eastAsia="Calibri" w:hAnsi="TUOS Blake" w:cs="Times New Roman"/>
        </w:rPr>
        <w:t xml:space="preserve">efine oxygen transfer in </w:t>
      </w:r>
      <w:r w:rsidR="00694E64" w:rsidRPr="00A533A5">
        <w:rPr>
          <w:rFonts w:ascii="TUOS Blake" w:eastAsia="Calibri" w:hAnsi="TUOS Blake" w:cs="Times New Roman"/>
        </w:rPr>
        <w:t>aeration systems. The</w:t>
      </w:r>
      <w:r w:rsidRPr="00A533A5">
        <w:rPr>
          <w:rFonts w:ascii="TUOS Blake" w:eastAsia="Calibri" w:hAnsi="TUOS Blake" w:cs="Times New Roman"/>
        </w:rPr>
        <w:t xml:space="preserve"> rate of transfer is highest where dissolved oxygen </w:t>
      </w:r>
      <w:r w:rsidR="00694E64" w:rsidRPr="00A533A5">
        <w:rPr>
          <w:rFonts w:ascii="TUOS Blake" w:eastAsia="Calibri" w:hAnsi="TUOS Blake" w:cs="Times New Roman"/>
        </w:rPr>
        <w:t xml:space="preserve">is at </w:t>
      </w:r>
      <w:r w:rsidRPr="00A533A5">
        <w:rPr>
          <w:rFonts w:ascii="TUOS Blake" w:eastAsia="Calibri" w:hAnsi="TUOS Blake" w:cs="Times New Roman"/>
        </w:rPr>
        <w:t xml:space="preserve">its lowest or in fact </w:t>
      </w:r>
      <w:r w:rsidR="00694E64" w:rsidRPr="00A533A5">
        <w:rPr>
          <w:rFonts w:ascii="TUOS Blake" w:eastAsia="Calibri" w:hAnsi="TUOS Blake" w:cs="Times New Roman"/>
        </w:rPr>
        <w:t xml:space="preserve">zero </w:t>
      </w:r>
      <w:r w:rsidRPr="00A533A5">
        <w:rPr>
          <w:rFonts w:ascii="TUOS Blake" w:eastAsia="Calibri" w:hAnsi="TUOS Blake" w:cs="Times New Roman"/>
        </w:rPr>
        <w:t>in concentration.  T</w:t>
      </w:r>
      <w:r w:rsidR="00694E64" w:rsidRPr="00A533A5">
        <w:rPr>
          <w:rFonts w:ascii="TUOS Blake" w:eastAsia="Calibri" w:hAnsi="TUOS Blake" w:cs="Times New Roman"/>
        </w:rPr>
        <w:t xml:space="preserve">ransfer </w:t>
      </w:r>
      <w:r w:rsidRPr="00A533A5">
        <w:rPr>
          <w:rFonts w:ascii="TUOS Blake" w:eastAsia="Calibri" w:hAnsi="TUOS Blake" w:cs="Times New Roman"/>
        </w:rPr>
        <w:t xml:space="preserve">is negligible or </w:t>
      </w:r>
      <w:r w:rsidR="00694E64" w:rsidRPr="00A533A5">
        <w:rPr>
          <w:rFonts w:ascii="TUOS Blake" w:eastAsia="Calibri" w:hAnsi="TUOS Blake" w:cs="Times New Roman"/>
        </w:rPr>
        <w:t>does not occur when diss</w:t>
      </w:r>
      <w:r w:rsidRPr="00A533A5">
        <w:rPr>
          <w:rFonts w:ascii="TUOS Blake" w:eastAsia="Calibri" w:hAnsi="TUOS Blake" w:cs="Times New Roman"/>
        </w:rPr>
        <w:t>olved oxygen in solution reaches</w:t>
      </w:r>
      <w:r w:rsidR="00694E64" w:rsidRPr="00A533A5">
        <w:rPr>
          <w:rFonts w:ascii="TUOS Blake" w:eastAsia="Calibri" w:hAnsi="TUOS Blake" w:cs="Times New Roman"/>
        </w:rPr>
        <w:t xml:space="preserve"> </w:t>
      </w:r>
      <w:r w:rsidRPr="00A533A5">
        <w:rPr>
          <w:rFonts w:ascii="TUOS Blake" w:eastAsia="Calibri" w:hAnsi="TUOS Blake" w:cs="Times New Roman"/>
        </w:rPr>
        <w:t xml:space="preserve">close to or at </w:t>
      </w:r>
      <w:r w:rsidR="00694E64" w:rsidRPr="00A533A5">
        <w:rPr>
          <w:rFonts w:ascii="TUOS Blake" w:eastAsia="Calibri" w:hAnsi="TUOS Blake" w:cs="Times New Roman"/>
        </w:rPr>
        <w:t>equilibrium with the gas phase</w:t>
      </w:r>
      <w:r w:rsidRPr="00A533A5">
        <w:rPr>
          <w:rFonts w:ascii="TUOS Blake" w:eastAsia="Calibri" w:hAnsi="TUOS Blake" w:cs="Times New Roman"/>
        </w:rPr>
        <w:t xml:space="preserve"> respectively.</w:t>
      </w:r>
    </w:p>
    <w:p w:rsidR="00454BFB" w:rsidRPr="00A533A5" w:rsidRDefault="00454BFB" w:rsidP="006D6264">
      <w:pPr>
        <w:spacing w:before="120" w:after="120" w:line="480" w:lineRule="auto"/>
        <w:jc w:val="both"/>
        <w:rPr>
          <w:rFonts w:ascii="TUOS Blake" w:eastAsia="Calibri" w:hAnsi="TUOS Blake" w:cs="Times New Roman"/>
        </w:rPr>
      </w:pPr>
    </w:p>
    <w:p w:rsidR="00454BFB" w:rsidRPr="00A533A5" w:rsidRDefault="00454BFB" w:rsidP="006D6264">
      <w:pPr>
        <w:spacing w:before="120" w:after="120" w:line="480" w:lineRule="auto"/>
        <w:jc w:val="both"/>
        <w:rPr>
          <w:rFonts w:ascii="TUOS Blake" w:eastAsia="Calibri" w:hAnsi="TUOS Blake" w:cs="Times New Roman"/>
        </w:rPr>
      </w:pPr>
    </w:p>
    <w:p w:rsidR="00454BFB" w:rsidRPr="00A533A5" w:rsidRDefault="00454BFB" w:rsidP="006D6264">
      <w:pPr>
        <w:spacing w:before="120" w:after="120" w:line="480" w:lineRule="auto"/>
        <w:jc w:val="both"/>
        <w:rPr>
          <w:rFonts w:ascii="TUOS Blake" w:eastAsia="Calibri" w:hAnsi="TUOS Blake" w:cs="Times New Roman"/>
        </w:rPr>
      </w:pPr>
    </w:p>
    <w:p w:rsidR="00454BFB" w:rsidRPr="00A533A5" w:rsidRDefault="00454BFB" w:rsidP="006D6264">
      <w:pPr>
        <w:spacing w:before="120" w:after="120" w:line="480" w:lineRule="auto"/>
        <w:jc w:val="both"/>
        <w:rPr>
          <w:rFonts w:ascii="TUOS Blake" w:eastAsia="Calibri" w:hAnsi="TUOS Blake" w:cs="Times New Roman"/>
        </w:rPr>
      </w:pPr>
    </w:p>
    <w:p w:rsidR="00454BFB" w:rsidRPr="00A533A5" w:rsidRDefault="00454BFB" w:rsidP="006D6264">
      <w:pPr>
        <w:spacing w:before="120" w:after="120" w:line="480" w:lineRule="auto"/>
        <w:jc w:val="both"/>
        <w:rPr>
          <w:rFonts w:ascii="TUOS Blake" w:eastAsia="Calibri" w:hAnsi="TUOS Blake" w:cs="Times New Roman"/>
        </w:rPr>
      </w:pPr>
    </w:p>
    <w:p w:rsidR="00CA1289" w:rsidRPr="004438E6" w:rsidRDefault="00DB5290" w:rsidP="002B12DF">
      <w:pPr>
        <w:pStyle w:val="ListParagraph"/>
        <w:widowControl w:val="0"/>
        <w:numPr>
          <w:ilvl w:val="1"/>
          <w:numId w:val="10"/>
        </w:numPr>
        <w:spacing w:before="62" w:after="0" w:line="240" w:lineRule="auto"/>
        <w:contextualSpacing w:val="0"/>
        <w:outlineLvl w:val="0"/>
        <w:rPr>
          <w:rFonts w:ascii="TUOS Blake" w:hAnsi="TUOS Blake" w:cs="Times New Roman"/>
          <w:b/>
          <w:sz w:val="36"/>
          <w:szCs w:val="28"/>
        </w:rPr>
      </w:pPr>
      <w:bookmarkStart w:id="135" w:name="_Toc411938069"/>
      <w:r w:rsidRPr="004438E6">
        <w:rPr>
          <w:rFonts w:ascii="TUOS Blake" w:hAnsi="TUOS Blake" w:cs="Times New Roman"/>
          <w:b/>
          <w:sz w:val="32"/>
          <w:szCs w:val="28"/>
        </w:rPr>
        <w:lastRenderedPageBreak/>
        <w:t>Methods of Microbubble G</w:t>
      </w:r>
      <w:r w:rsidR="009A684C" w:rsidRPr="004438E6">
        <w:rPr>
          <w:rFonts w:ascii="TUOS Blake" w:hAnsi="TUOS Blake" w:cs="Times New Roman"/>
          <w:b/>
          <w:sz w:val="32"/>
          <w:szCs w:val="28"/>
        </w:rPr>
        <w:t>eneration</w:t>
      </w:r>
      <w:bookmarkEnd w:id="135"/>
    </w:p>
    <w:p w:rsidR="00DB5290" w:rsidRPr="004438E6" w:rsidRDefault="00DB5290" w:rsidP="00DB5290">
      <w:pPr>
        <w:pStyle w:val="ListParagraph"/>
        <w:widowControl w:val="0"/>
        <w:spacing w:before="62" w:after="0" w:line="240" w:lineRule="auto"/>
        <w:ind w:left="1440"/>
        <w:contextualSpacing w:val="0"/>
        <w:outlineLvl w:val="2"/>
        <w:rPr>
          <w:rFonts w:ascii="TUOS Blake" w:hAnsi="TUOS Blake" w:cs="Times New Roman"/>
          <w:b/>
          <w:sz w:val="32"/>
          <w:szCs w:val="28"/>
        </w:rPr>
      </w:pPr>
    </w:p>
    <w:p w:rsidR="004A130E" w:rsidRPr="004438E6" w:rsidRDefault="00630F74" w:rsidP="002B12DF">
      <w:pPr>
        <w:pStyle w:val="ListParagraph"/>
        <w:widowControl w:val="0"/>
        <w:numPr>
          <w:ilvl w:val="2"/>
          <w:numId w:val="10"/>
        </w:numPr>
        <w:spacing w:before="62" w:after="0" w:line="240" w:lineRule="auto"/>
        <w:contextualSpacing w:val="0"/>
        <w:outlineLvl w:val="0"/>
        <w:rPr>
          <w:rFonts w:ascii="TUOS Blake" w:hAnsi="TUOS Blake" w:cs="Times New Roman"/>
          <w:b/>
          <w:sz w:val="36"/>
          <w:szCs w:val="28"/>
        </w:rPr>
      </w:pPr>
      <w:bookmarkStart w:id="136" w:name="_Toc411938070"/>
      <w:r w:rsidRPr="004438E6">
        <w:rPr>
          <w:rFonts w:ascii="TUOS Blake" w:hAnsi="TUOS Blake" w:cs="Times New Roman"/>
          <w:b/>
          <w:sz w:val="28"/>
          <w:szCs w:val="24"/>
        </w:rPr>
        <w:t>Dissolved Air Flotation</w:t>
      </w:r>
      <w:bookmarkEnd w:id="136"/>
    </w:p>
    <w:p w:rsidR="0007521F" w:rsidRPr="00A533A5" w:rsidRDefault="0007521F" w:rsidP="0007521F">
      <w:pPr>
        <w:pStyle w:val="ListParagraph"/>
        <w:widowControl w:val="0"/>
        <w:spacing w:before="62" w:after="0" w:line="240" w:lineRule="auto"/>
        <w:ind w:left="2160"/>
        <w:contextualSpacing w:val="0"/>
        <w:outlineLvl w:val="2"/>
        <w:rPr>
          <w:rFonts w:ascii="TUOS Blake" w:hAnsi="TUOS Blake" w:cs="Times New Roman"/>
          <w:sz w:val="28"/>
          <w:szCs w:val="28"/>
        </w:rPr>
      </w:pPr>
    </w:p>
    <w:p w:rsidR="00432085" w:rsidRPr="00A533A5" w:rsidRDefault="0007521F" w:rsidP="00CF47FC">
      <w:pPr>
        <w:spacing w:line="480" w:lineRule="auto"/>
        <w:rPr>
          <w:rFonts w:ascii="TUOS Blake" w:hAnsi="TUOS Blake" w:cs="Times New Roman"/>
        </w:rPr>
      </w:pPr>
      <w:r w:rsidRPr="00A533A5">
        <w:rPr>
          <w:rFonts w:ascii="TUOS Blake" w:hAnsi="TUOS Blake"/>
        </w:rPr>
        <w:t xml:space="preserve">It would be churlish to not describe a very large </w:t>
      </w:r>
      <w:r w:rsidR="005163FD" w:rsidRPr="00A533A5">
        <w:rPr>
          <w:rFonts w:ascii="TUOS Blake" w:hAnsi="TUOS Blake"/>
        </w:rPr>
        <w:t>application</w:t>
      </w:r>
      <w:r w:rsidRPr="00A533A5">
        <w:rPr>
          <w:rFonts w:ascii="TUOS Blake" w:hAnsi="TUOS Blake"/>
        </w:rPr>
        <w:t xml:space="preserve"> of microbubbles for wastewater treatmen</w:t>
      </w:r>
      <w:r w:rsidR="005163FD" w:rsidRPr="00A533A5">
        <w:rPr>
          <w:rFonts w:ascii="TUOS Blake" w:hAnsi="TUOS Blake"/>
        </w:rPr>
        <w:t>t, the</w:t>
      </w:r>
      <w:r w:rsidRPr="00A533A5">
        <w:rPr>
          <w:rFonts w:ascii="TUOS Blake" w:hAnsi="TUOS Blake"/>
        </w:rPr>
        <w:t xml:space="preserve"> dissolved air flotation process</w:t>
      </w:r>
      <w:r w:rsidR="005163FD" w:rsidRPr="00A533A5">
        <w:rPr>
          <w:rFonts w:ascii="TUOS Blake" w:hAnsi="TUOS Blake"/>
        </w:rPr>
        <w:t xml:space="preserve"> (DAF)</w:t>
      </w:r>
      <w:r w:rsidRPr="00A533A5">
        <w:rPr>
          <w:rFonts w:ascii="TUOS Blake" w:hAnsi="TUOS Blake"/>
        </w:rPr>
        <w:t>.  Unlike the previous section which describes the transfer of mass, in that case oxygen from the gas phase to the liquid, DAF relies on the smallest of microbubbles, &lt;100µm to remove particulate matter from wastewaters.  The transfer of mass between the l</w:t>
      </w:r>
      <w:r w:rsidR="005163FD" w:rsidRPr="00A533A5">
        <w:rPr>
          <w:rFonts w:ascii="TUOS Blake" w:hAnsi="TUOS Blake"/>
        </w:rPr>
        <w:t>iquid and gas phase is of less</w:t>
      </w:r>
      <w:r w:rsidRPr="00A533A5">
        <w:rPr>
          <w:rFonts w:ascii="TUOS Blake" w:hAnsi="TUOS Blake"/>
        </w:rPr>
        <w:t xml:space="preserve"> importance in the DAF process</w:t>
      </w:r>
      <w:r w:rsidR="005163FD" w:rsidRPr="00A533A5">
        <w:rPr>
          <w:rFonts w:ascii="TUOS Blake" w:hAnsi="TUOS Blake"/>
        </w:rPr>
        <w:t>, if at all</w:t>
      </w:r>
      <w:r w:rsidRPr="00A533A5">
        <w:rPr>
          <w:rFonts w:ascii="TUOS Blake" w:hAnsi="TUOS Blake"/>
        </w:rPr>
        <w:t xml:space="preserve">, </w:t>
      </w:r>
      <w:r w:rsidR="005163FD" w:rsidRPr="00A533A5">
        <w:rPr>
          <w:rFonts w:ascii="TUOS Blake" w:hAnsi="TUOS Blake"/>
        </w:rPr>
        <w:t xml:space="preserve">but </w:t>
      </w:r>
      <w:r w:rsidRPr="00A533A5">
        <w:rPr>
          <w:rFonts w:ascii="TUOS Blake" w:hAnsi="TUOS Blake"/>
        </w:rPr>
        <w:t xml:space="preserve">bubble size is crucial in obtaining </w:t>
      </w:r>
      <w:r w:rsidR="005163FD" w:rsidRPr="00A533A5">
        <w:rPr>
          <w:rFonts w:ascii="TUOS Blake" w:hAnsi="TUOS Blake"/>
        </w:rPr>
        <w:t>the correct level of particulate removal, and</w:t>
      </w:r>
      <w:r w:rsidRPr="00A533A5">
        <w:rPr>
          <w:rFonts w:ascii="TUOS Blake" w:hAnsi="TUOS Blake"/>
        </w:rPr>
        <w:t xml:space="preserve"> energetics of the system are o</w:t>
      </w:r>
      <w:r w:rsidR="005163FD" w:rsidRPr="00A533A5">
        <w:rPr>
          <w:rFonts w:ascii="TUOS Blake" w:hAnsi="TUOS Blake"/>
        </w:rPr>
        <w:t>f less importance</w:t>
      </w:r>
      <w:r w:rsidRPr="00A533A5">
        <w:rPr>
          <w:rFonts w:ascii="TUOS Blake" w:hAnsi="TUOS Blake"/>
        </w:rPr>
        <w:t>.  The following section focuses on the DAF process, giving some examples of applications and indicating the high energetics required in producing microbubbles</w:t>
      </w:r>
      <w:r w:rsidR="005163FD" w:rsidRPr="00A533A5">
        <w:rPr>
          <w:rFonts w:ascii="TUOS Blake" w:hAnsi="TUOS Blake"/>
        </w:rPr>
        <w:t xml:space="preserve"> in this manner, mainly due to higher operating pressures when compared with coarse bubble systems.  Although it could be suggested that microbubbles produced via a DAF system would be suited to the activated sludge process</w:t>
      </w:r>
      <w:r w:rsidR="00233FEE" w:rsidRPr="00A533A5">
        <w:rPr>
          <w:rFonts w:ascii="TUOS Blake" w:hAnsi="TUOS Blake"/>
        </w:rPr>
        <w:t>, the aim is to aerate the sludge in a well-mixed tank to maintain the biological culture.  Problems would arise if the bubble size and distribution was that of a DAF system as the sludge would effectively be floated to the top of the tank, potentially causing anoxic pockets, and would be detrimental to the process.  What is required is a shift in bubble size and distribution to the higher end of the microbubble scale &lt;1mm, but not as low as to start to float biological flocs.  A trade off must therefore exist between the energetics of making the smallest of microbubbles and the need for large volumes of bubbles for mass transfer of oxygen.</w:t>
      </w:r>
    </w:p>
    <w:p w:rsidR="005F3847" w:rsidRPr="00A533A5" w:rsidRDefault="00630F74" w:rsidP="0007521F">
      <w:pPr>
        <w:spacing w:line="480" w:lineRule="auto"/>
        <w:jc w:val="both"/>
        <w:rPr>
          <w:rFonts w:ascii="TUOS Blake" w:hAnsi="TUOS Blake" w:cs="Times New Roman"/>
        </w:rPr>
      </w:pPr>
      <w:r w:rsidRPr="00A533A5">
        <w:rPr>
          <w:rFonts w:ascii="TUOS Blake" w:hAnsi="TUOS Blake" w:cs="Times New Roman"/>
        </w:rPr>
        <w:t xml:space="preserve">Dissolved air flotation (DAF) is the process by which solid particulates are removed from both clean water and wastewaters via flotation.  Air is forced into the DAF system and remains dissolved until the water reaches the DAF tank, where the drop in pressure, </w:t>
      </w:r>
      <w:r w:rsidRPr="00A533A5">
        <w:rPr>
          <w:rFonts w:ascii="TUOS Blake" w:hAnsi="TUOS Blake" w:cs="Times New Roman"/>
        </w:rPr>
        <w:lastRenderedPageBreak/>
        <w:t>caused by the expansion in volume due to the size of the tank, causes the formation of air bubbles within the influent.  The pressure decrease is formed by the tank being under normal atmospheric</w:t>
      </w:r>
      <w:r w:rsidR="004843B8" w:rsidRPr="00A533A5">
        <w:rPr>
          <w:rFonts w:ascii="TUOS Blake" w:hAnsi="TUOS Blake" w:cs="Times New Roman"/>
        </w:rPr>
        <w:t xml:space="preserve"> conditions and pressure </w:t>
      </w:r>
      <w:r w:rsidR="004843B8" w:rsidRPr="00A533A5">
        <w:rPr>
          <w:rFonts w:ascii="TUOS Blake" w:hAnsi="TUOS Blake" w:cs="Times New Roman"/>
        </w:rPr>
        <w:fldChar w:fldCharType="begin"/>
      </w:r>
      <w:r w:rsidR="004843B8" w:rsidRPr="00A533A5">
        <w:rPr>
          <w:rFonts w:ascii="TUOS Blake" w:hAnsi="TUOS Blake" w:cs="Times New Roman"/>
        </w:rPr>
        <w:instrText xml:space="preserve"> ADDIN EN.CITE &lt;EndNote&gt;&lt;Cite&gt;&lt;Author&gt;Rubio&lt;/Author&gt;&lt;Year&gt;2002&lt;/Year&gt;&lt;RecNum&gt;56&lt;/RecNum&gt;&lt;DisplayText&gt;(Rubio, Souza et al. 2002)&lt;/DisplayText&gt;&lt;record&gt;&lt;rec-number&gt;56&lt;/rec-number&gt;&lt;foreign-keys&gt;&lt;key app="EN" db-id="ft92xf05pet5pxex2225ezxq2v0r2v59pspp" timestamp="1387742627"&gt;56&lt;/key&gt;&lt;/foreign-keys&gt;&lt;ref-type name="Journal Article"&gt;17&lt;/ref-type&gt;&lt;contributors&gt;&lt;authors&gt;&lt;author&gt;Rubio, J.&lt;/author&gt;&lt;author&gt;Souza, M. L.&lt;/author&gt;&lt;author&gt;Smith, R. W.&lt;/author&gt;&lt;/authors&gt;&lt;/contributors&gt;&lt;titles&gt;&lt;title&gt;Overview of flotation as a wastewater treatment technique&lt;/title&gt;&lt;secondary-title&gt;Minerals Engineering&lt;/secondary-title&gt;&lt;/titles&gt;&lt;periodical&gt;&lt;full-title&gt;Minerals Engineering&lt;/full-title&gt;&lt;/periodical&gt;&lt;pages&gt;139-155&lt;/pages&gt;&lt;volume&gt;15&lt;/volume&gt;&lt;number&gt;3&lt;/number&gt;&lt;keywords&gt;&lt;keyword&gt;Flotation machines&lt;/keyword&gt;&lt;keyword&gt;Pollution&lt;/keyword&gt;&lt;keyword&gt;Flocculation&lt;/keyword&gt;&lt;keyword&gt;Flotation bubbles&lt;/keyword&gt;&lt;keyword&gt;Environmental&lt;/keyword&gt;&lt;keyword&gt;Wasteprocessing&lt;/keyword&gt;&lt;/keywords&gt;&lt;dates&gt;&lt;year&gt;2002&lt;/year&gt;&lt;pub-dates&gt;&lt;date&gt;3//&lt;/date&gt;&lt;/pub-dates&gt;&lt;/dates&gt;&lt;isbn&gt;0892-6875&lt;/isbn&gt;&lt;urls&gt;&lt;related-urls&gt;&lt;url&gt;http://www.sciencedirect.com/science/article/pii/S0892687501002163&lt;/url&gt;&lt;/related-urls&gt;&lt;/urls&gt;&lt;electronic-resource-num&gt;http://dx.doi.org/10.1016/S0892-6875(01)00216-3&lt;/electronic-resource-num&gt;&lt;/record&gt;&lt;/Cite&gt;&lt;/EndNote&gt;</w:instrText>
      </w:r>
      <w:r w:rsidR="004843B8" w:rsidRPr="00A533A5">
        <w:rPr>
          <w:rFonts w:ascii="TUOS Blake" w:hAnsi="TUOS Blake" w:cs="Times New Roman"/>
        </w:rPr>
        <w:fldChar w:fldCharType="separate"/>
      </w:r>
      <w:r w:rsidR="004843B8" w:rsidRPr="00A533A5">
        <w:rPr>
          <w:rFonts w:ascii="TUOS Blake" w:hAnsi="TUOS Blake" w:cs="Times New Roman"/>
          <w:noProof/>
        </w:rPr>
        <w:t>(</w:t>
      </w:r>
      <w:hyperlink w:anchor="_ENREF_50" w:tooltip="Rubio, 2002 #56" w:history="1">
        <w:r w:rsidR="00F0179B" w:rsidRPr="00A533A5">
          <w:rPr>
            <w:rFonts w:ascii="TUOS Blake" w:hAnsi="TUOS Blake" w:cs="Times New Roman"/>
            <w:noProof/>
          </w:rPr>
          <w:t xml:space="preserve">Rubio </w:t>
        </w:r>
        <w:r w:rsidR="00834A3B" w:rsidRPr="00A533A5">
          <w:rPr>
            <w:rFonts w:ascii="TUOS Blake" w:hAnsi="TUOS Blake" w:cs="Times New Roman"/>
            <w:noProof/>
          </w:rPr>
          <w:t>et al.</w:t>
        </w:r>
        <w:r w:rsidR="00F0179B" w:rsidRPr="00A533A5">
          <w:rPr>
            <w:rFonts w:ascii="TUOS Blake" w:hAnsi="TUOS Blake" w:cs="Times New Roman"/>
            <w:noProof/>
          </w:rPr>
          <w:t>,</w:t>
        </w:r>
        <w:r w:rsidR="00834A3B" w:rsidRPr="00A533A5">
          <w:rPr>
            <w:rFonts w:ascii="TUOS Blake" w:hAnsi="TUOS Blake" w:cs="Times New Roman"/>
            <w:noProof/>
          </w:rPr>
          <w:t xml:space="preserve"> 2002</w:t>
        </w:r>
      </w:hyperlink>
      <w:r w:rsidR="004843B8" w:rsidRPr="00A533A5">
        <w:rPr>
          <w:rFonts w:ascii="TUOS Blake" w:hAnsi="TUOS Blake" w:cs="Times New Roman"/>
          <w:noProof/>
        </w:rPr>
        <w:t>)</w:t>
      </w:r>
      <w:r w:rsidR="004843B8" w:rsidRPr="00A533A5">
        <w:rPr>
          <w:rFonts w:ascii="TUOS Blake" w:hAnsi="TUOS Blake" w:cs="Times New Roman"/>
        </w:rPr>
        <w:fldChar w:fldCharType="end"/>
      </w:r>
      <w:r w:rsidR="004843B8" w:rsidRPr="00A533A5">
        <w:rPr>
          <w:rFonts w:ascii="TUOS Blake" w:hAnsi="TUOS Blake" w:cs="Times New Roman"/>
        </w:rPr>
        <w:t xml:space="preserve"> </w:t>
      </w:r>
      <w:r w:rsidRPr="00A533A5">
        <w:rPr>
          <w:rFonts w:ascii="TUOS Blake" w:hAnsi="TUOS Blake" w:cs="Times New Roman"/>
        </w:rPr>
        <w:t>. The air-particle formation within the DAF tank causes the removal of particulates. Increasing flocculation with air-particle bonding helps to lift these particles in an upward direction to the top of the tank.  The particulates congregate at the top of the tank whereby they are mechanical</w:t>
      </w:r>
      <w:r w:rsidR="004843B8" w:rsidRPr="00A533A5">
        <w:rPr>
          <w:rFonts w:ascii="TUOS Blake" w:hAnsi="TUOS Blake" w:cs="Times New Roman"/>
        </w:rPr>
        <w:t xml:space="preserve">ly removed </w:t>
      </w:r>
      <w:r w:rsidR="004843B8" w:rsidRPr="00A533A5">
        <w:rPr>
          <w:rFonts w:ascii="TUOS Blake" w:hAnsi="TUOS Blake" w:cs="Times New Roman"/>
        </w:rPr>
        <w:fldChar w:fldCharType="begin"/>
      </w:r>
      <w:r w:rsidR="004843B8" w:rsidRPr="00A533A5">
        <w:rPr>
          <w:rFonts w:ascii="TUOS Blake" w:hAnsi="TUOS Blake" w:cs="Times New Roman"/>
        </w:rPr>
        <w:instrText xml:space="preserve"> ADDIN EN.CITE &lt;EndNote&gt;&lt;Cite&gt;&lt;Author&gt;Pan America Environmental&lt;/Author&gt;&lt;Year&gt;2010&lt;/Year&gt;&lt;RecNum&gt;57&lt;/RecNum&gt;&lt;DisplayText&gt;(Pan America Environmental 2010)&lt;/DisplayText&gt;&lt;record&gt;&lt;rec-number&gt;57&lt;/rec-number&gt;&lt;foreign-keys&gt;&lt;key app="EN" db-id="ft92xf05pet5pxex2225ezxq2v0r2v59pspp" timestamp="1387742852"&gt;57&lt;/key&gt;&lt;/foreign-keys&gt;&lt;ref-type name="Web Page"&gt;12&lt;/ref-type&gt;&lt;contributors&gt;&lt;authors&gt;&lt;author&gt;Pan America Environmental,&lt;/author&gt;&lt;/authors&gt;&lt;/contributors&gt;&lt;titles&gt;&lt;title&gt;Dissolved Air Floatation Theory&lt;/title&gt;&lt;/titles&gt;&lt;volume&gt;2011&lt;/volume&gt;&lt;dates&gt;&lt;year&gt;2010&lt;/year&gt;&lt;/dates&gt;&lt;pub-location&gt;http://panamenv.com/dissolved-air-flotation-theory.html&lt;/pub-location&gt;&lt;urls&gt;&lt;/urls&gt;&lt;/record&gt;&lt;/Cite&gt;&lt;/EndNote&gt;</w:instrText>
      </w:r>
      <w:r w:rsidR="004843B8" w:rsidRPr="00A533A5">
        <w:rPr>
          <w:rFonts w:ascii="TUOS Blake" w:hAnsi="TUOS Blake" w:cs="Times New Roman"/>
        </w:rPr>
        <w:fldChar w:fldCharType="separate"/>
      </w:r>
      <w:r w:rsidR="004843B8" w:rsidRPr="00A533A5">
        <w:rPr>
          <w:rFonts w:ascii="TUOS Blake" w:hAnsi="TUOS Blake" w:cs="Times New Roman"/>
          <w:noProof/>
        </w:rPr>
        <w:t>(</w:t>
      </w:r>
      <w:hyperlink w:anchor="_ENREF_44" w:tooltip="Pan America Environmental, 2010 #57" w:history="1">
        <w:r w:rsidR="00834A3B" w:rsidRPr="00A533A5">
          <w:rPr>
            <w:rFonts w:ascii="TUOS Blake" w:hAnsi="TUOS Blake" w:cs="Times New Roman"/>
            <w:noProof/>
          </w:rPr>
          <w:t>Pan America Environmental</w:t>
        </w:r>
        <w:r w:rsidR="00F0179B" w:rsidRPr="00A533A5">
          <w:rPr>
            <w:rFonts w:ascii="TUOS Blake" w:hAnsi="TUOS Blake" w:cs="Times New Roman"/>
            <w:noProof/>
          </w:rPr>
          <w:t>,</w:t>
        </w:r>
        <w:r w:rsidR="00834A3B" w:rsidRPr="00A533A5">
          <w:rPr>
            <w:rFonts w:ascii="TUOS Blake" w:hAnsi="TUOS Blake" w:cs="Times New Roman"/>
            <w:noProof/>
          </w:rPr>
          <w:t xml:space="preserve"> 2010</w:t>
        </w:r>
      </w:hyperlink>
      <w:r w:rsidR="004843B8" w:rsidRPr="00A533A5">
        <w:rPr>
          <w:rFonts w:ascii="TUOS Blake" w:hAnsi="TUOS Blake" w:cs="Times New Roman"/>
          <w:noProof/>
        </w:rPr>
        <w:t>)</w:t>
      </w:r>
      <w:r w:rsidR="004843B8" w:rsidRPr="00A533A5">
        <w:rPr>
          <w:rFonts w:ascii="TUOS Blake" w:hAnsi="TUOS Blake" w:cs="Times New Roman"/>
        </w:rPr>
        <w:fldChar w:fldCharType="end"/>
      </w:r>
      <w:r w:rsidRPr="00A533A5">
        <w:rPr>
          <w:rFonts w:ascii="TUOS Blake" w:hAnsi="TUOS Blake" w:cs="Times New Roman"/>
        </w:rPr>
        <w:t>.  The clean water fraction below the solids layer is removed and a percentage of this effluent is recycled back to the head of the process, in systems that have a recycle.</w:t>
      </w:r>
      <w:r w:rsidR="001D47CF" w:rsidRPr="00A533A5">
        <w:rPr>
          <w:rFonts w:ascii="TUOS Blake" w:hAnsi="TUOS Blake" w:cs="Times New Roman"/>
        </w:rPr>
        <w:t xml:space="preserve">  </w:t>
      </w:r>
      <w:r w:rsidR="001D47CF" w:rsidRPr="00A533A5">
        <w:rPr>
          <w:rFonts w:ascii="TUOS Blake" w:hAnsi="TUOS Blake" w:cs="Times New Roman"/>
        </w:rPr>
        <w:fldChar w:fldCharType="begin"/>
      </w:r>
      <w:r w:rsidR="001D47CF" w:rsidRPr="00A533A5">
        <w:rPr>
          <w:rFonts w:ascii="TUOS Blake" w:hAnsi="TUOS Blake" w:cs="Times New Roman"/>
        </w:rPr>
        <w:instrText xml:space="preserve"> ADDIN EN.CITE &lt;EndNote&gt;&lt;Cite&gt;&lt;Author&gt;Metcalf&lt;/Author&gt;&lt;Year&gt;2004&lt;/Year&gt;&lt;RecNum&gt;14&lt;/RecNum&gt;&lt;DisplayText&gt;(Metcalf and Eddy 2004)&lt;/DisplayText&gt;&lt;record&gt;&lt;rec-number&gt;14&lt;/rec-number&gt;&lt;foreign-keys&gt;&lt;key app="EN" db-id="ft92xf05pet5pxex2225ezxq2v0r2v59pspp" timestamp="1386866478"&gt;14&lt;/key&gt;&lt;/foreign-keys&gt;&lt;ref-type name="Edited Book"&gt;28&lt;/ref-type&gt;&lt;contributors&gt;&lt;authors&gt;&lt;author&gt;Metcalf&lt;/author&gt;&lt;author&gt;Eddy &lt;/author&gt;&lt;/authors&gt;&lt;secondary-authors&gt;&lt;author&gt;Metcalf and Eddy &lt;/author&gt;&lt;/secondary-authors&gt;&lt;/contributors&gt;&lt;titles&gt;&lt;title&gt;Wastewater Engineering, Treatment and Reuse&lt;/title&gt;&lt;/titles&gt;&lt;dates&gt;&lt;year&gt;2004&lt;/year&gt;&lt;/dates&gt;&lt;urls&gt;&lt;/urls&gt;&lt;/record&gt;&lt;/Cite&gt;&lt;/EndNote&gt;</w:instrText>
      </w:r>
      <w:r w:rsidR="001D47CF" w:rsidRPr="00A533A5">
        <w:rPr>
          <w:rFonts w:ascii="TUOS Blake" w:hAnsi="TUOS Blake" w:cs="Times New Roman"/>
        </w:rPr>
        <w:fldChar w:fldCharType="separate"/>
      </w:r>
      <w:hyperlink w:anchor="_ENREF_36" w:tooltip="Metcalf, 2004 #14" w:history="1">
        <w:r w:rsidR="00834A3B" w:rsidRPr="00A533A5">
          <w:rPr>
            <w:rFonts w:ascii="TUOS Blake" w:hAnsi="TUOS Blake" w:cs="Times New Roman"/>
            <w:noProof/>
          </w:rPr>
          <w:t xml:space="preserve">Metcalf and Eddy </w:t>
        </w:r>
        <w:r w:rsidR="00F0179B" w:rsidRPr="00A533A5">
          <w:rPr>
            <w:rFonts w:ascii="TUOS Blake" w:hAnsi="TUOS Blake" w:cs="Times New Roman"/>
            <w:noProof/>
          </w:rPr>
          <w:t>(</w:t>
        </w:r>
        <w:r w:rsidR="00834A3B" w:rsidRPr="00A533A5">
          <w:rPr>
            <w:rFonts w:ascii="TUOS Blake" w:hAnsi="TUOS Blake" w:cs="Times New Roman"/>
            <w:noProof/>
          </w:rPr>
          <w:t>2004</w:t>
        </w:r>
      </w:hyperlink>
      <w:r w:rsidR="001D47CF" w:rsidRPr="00A533A5">
        <w:rPr>
          <w:rFonts w:ascii="TUOS Blake" w:hAnsi="TUOS Blake" w:cs="Times New Roman"/>
          <w:noProof/>
        </w:rPr>
        <w:t>)</w:t>
      </w:r>
      <w:r w:rsidR="001D47CF" w:rsidRPr="00A533A5">
        <w:rPr>
          <w:rFonts w:ascii="TUOS Blake" w:hAnsi="TUOS Blake" w:cs="Times New Roman"/>
        </w:rPr>
        <w:fldChar w:fldCharType="end"/>
      </w:r>
      <w:r w:rsidRPr="00A533A5">
        <w:rPr>
          <w:rFonts w:ascii="TUOS Blake" w:hAnsi="TUOS Blake" w:cs="Times New Roman"/>
        </w:rPr>
        <w:t xml:space="preserve"> suggest that only in larger DAF systems a recycle is present and that between 15- 20% of the DAF effluent is recycled.  </w:t>
      </w:r>
      <w:r w:rsidR="001D47CF" w:rsidRPr="00A533A5">
        <w:rPr>
          <w:rFonts w:ascii="TUOS Blake" w:hAnsi="TUOS Blake" w:cs="Times New Roman"/>
        </w:rPr>
        <w:fldChar w:fldCharType="begin"/>
      </w:r>
      <w:r w:rsidR="001D47CF" w:rsidRPr="00A533A5">
        <w:rPr>
          <w:rFonts w:ascii="TUOS Blake" w:hAnsi="TUOS Blake" w:cs="Times New Roman"/>
        </w:rPr>
        <w:instrText xml:space="preserve"> ADDIN EN.CITE &lt;EndNote&gt;&lt;Cite&gt;&lt;Author&gt;Al-Mutairi&lt;/Author&gt;&lt;Year&gt;2008&lt;/Year&gt;&lt;RecNum&gt;58&lt;/RecNum&gt;&lt;DisplayText&gt;(Al-Mutairi, Al-Sharifi et al. 2008)&lt;/DisplayText&gt;&lt;record&gt;&lt;rec-number&gt;58&lt;/rec-number&gt;&lt;foreign-keys&gt;&lt;key app="EN" db-id="ft92xf05pet5pxex2225ezxq2v0r2v59pspp" timestamp="1387743335"&gt;58&lt;/key&gt;&lt;/foreign-keys&gt;&lt;ref-type name="Journal Article"&gt;17&lt;/ref-type&gt;&lt;contributors&gt;&lt;authors&gt;&lt;author&gt;Al-Mutairi, N. Z.&lt;/author&gt;&lt;author&gt;Al-Sharifi, F. A.&lt;/author&gt;&lt;author&gt;Al-Shammari, S. B.&lt;/author&gt;&lt;/authors&gt;&lt;/contributors&gt;&lt;titles&gt;&lt;title&gt;Evaluation study of a slaughterhouse wastewater treatment plant including contact-assisted activated sludge and DAF&lt;/title&gt;&lt;secondary-title&gt;Desalination&lt;/secondary-title&gt;&lt;/titles&gt;&lt;periodical&gt;&lt;full-title&gt;Desalination&lt;/full-title&gt;&lt;/periodical&gt;&lt;pages&gt;167-175&lt;/pages&gt;&lt;volume&gt;225&lt;/volume&gt;&lt;number&gt;1–3&lt;/number&gt;&lt;keywords&gt;&lt;keyword&gt;Slaughter house&lt;/keyword&gt;&lt;keyword&gt;Wastewater&lt;/keyword&gt;&lt;keyword&gt;Contact&lt;/keyword&gt;&lt;keyword&gt;Activated sludge&lt;/keyword&gt;&lt;keyword&gt;DAF&lt;/keyword&gt;&lt;/keywords&gt;&lt;dates&gt;&lt;year&gt;2008&lt;/year&gt;&lt;pub-dates&gt;&lt;date&gt;5/1/&lt;/date&gt;&lt;/pub-dates&gt;&lt;/dates&gt;&lt;isbn&gt;0011-9164&lt;/isbn&gt;&lt;urls&gt;&lt;related-urls&gt;&lt;url&gt;http://www.sciencedirect.com/science/article/pii/S0011916408000982&lt;/url&gt;&lt;/related-urls&gt;&lt;/urls&gt;&lt;electronic-resource-num&gt;http://dx.doi.org/10.1016/j.desal.2007.04.094&lt;/electronic-resource-num&gt;&lt;/record&gt;&lt;/Cite&gt;&lt;/EndNote&gt;</w:instrText>
      </w:r>
      <w:r w:rsidR="001D47CF" w:rsidRPr="00A533A5">
        <w:rPr>
          <w:rFonts w:ascii="TUOS Blake" w:hAnsi="TUOS Blake" w:cs="Times New Roman"/>
        </w:rPr>
        <w:fldChar w:fldCharType="separate"/>
      </w:r>
      <w:hyperlink w:anchor="_ENREF_3" w:tooltip="Al-Mutairi, 2008 #58" w:history="1">
        <w:r w:rsidR="00F0179B" w:rsidRPr="00A533A5">
          <w:rPr>
            <w:rFonts w:ascii="TUOS Blake" w:hAnsi="TUOS Blake" w:cs="Times New Roman"/>
            <w:noProof/>
          </w:rPr>
          <w:t xml:space="preserve">Al-Mutairi </w:t>
        </w:r>
        <w:r w:rsidR="00834A3B" w:rsidRPr="00A533A5">
          <w:rPr>
            <w:rFonts w:ascii="TUOS Blake" w:hAnsi="TUOS Blake" w:cs="Times New Roman"/>
            <w:noProof/>
          </w:rPr>
          <w:t>et al.</w:t>
        </w:r>
        <w:r w:rsidR="00F0179B" w:rsidRPr="00A533A5">
          <w:rPr>
            <w:rFonts w:ascii="TUOS Blake" w:hAnsi="TUOS Blake" w:cs="Times New Roman"/>
            <w:noProof/>
          </w:rPr>
          <w:t>,</w:t>
        </w:r>
        <w:r w:rsidR="00834A3B" w:rsidRPr="00A533A5">
          <w:rPr>
            <w:rFonts w:ascii="TUOS Blake" w:hAnsi="TUOS Blake" w:cs="Times New Roman"/>
            <w:noProof/>
          </w:rPr>
          <w:t xml:space="preserve"> </w:t>
        </w:r>
        <w:r w:rsidR="00F0179B" w:rsidRPr="00A533A5">
          <w:rPr>
            <w:rFonts w:ascii="TUOS Blake" w:hAnsi="TUOS Blake" w:cs="Times New Roman"/>
            <w:noProof/>
          </w:rPr>
          <w:t>(</w:t>
        </w:r>
        <w:r w:rsidR="00834A3B" w:rsidRPr="00A533A5">
          <w:rPr>
            <w:rFonts w:ascii="TUOS Blake" w:hAnsi="TUOS Blake" w:cs="Times New Roman"/>
            <w:noProof/>
          </w:rPr>
          <w:t>2008</w:t>
        </w:r>
      </w:hyperlink>
      <w:r w:rsidR="001D47CF" w:rsidRPr="00A533A5">
        <w:rPr>
          <w:rFonts w:ascii="TUOS Blake" w:hAnsi="TUOS Blake" w:cs="Times New Roman"/>
          <w:noProof/>
        </w:rPr>
        <w:t>)</w:t>
      </w:r>
      <w:r w:rsidR="001D47CF" w:rsidRPr="00A533A5">
        <w:rPr>
          <w:rFonts w:ascii="TUOS Blake" w:hAnsi="TUOS Blake" w:cs="Times New Roman"/>
        </w:rPr>
        <w:fldChar w:fldCharType="end"/>
      </w:r>
      <w:r w:rsidR="001D47CF" w:rsidRPr="00A533A5">
        <w:rPr>
          <w:rFonts w:ascii="TUOS Blake" w:hAnsi="TUOS Blake" w:cs="Times New Roman"/>
        </w:rPr>
        <w:t xml:space="preserve"> </w:t>
      </w:r>
      <w:r w:rsidRPr="00A533A5">
        <w:rPr>
          <w:rFonts w:ascii="TUOS Blake" w:hAnsi="TUOS Blake" w:cs="Times New Roman"/>
        </w:rPr>
        <w:t xml:space="preserve">cite that 15% of the DAF effluent is recycled. Indeed, it is this recycled effluent that in many cases of DAF, receives the dissolved air injection </w:t>
      </w:r>
      <w:r w:rsidR="005F3847" w:rsidRPr="00A533A5">
        <w:rPr>
          <w:rFonts w:ascii="TUOS Blake" w:hAnsi="TUOS Blake" w:cs="Times New Roman"/>
        </w:rPr>
        <w:fldChar w:fldCharType="begin"/>
      </w:r>
      <w:r w:rsidR="005F3847" w:rsidRPr="00A533A5">
        <w:rPr>
          <w:rFonts w:ascii="TUOS Blake" w:hAnsi="TUOS Blake" w:cs="Times New Roman"/>
        </w:rPr>
        <w:instrText xml:space="preserve"> ADDIN EN.CITE &lt;EndNote&gt;&lt;Cite&gt;&lt;Author&gt;Rodrigues&lt;/Author&gt;&lt;Year&gt;2007&lt;/Year&gt;&lt;RecNum&gt;59&lt;/RecNum&gt;&lt;DisplayText&gt;(Rodrigues and Rubio 2007)&lt;/DisplayText&gt;&lt;record&gt;&lt;rec-number&gt;59&lt;/rec-number&gt;&lt;foreign-keys&gt;&lt;key app="EN" db-id="ft92xf05pet5pxex2225ezxq2v0r2v59pspp" timestamp="1387743759"&gt;59&lt;/key&gt;&lt;/foreign-keys&gt;&lt;ref-type name="Journal Article"&gt;17&lt;/ref-type&gt;&lt;contributors&gt;&lt;authors&gt;&lt;author&gt;Rodrigues, Rafael Teixeira&lt;/author&gt;&lt;author&gt;Rubio, Jorge&lt;/author&gt;&lt;/authors&gt;&lt;/contributors&gt;&lt;titles&gt;&lt;title&gt;DAF–dissolved air flotation: Potential applications in the mining and mineral processing industry&lt;/title&gt;&lt;secondary-title&gt;International Journal of Mineral Processing&lt;/secondary-title&gt;&lt;/titles&gt;&lt;periodical&gt;&lt;full-title&gt;International Journal of Mineral Processing&lt;/full-title&gt;&lt;/periodical&gt;&lt;pages&gt;1-13&lt;/pages&gt;&lt;volume&gt;82&lt;/volume&gt;&lt;number&gt;1&lt;/number&gt;&lt;keywords&gt;&lt;keyword&gt;Environmental&lt;/keyword&gt;&lt;keyword&gt;Flotation&lt;/keyword&gt;&lt;keyword&gt;Flocculation&lt;/keyword&gt;&lt;/keywords&gt;&lt;dates&gt;&lt;year&gt;2007&lt;/year&gt;&lt;pub-dates&gt;&lt;date&gt;2//&lt;/date&gt;&lt;/pub-dates&gt;&lt;/dates&gt;&lt;isbn&gt;0301-7516&lt;/isbn&gt;&lt;urls&gt;&lt;related-urls&gt;&lt;url&gt;http://www.sciencedirect.com/science/article/pii/S0301751606002213&lt;/url&gt;&lt;/related-urls&gt;&lt;/urls&gt;&lt;electronic-resource-num&gt;http://dx.doi.org/10.1016/j.minpro.2006.07.019&lt;/electronic-resource-num&gt;&lt;/record&gt;&lt;/Cite&gt;&lt;/EndNote&gt;</w:instrText>
      </w:r>
      <w:r w:rsidR="005F3847" w:rsidRPr="00A533A5">
        <w:rPr>
          <w:rFonts w:ascii="TUOS Blake" w:hAnsi="TUOS Blake" w:cs="Times New Roman"/>
        </w:rPr>
        <w:fldChar w:fldCharType="separate"/>
      </w:r>
      <w:r w:rsidR="005F3847" w:rsidRPr="00A533A5">
        <w:rPr>
          <w:rFonts w:ascii="TUOS Blake" w:hAnsi="TUOS Blake" w:cs="Times New Roman"/>
          <w:noProof/>
        </w:rPr>
        <w:t>(</w:t>
      </w:r>
      <w:hyperlink w:anchor="_ENREF_48" w:tooltip="Rodrigues, 2007 #59" w:history="1">
        <w:r w:rsidR="00834A3B" w:rsidRPr="00A533A5">
          <w:rPr>
            <w:rFonts w:ascii="TUOS Blake" w:hAnsi="TUOS Blake" w:cs="Times New Roman"/>
            <w:noProof/>
          </w:rPr>
          <w:t>Rodrigues and Rubio</w:t>
        </w:r>
        <w:r w:rsidR="00F0179B" w:rsidRPr="00A533A5">
          <w:rPr>
            <w:rFonts w:ascii="TUOS Blake" w:hAnsi="TUOS Blake" w:cs="Times New Roman"/>
            <w:noProof/>
          </w:rPr>
          <w:t>,</w:t>
        </w:r>
        <w:r w:rsidR="00834A3B" w:rsidRPr="00A533A5">
          <w:rPr>
            <w:rFonts w:ascii="TUOS Blake" w:hAnsi="TUOS Blake" w:cs="Times New Roman"/>
            <w:noProof/>
          </w:rPr>
          <w:t xml:space="preserve"> 2007</w:t>
        </w:r>
      </w:hyperlink>
      <w:r w:rsidR="005F3847" w:rsidRPr="00A533A5">
        <w:rPr>
          <w:rFonts w:ascii="TUOS Blake" w:hAnsi="TUOS Blake" w:cs="Times New Roman"/>
          <w:noProof/>
        </w:rPr>
        <w:t>)</w:t>
      </w:r>
      <w:r w:rsidR="005F3847" w:rsidRPr="00A533A5">
        <w:rPr>
          <w:rFonts w:ascii="TUOS Blake" w:hAnsi="TUOS Blake" w:cs="Times New Roman"/>
        </w:rPr>
        <w:fldChar w:fldCharType="end"/>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Particles that have a higher density than the liquid can be made to rise.  Particles that have a lower density, than that of the water, such as oil/water emulsions can also be facilitated by the use of coagulants to aid separation. If flocs become too large however, either in size or density, the flocs may settle.  Larger flocs have increased drag force which decreases rising v</w:t>
      </w:r>
      <w:r w:rsidR="00D87C35" w:rsidRPr="00A533A5">
        <w:rPr>
          <w:rFonts w:ascii="TUOS Blake" w:hAnsi="TUOS Blake" w:cs="Times New Roman"/>
        </w:rPr>
        <w:t xml:space="preserve">elocity </w:t>
      </w:r>
      <w:r w:rsidR="00D87C35" w:rsidRPr="00A533A5">
        <w:rPr>
          <w:rFonts w:ascii="TUOS Blake" w:hAnsi="TUOS Blake" w:cs="Times New Roman"/>
        </w:rPr>
        <w:fldChar w:fldCharType="begin"/>
      </w:r>
      <w:r w:rsidR="00D87C35" w:rsidRPr="00A533A5">
        <w:rPr>
          <w:rFonts w:ascii="TUOS Blake" w:hAnsi="TUOS Blake" w:cs="Times New Roman"/>
        </w:rPr>
        <w:instrText xml:space="preserve"> ADDIN EN.CITE &lt;EndNote&gt;&lt;Cite&gt;&lt;Author&gt;Tansel&lt;/Author&gt;&lt;Year&gt;2004&lt;/Year&gt;&lt;RecNum&gt;60&lt;/RecNum&gt;&lt;DisplayText&gt;(Tansel and Pascual 2004)&lt;/DisplayText&gt;&lt;record&gt;&lt;rec-number&gt;60&lt;/rec-number&gt;&lt;foreign-keys&gt;&lt;key app="EN" db-id="ft92xf05pet5pxex2225ezxq2v0r2v59pspp" timestamp="1387744274"&gt;60&lt;/key&gt;&lt;/foreign-keys&gt;&lt;ref-type name="Journal Article"&gt;17&lt;/ref-type&gt;&lt;contributors&gt;&lt;authors&gt;&lt;author&gt;Tansel, Berrin&lt;/author&gt;&lt;author&gt;Pascual, Beth&lt;/author&gt;&lt;/authors&gt;&lt;/contributors&gt;&lt;titles&gt;&lt;title&gt;Factorial evaluation of operational variables of a DAF process to improve PHC removal efficiency&lt;/title&gt;&lt;secondary-title&gt;Desalination&lt;/secondary-title&gt;&lt;/titles&gt;&lt;periodical&gt;&lt;full-title&gt;Desalination&lt;/full-title&gt;&lt;/periodical&gt;&lt;pages&gt;1-10&lt;/pages&gt;&lt;volume&gt;169&lt;/volume&gt;&lt;number&gt;1&lt;/number&gt;&lt;keywords&gt;&lt;keyword&gt;Dissolved air flotation&lt;/keyword&gt;&lt;keyword&gt;PHC removal&lt;/keyword&gt;&lt;keyword&gt;Coagulation&lt;/keyword&gt;&lt;keyword&gt;Oil—water separation&lt;/keyword&gt;&lt;keyword&gt;Factorial design&lt;/keyword&gt;&lt;/keywords&gt;&lt;dates&gt;&lt;year&gt;2004&lt;/year&gt;&lt;pub-dates&gt;&lt;date&gt;9/10/&lt;/date&gt;&lt;/pub-dates&gt;&lt;/dates&gt;&lt;isbn&gt;0011-9164&lt;/isbn&gt;&lt;urls&gt;&lt;related-urls&gt;&lt;url&gt;http://www.sciencedirect.com/science/article/pii/S0011916404005004&lt;/url&gt;&lt;/related-urls&gt;&lt;/urls&gt;&lt;electronic-resource-num&gt;http://dx.doi.org/10.1016/j.desal.2004.08.002&lt;/electronic-resource-num&gt;&lt;/record&gt;&lt;/Cite&gt;&lt;/EndNote&gt;</w:instrText>
      </w:r>
      <w:r w:rsidR="00D87C35" w:rsidRPr="00A533A5">
        <w:rPr>
          <w:rFonts w:ascii="TUOS Blake" w:hAnsi="TUOS Blake" w:cs="Times New Roman"/>
        </w:rPr>
        <w:fldChar w:fldCharType="separate"/>
      </w:r>
      <w:r w:rsidR="00D87C35" w:rsidRPr="00A533A5">
        <w:rPr>
          <w:rFonts w:ascii="TUOS Blake" w:hAnsi="TUOS Blake" w:cs="Times New Roman"/>
          <w:noProof/>
        </w:rPr>
        <w:t>(</w:t>
      </w:r>
      <w:hyperlink w:anchor="_ENREF_59" w:tooltip="Tansel, 2004 #60" w:history="1">
        <w:r w:rsidR="00834A3B" w:rsidRPr="00A533A5">
          <w:rPr>
            <w:rFonts w:ascii="TUOS Blake" w:hAnsi="TUOS Blake" w:cs="Times New Roman"/>
            <w:noProof/>
          </w:rPr>
          <w:t>Tansel and Pascual</w:t>
        </w:r>
        <w:r w:rsidR="00613685" w:rsidRPr="00A533A5">
          <w:rPr>
            <w:rFonts w:ascii="TUOS Blake" w:hAnsi="TUOS Blake" w:cs="Times New Roman"/>
            <w:noProof/>
          </w:rPr>
          <w:t>,</w:t>
        </w:r>
        <w:r w:rsidR="00834A3B" w:rsidRPr="00A533A5">
          <w:rPr>
            <w:rFonts w:ascii="TUOS Blake" w:hAnsi="TUOS Blake" w:cs="Times New Roman"/>
            <w:noProof/>
          </w:rPr>
          <w:t xml:space="preserve"> 2004</w:t>
        </w:r>
      </w:hyperlink>
      <w:r w:rsidR="00D87C35" w:rsidRPr="00A533A5">
        <w:rPr>
          <w:rFonts w:ascii="TUOS Blake" w:hAnsi="TUOS Blake" w:cs="Times New Roman"/>
          <w:noProof/>
        </w:rPr>
        <w:t>)</w:t>
      </w:r>
      <w:r w:rsidR="00D87C35" w:rsidRPr="00A533A5">
        <w:rPr>
          <w:rFonts w:ascii="TUOS Blake" w:hAnsi="TUOS Blake" w:cs="Times New Roman"/>
        </w:rPr>
        <w:fldChar w:fldCharType="end"/>
      </w:r>
      <w:r w:rsidRPr="00A533A5">
        <w:rPr>
          <w:rFonts w:ascii="TUOS Blake" w:hAnsi="TUOS Blake" w:cs="Times New Roman"/>
        </w:rPr>
        <w:t>.  Bubble hydrodynamic characteristics such as size, rising velocity and bubble formation frequency are important factors for controlling the process efficiency a</w:t>
      </w:r>
      <w:r w:rsidR="005121FD" w:rsidRPr="00A533A5">
        <w:rPr>
          <w:rFonts w:ascii="TUOS Blake" w:hAnsi="TUOS Blake" w:cs="Times New Roman"/>
        </w:rPr>
        <w:t xml:space="preserve">nd operating cost </w:t>
      </w:r>
      <w:r w:rsidR="005121FD" w:rsidRPr="00A533A5">
        <w:rPr>
          <w:rFonts w:ascii="TUOS Blake" w:hAnsi="TUOS Blake" w:cs="Times New Roman"/>
        </w:rPr>
        <w:fldChar w:fldCharType="begin"/>
      </w:r>
      <w:r w:rsidR="005121FD" w:rsidRPr="00A533A5">
        <w:rPr>
          <w:rFonts w:ascii="TUOS Blake" w:hAnsi="TUOS Blake" w:cs="Times New Roman"/>
        </w:rPr>
        <w:instrText xml:space="preserve"> ADDIN EN.CITE &lt;EndNote&gt;&lt;Cite&gt;&lt;Author&gt;Painmanakul&lt;/Author&gt;&lt;Year&gt;2010&lt;/Year&gt;&lt;RecNum&gt;61&lt;/RecNum&gt;&lt;DisplayText&gt;(Painmanakul, Sastaravet et al. 2010)&lt;/DisplayText&gt;&lt;record&gt;&lt;rec-number&gt;61&lt;/rec-number&gt;&lt;foreign-keys&gt;&lt;key app="EN" db-id="ft92xf05pet5pxex2225ezxq2v0r2v59pspp" timestamp="1387745313"&gt;61&lt;/key&gt;&lt;/foreign-keys&gt;&lt;ref-type name="Journal Article"&gt;17&lt;/ref-type&gt;&lt;contributors&gt;&lt;authors&gt;&lt;author&gt;Painmanakul, P.&lt;/author&gt;&lt;author&gt;Sastaravet, P.&lt;/author&gt;&lt;author&gt;Lersjintanakarn, S.&lt;/author&gt;&lt;author&gt;Khaodhiar, S.&lt;/author&gt;&lt;/authors&gt;&lt;/contributors&gt;&lt;titles&gt;&lt;title&gt;Effect of bubble hydrodynamic and chemical dosage on treatment of oily wastewater by Induced Air Flotation (IAF) process&lt;/title&gt;&lt;secondary-title&gt;Chemical Engineering Research and Design&lt;/secondary-title&gt;&lt;/titles&gt;&lt;periodical&gt;&lt;full-title&gt;Chemical Engineering Research and Design&lt;/full-title&gt;&lt;/periodical&gt;&lt;pages&gt;693-702&lt;/pages&gt;&lt;volume&gt;88&lt;/volume&gt;&lt;number&gt;5–6&lt;/number&gt;&lt;keywords&gt;&lt;keyword&gt;Oily wastewater&lt;/keyword&gt;&lt;keyword&gt;Surfactant&lt;/keyword&gt;&lt;keyword&gt;Modified Induced Air Flotation&lt;/keyword&gt;&lt;keyword&gt;Coagulation&lt;/keyword&gt;&lt;keyword&gt;Interfacial area&lt;/keyword&gt;&lt;/keywords&gt;&lt;dates&gt;&lt;year&gt;2010&lt;/year&gt;&lt;pub-dates&gt;&lt;date&gt;5//&lt;/date&gt;&lt;/pub-dates&gt;&lt;/dates&gt;&lt;isbn&gt;0263-8762&lt;/isbn&gt;&lt;urls&gt;&lt;related-urls&gt;&lt;url&gt;http://www.sciencedirect.com/science/article/pii/S0263876209002743&lt;/url&gt;&lt;/related-urls&gt;&lt;/urls&gt;&lt;electronic-resource-num&gt;http://dx.doi.org/10.1016/j.cherd.2009.10.009&lt;/electronic-resource-num&gt;&lt;access-date&gt;2010/6//&lt;/access-date&gt;&lt;/record&gt;&lt;/Cite&gt;&lt;/EndNote&gt;</w:instrText>
      </w:r>
      <w:r w:rsidR="005121FD" w:rsidRPr="00A533A5">
        <w:rPr>
          <w:rFonts w:ascii="TUOS Blake" w:hAnsi="TUOS Blake" w:cs="Times New Roman"/>
        </w:rPr>
        <w:fldChar w:fldCharType="separate"/>
      </w:r>
      <w:r w:rsidR="005121FD" w:rsidRPr="00A533A5">
        <w:rPr>
          <w:rFonts w:ascii="TUOS Blake" w:hAnsi="TUOS Blake" w:cs="Times New Roman"/>
          <w:noProof/>
        </w:rPr>
        <w:t>(</w:t>
      </w:r>
      <w:hyperlink w:anchor="_ENREF_43" w:tooltip="Painmanakul, 2010 #61" w:history="1">
        <w:r w:rsidR="00613685" w:rsidRPr="00A533A5">
          <w:rPr>
            <w:rFonts w:ascii="TUOS Blake" w:hAnsi="TUOS Blake" w:cs="Times New Roman"/>
            <w:noProof/>
          </w:rPr>
          <w:t>Painmanakul</w:t>
        </w:r>
        <w:r w:rsidR="00834A3B" w:rsidRPr="00A533A5">
          <w:rPr>
            <w:rFonts w:ascii="TUOS Blake" w:hAnsi="TUOS Blake" w:cs="Times New Roman"/>
            <w:noProof/>
          </w:rPr>
          <w:t xml:space="preserve"> et al.</w:t>
        </w:r>
        <w:r w:rsidR="00613685" w:rsidRPr="00A533A5">
          <w:rPr>
            <w:rFonts w:ascii="TUOS Blake" w:hAnsi="TUOS Blake" w:cs="Times New Roman"/>
            <w:noProof/>
          </w:rPr>
          <w:t xml:space="preserve">, </w:t>
        </w:r>
        <w:r w:rsidR="00834A3B" w:rsidRPr="00A533A5">
          <w:rPr>
            <w:rFonts w:ascii="TUOS Blake" w:hAnsi="TUOS Blake" w:cs="Times New Roman"/>
            <w:noProof/>
          </w:rPr>
          <w:t xml:space="preserve"> 2010</w:t>
        </w:r>
      </w:hyperlink>
      <w:r w:rsidR="005121FD" w:rsidRPr="00A533A5">
        <w:rPr>
          <w:rFonts w:ascii="TUOS Blake" w:hAnsi="TUOS Blake" w:cs="Times New Roman"/>
          <w:noProof/>
        </w:rPr>
        <w:t>)</w:t>
      </w:r>
      <w:r w:rsidR="005121FD" w:rsidRPr="00A533A5">
        <w:rPr>
          <w:rFonts w:ascii="TUOS Blake" w:hAnsi="TUOS Blake" w:cs="Times New Roman"/>
        </w:rPr>
        <w:fldChar w:fldCharType="end"/>
      </w:r>
      <w:r w:rsidRPr="00A533A5">
        <w:rPr>
          <w:rFonts w:ascii="TUOS Blake" w:hAnsi="TUOS Blake" w:cs="Times New Roman"/>
        </w:rPr>
        <w:t>.  Temperature also affects bubble rising velo</w:t>
      </w:r>
      <w:r w:rsidR="00247B4B" w:rsidRPr="00A533A5">
        <w:rPr>
          <w:rFonts w:ascii="TUOS Blake" w:hAnsi="TUOS Blake" w:cs="Times New Roman"/>
        </w:rPr>
        <w:t xml:space="preserve">city, </w:t>
      </w:r>
      <w:r w:rsidR="00247B4B" w:rsidRPr="00A533A5">
        <w:rPr>
          <w:rFonts w:ascii="TUOS Blake" w:hAnsi="TUOS Blake" w:cs="Times New Roman"/>
        </w:rPr>
        <w:fldChar w:fldCharType="begin"/>
      </w:r>
      <w:r w:rsidR="00247B4B" w:rsidRPr="00A533A5">
        <w:rPr>
          <w:rFonts w:ascii="TUOS Blake" w:hAnsi="TUOS Blake" w:cs="Times New Roman"/>
        </w:rPr>
        <w:instrText xml:space="preserve"> ADDIN EN.CITE &lt;EndNote&gt;&lt;Cite&gt;&lt;Author&gt;Shannon&lt;/Author&gt;&lt;Year&gt;1980&lt;/Year&gt;&lt;RecNum&gt;62&lt;/RecNum&gt;&lt;DisplayText&gt;(Shannon and Buisson 1980)&lt;/DisplayText&gt;&lt;record&gt;&lt;rec-number&gt;62&lt;/rec-number&gt;&lt;foreign-keys&gt;&lt;key app="EN" db-id="ft92xf05pet5pxex2225ezxq2v0r2v59pspp" timestamp="1387745927"&gt;62&lt;/key&gt;&lt;/foreign-keys&gt;&lt;ref-type name="Journal Article"&gt;17&lt;/ref-type&gt;&lt;contributors&gt;&lt;authors&gt;&lt;author&gt;Shannon, W. T.&lt;/author&gt;&lt;author&gt;Buisson, D. H.&lt;/author&gt;&lt;/authors&gt;&lt;/contributors&gt;&lt;titles&gt;&lt;title&gt;Dissolved air flotation in hot water&lt;/title&gt;&lt;secondary-title&gt;Water Research&lt;/secondary-title&gt;&lt;/titles&gt;&lt;periodical&gt;&lt;full-title&gt;Water Research&lt;/full-title&gt;&lt;/periodical&gt;&lt;pages&gt;759-765&lt;/pages&gt;&lt;volume&gt;14&lt;/volume&gt;&lt;number&gt;7&lt;/number&gt;&lt;dates&gt;&lt;year&gt;1980&lt;/year&gt;&lt;pub-dates&gt;&lt;date&gt;//&lt;/date&gt;&lt;/pub-dates&gt;&lt;/dates&gt;&lt;isbn&gt;0043-1354&lt;/isbn&gt;&lt;urls&gt;&lt;related-urls&gt;&lt;url&gt;http://www.sciencedirect.com/science/article/pii/0043135480902523&lt;/url&gt;&lt;/related-urls&gt;&lt;/urls&gt;&lt;electronic-resource-num&gt;http://dx.doi.org/10.1016/0043-1354(80)90252-3&lt;/electronic-resource-num&gt;&lt;/record&gt;&lt;/Cite&gt;&lt;/EndNote&gt;</w:instrText>
      </w:r>
      <w:r w:rsidR="00247B4B" w:rsidRPr="00A533A5">
        <w:rPr>
          <w:rFonts w:ascii="TUOS Blake" w:hAnsi="TUOS Blake" w:cs="Times New Roman"/>
        </w:rPr>
        <w:fldChar w:fldCharType="separate"/>
      </w:r>
      <w:hyperlink w:anchor="_ENREF_53" w:tooltip="Shannon, 1980 #62" w:history="1">
        <w:r w:rsidR="00613685" w:rsidRPr="00A533A5">
          <w:rPr>
            <w:rFonts w:ascii="TUOS Blake" w:hAnsi="TUOS Blake" w:cs="Times New Roman"/>
            <w:noProof/>
          </w:rPr>
          <w:t>Shannon and Buisson (</w:t>
        </w:r>
        <w:r w:rsidR="00834A3B" w:rsidRPr="00A533A5">
          <w:rPr>
            <w:rFonts w:ascii="TUOS Blake" w:hAnsi="TUOS Blake" w:cs="Times New Roman"/>
            <w:noProof/>
          </w:rPr>
          <w:t>1980</w:t>
        </w:r>
      </w:hyperlink>
      <w:r w:rsidR="00247B4B" w:rsidRPr="00A533A5">
        <w:rPr>
          <w:rFonts w:ascii="TUOS Blake" w:hAnsi="TUOS Blake" w:cs="Times New Roman"/>
          <w:noProof/>
        </w:rPr>
        <w:t>)</w:t>
      </w:r>
      <w:r w:rsidR="00247B4B" w:rsidRPr="00A533A5">
        <w:rPr>
          <w:rFonts w:ascii="TUOS Blake" w:hAnsi="TUOS Blake" w:cs="Times New Roman"/>
        </w:rPr>
        <w:fldChar w:fldCharType="end"/>
      </w:r>
      <w:r w:rsidRPr="00A533A5">
        <w:rPr>
          <w:rFonts w:ascii="TUOS Blake" w:hAnsi="TUOS Blake" w:cs="Times New Roman"/>
        </w:rPr>
        <w:t xml:space="preserve"> observed that at 20ºC bubble rising velocities were three times slower than bubbles at 80ºC.</w:t>
      </w:r>
    </w:p>
    <w:p w:rsidR="00630F74" w:rsidRPr="00A533A5" w:rsidRDefault="00454BFB" w:rsidP="00454BFB">
      <w:pPr>
        <w:spacing w:line="480" w:lineRule="auto"/>
        <w:jc w:val="center"/>
        <w:rPr>
          <w:rFonts w:ascii="TUOS Blake" w:hAnsi="TUOS Blake" w:cs="Times New Roman"/>
        </w:rPr>
      </w:pPr>
      <w:r w:rsidRPr="00A533A5">
        <w:rPr>
          <w:rFonts w:ascii="TUOS Blake" w:hAnsi="TUOS Blake" w:cs="Times New Roman"/>
          <w:noProof/>
          <w:lang w:eastAsia="en-GB"/>
        </w:rPr>
        <w:lastRenderedPageBreak/>
        <w:drawing>
          <wp:inline distT="0" distB="0" distL="0" distR="0" wp14:anchorId="27B3C071" wp14:editId="35EA6CB8">
            <wp:extent cx="5549274" cy="2667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1378" cy="2672817"/>
                    </a:xfrm>
                    <a:prstGeom prst="rect">
                      <a:avLst/>
                    </a:prstGeom>
                    <a:noFill/>
                    <a:ln w="9525">
                      <a:noFill/>
                      <a:miter lim="800000"/>
                      <a:headEnd/>
                      <a:tailEnd/>
                    </a:ln>
                  </pic:spPr>
                </pic:pic>
              </a:graphicData>
            </a:graphic>
          </wp:inline>
        </w:drawing>
      </w:r>
    </w:p>
    <w:p w:rsidR="00454BFB" w:rsidRPr="004438E6" w:rsidRDefault="0012732D" w:rsidP="004438E6">
      <w:pPr>
        <w:spacing w:line="480" w:lineRule="auto"/>
        <w:rPr>
          <w:rFonts w:ascii="TUOS Blake" w:hAnsi="TUOS Blake"/>
          <w:b/>
        </w:rPr>
      </w:pPr>
      <w:bookmarkStart w:id="137" w:name="_Toc411938132"/>
      <w:r w:rsidRPr="004438E6">
        <w:rPr>
          <w:rFonts w:ascii="TUOS Blake" w:hAnsi="TUOS Blake"/>
          <w:b/>
          <w:szCs w:val="20"/>
        </w:rPr>
        <w:t xml:space="preserve">Figure </w:t>
      </w:r>
      <w:r w:rsidRPr="004438E6">
        <w:rPr>
          <w:rFonts w:ascii="TUOS Blake" w:hAnsi="TUOS Blake"/>
          <w:b/>
          <w:szCs w:val="20"/>
        </w:rPr>
        <w:fldChar w:fldCharType="begin"/>
      </w:r>
      <w:r w:rsidRPr="004438E6">
        <w:rPr>
          <w:rFonts w:ascii="TUOS Blake" w:hAnsi="TUOS Blake"/>
          <w:b/>
          <w:szCs w:val="20"/>
        </w:rPr>
        <w:instrText xml:space="preserve"> SEQ Figure \* ARABIC </w:instrText>
      </w:r>
      <w:r w:rsidRPr="004438E6">
        <w:rPr>
          <w:rFonts w:ascii="TUOS Blake" w:hAnsi="TUOS Blake"/>
          <w:b/>
          <w:szCs w:val="20"/>
        </w:rPr>
        <w:fldChar w:fldCharType="separate"/>
      </w:r>
      <w:r w:rsidR="002C16B5">
        <w:rPr>
          <w:rFonts w:ascii="TUOS Blake" w:hAnsi="TUOS Blake"/>
          <w:b/>
          <w:noProof/>
          <w:szCs w:val="20"/>
        </w:rPr>
        <w:t>10</w:t>
      </w:r>
      <w:r w:rsidRPr="004438E6">
        <w:rPr>
          <w:rFonts w:ascii="TUOS Blake" w:hAnsi="TUOS Blake"/>
          <w:b/>
          <w:szCs w:val="20"/>
        </w:rPr>
        <w:fldChar w:fldCharType="end"/>
      </w:r>
      <w:r w:rsidRPr="004438E6">
        <w:rPr>
          <w:rFonts w:ascii="TUOS Blake" w:hAnsi="TUOS Blake"/>
          <w:b/>
          <w:szCs w:val="20"/>
        </w:rPr>
        <w:t xml:space="preserve"> - </w:t>
      </w:r>
      <w:r w:rsidR="00B12B1C" w:rsidRPr="004438E6">
        <w:rPr>
          <w:rFonts w:ascii="TUOS Blake" w:hAnsi="TUOS Blake"/>
          <w:b/>
          <w:szCs w:val="20"/>
        </w:rPr>
        <w:t>Generalised schematic of DAF operation</w:t>
      </w:r>
      <w:r w:rsidR="00454BFB" w:rsidRPr="004438E6">
        <w:rPr>
          <w:rFonts w:ascii="TUOS Blake" w:hAnsi="TUOS Blake"/>
          <w:b/>
          <w:szCs w:val="20"/>
        </w:rPr>
        <w:t xml:space="preserve"> </w:t>
      </w:r>
      <w:r w:rsidR="00454BFB" w:rsidRPr="004438E6">
        <w:rPr>
          <w:rFonts w:ascii="TUOS Blake" w:hAnsi="TUOS Blake"/>
          <w:b/>
        </w:rPr>
        <w:fldChar w:fldCharType="begin"/>
      </w:r>
      <w:r w:rsidR="00454BFB" w:rsidRPr="004438E6">
        <w:rPr>
          <w:rFonts w:ascii="TUOS Blake" w:hAnsi="TUOS Blake"/>
          <w:b/>
        </w:rPr>
        <w:instrText xml:space="preserve"> ADDIN EN.CITE &lt;EndNote&gt;&lt;Cite&gt;&lt;Author&gt;Pan America Environmental&lt;/Author&gt;&lt;Year&gt;2010&lt;/Year&gt;&lt;RecNum&gt;57&lt;/RecNum&gt;&lt;DisplayText&gt;(Pan America Environmental 2010)&lt;/DisplayText&gt;&lt;record&gt;&lt;rec-number&gt;57&lt;/rec-number&gt;&lt;foreign-keys&gt;&lt;key app="EN" db-id="ft92xf05pet5pxex2225ezxq2v0r2v59pspp" timestamp="1387742852"&gt;57&lt;/key&gt;&lt;/foreign-keys&gt;&lt;ref-type name="Web Page"&gt;12&lt;/ref-type&gt;&lt;contributors&gt;&lt;authors&gt;&lt;author&gt;Pan America Environmental,&lt;/author&gt;&lt;/authors&gt;&lt;/contributors&gt;&lt;titles&gt;&lt;title&gt;Dissolved Air Floatation Theory&lt;/title&gt;&lt;/titles&gt;&lt;volume&gt;2011&lt;/volume&gt;&lt;dates&gt;&lt;year&gt;2010&lt;/year&gt;&lt;/dates&gt;&lt;pub-location&gt;http://panamenv.com/dissolved-air-flotation-theory.html&lt;/pub-location&gt;&lt;urls&gt;&lt;/urls&gt;&lt;/record&gt;&lt;/Cite&gt;&lt;/EndNote&gt;</w:instrText>
      </w:r>
      <w:r w:rsidR="00454BFB" w:rsidRPr="004438E6">
        <w:rPr>
          <w:rFonts w:ascii="TUOS Blake" w:hAnsi="TUOS Blake"/>
          <w:b/>
        </w:rPr>
        <w:fldChar w:fldCharType="separate"/>
      </w:r>
      <w:r w:rsidR="00454BFB" w:rsidRPr="004438E6">
        <w:rPr>
          <w:rFonts w:ascii="TUOS Blake" w:hAnsi="TUOS Blake"/>
          <w:b/>
          <w:noProof/>
        </w:rPr>
        <w:t>(</w:t>
      </w:r>
      <w:hyperlink w:anchor="_ENREF_44" w:tooltip="Pan America Environmental, 2010 #57" w:history="1">
        <w:r w:rsidR="00454BFB" w:rsidRPr="004438E6">
          <w:rPr>
            <w:rFonts w:ascii="TUOS Blake" w:hAnsi="TUOS Blake"/>
            <w:b/>
            <w:noProof/>
          </w:rPr>
          <w:t>Pan America Environmental, 2010</w:t>
        </w:r>
      </w:hyperlink>
      <w:r w:rsidR="00454BFB" w:rsidRPr="004438E6">
        <w:rPr>
          <w:rFonts w:ascii="TUOS Blake" w:hAnsi="TUOS Blake"/>
          <w:b/>
          <w:noProof/>
        </w:rPr>
        <w:t>)</w:t>
      </w:r>
      <w:r w:rsidR="00454BFB" w:rsidRPr="004438E6">
        <w:rPr>
          <w:rFonts w:ascii="TUOS Blake" w:hAnsi="TUOS Blake"/>
          <w:b/>
        </w:rPr>
        <w:fldChar w:fldCharType="end"/>
      </w:r>
      <w:r w:rsidR="00454BFB" w:rsidRPr="004438E6">
        <w:rPr>
          <w:rFonts w:ascii="TUOS Blake" w:hAnsi="TUOS Blake"/>
          <w:b/>
        </w:rPr>
        <w:t>.</w:t>
      </w:r>
      <w:bookmarkEnd w:id="137"/>
      <w:r w:rsidR="00454BFB" w:rsidRPr="004438E6">
        <w:rPr>
          <w:rFonts w:ascii="TUOS Blake" w:hAnsi="TUOS Blake"/>
          <w:b/>
        </w:rPr>
        <w:t xml:space="preserve">  </w:t>
      </w:r>
    </w:p>
    <w:p w:rsidR="00432CB8" w:rsidRPr="00A533A5" w:rsidRDefault="00B26ECE" w:rsidP="00432CB8">
      <w:pPr>
        <w:spacing w:line="480" w:lineRule="auto"/>
        <w:jc w:val="both"/>
        <w:rPr>
          <w:rFonts w:ascii="TUOS Blake" w:hAnsi="TUOS Blake" w:cs="Times New Roman"/>
        </w:rPr>
      </w:pPr>
      <w:r w:rsidRPr="00A533A5">
        <w:rPr>
          <w:rFonts w:ascii="TUOS Blake" w:hAnsi="TUOS Blake" w:cs="Times New Roman"/>
        </w:rPr>
        <w:t xml:space="preserve">Figure 10 </w:t>
      </w:r>
      <w:r w:rsidR="00630F74" w:rsidRPr="00A533A5">
        <w:rPr>
          <w:rFonts w:ascii="TUOS Blake" w:hAnsi="TUOS Blake" w:cs="Times New Roman"/>
        </w:rPr>
        <w:t>shows a schematic diagram of a DAF process. This is a basic representation of a DAF cycle, and therefore different DAF processes may utilise other techniques for particulate removal. Treated effluent is recycled back using a pump and motor, and is injected with compressed air, the recycled effluent is then mixed with incoming waste effluent and fed to the DAF tank.  Heavier particles that are too large to form air-particle bonds fall to the bottom of the tank, whereby the auger removes them.  Smaller particles, able to form air-particle bonds, rise to the top of the tank and are mechanically removed by the drag skimmer.  Further de-watering is carried out by the float which traps particles on the surface, but allows water to pass through.   Solids</w:t>
      </w:r>
      <w:r w:rsidR="0038365B" w:rsidRPr="00A533A5">
        <w:rPr>
          <w:rFonts w:ascii="TUOS Blake" w:hAnsi="TUOS Blake" w:cs="Times New Roman"/>
        </w:rPr>
        <w:t xml:space="preserve"> are then removed for disposal </w:t>
      </w:r>
      <w:r w:rsidR="0038365B" w:rsidRPr="00A533A5">
        <w:rPr>
          <w:rFonts w:ascii="TUOS Blake" w:hAnsi="TUOS Blake" w:cs="Times New Roman"/>
        </w:rPr>
        <w:fldChar w:fldCharType="begin"/>
      </w:r>
      <w:r w:rsidR="0038365B" w:rsidRPr="00A533A5">
        <w:rPr>
          <w:rFonts w:ascii="TUOS Blake" w:hAnsi="TUOS Blake" w:cs="Times New Roman"/>
        </w:rPr>
        <w:instrText xml:space="preserve"> ADDIN EN.CITE &lt;EndNote&gt;&lt;Cite&gt;&lt;Author&gt;Rubio&lt;/Author&gt;&lt;Year&gt;2002&lt;/Year&gt;&lt;RecNum&gt;56&lt;/RecNum&gt;&lt;DisplayText&gt;(Rubio, Souza et al. 2002)&lt;/DisplayText&gt;&lt;record&gt;&lt;rec-number&gt;56&lt;/rec-number&gt;&lt;foreign-keys&gt;&lt;key app="EN" db-id="ft92xf05pet5pxex2225ezxq2v0r2v59pspp" timestamp="1387742627"&gt;56&lt;/key&gt;&lt;/foreign-keys&gt;&lt;ref-type name="Journal Article"&gt;17&lt;/ref-type&gt;&lt;contributors&gt;&lt;authors&gt;&lt;author&gt;Rubio, J.&lt;/author&gt;&lt;author&gt;Souza, M. L.&lt;/author&gt;&lt;author&gt;Smith, R. W.&lt;/author&gt;&lt;/authors&gt;&lt;/contributors&gt;&lt;titles&gt;&lt;title&gt;Overview of flotation as a wastewater treatment technique&lt;/title&gt;&lt;secondary-title&gt;Minerals Engineering&lt;/secondary-title&gt;&lt;/titles&gt;&lt;periodical&gt;&lt;full-title&gt;Minerals Engineering&lt;/full-title&gt;&lt;/periodical&gt;&lt;pages&gt;139-155&lt;/pages&gt;&lt;volume&gt;15&lt;/volume&gt;&lt;number&gt;3&lt;/number&gt;&lt;keywords&gt;&lt;keyword&gt;Flotation machines&lt;/keyword&gt;&lt;keyword&gt;Pollution&lt;/keyword&gt;&lt;keyword&gt;Flocculation&lt;/keyword&gt;&lt;keyword&gt;Flotation bubbles&lt;/keyword&gt;&lt;keyword&gt;Environmental&lt;/keyword&gt;&lt;keyword&gt;Wasteprocessing&lt;/keyword&gt;&lt;/keywords&gt;&lt;dates&gt;&lt;year&gt;2002&lt;/year&gt;&lt;pub-dates&gt;&lt;date&gt;3//&lt;/date&gt;&lt;/pub-dates&gt;&lt;/dates&gt;&lt;isbn&gt;0892-6875&lt;/isbn&gt;&lt;urls&gt;&lt;related-urls&gt;&lt;url&gt;http://www.sciencedirect.com/science/article/pii/S0892687501002163&lt;/url&gt;&lt;/related-urls&gt;&lt;/urls&gt;&lt;electronic-resource-num&gt;http://dx.doi.org/10.1016/S0892-6875(01)00216-3&lt;/electronic-resource-num&gt;&lt;/record&gt;&lt;/Cite&gt;&lt;/EndNote&gt;</w:instrText>
      </w:r>
      <w:r w:rsidR="0038365B" w:rsidRPr="00A533A5">
        <w:rPr>
          <w:rFonts w:ascii="TUOS Blake" w:hAnsi="TUOS Blake" w:cs="Times New Roman"/>
        </w:rPr>
        <w:fldChar w:fldCharType="separate"/>
      </w:r>
      <w:r w:rsidR="0038365B" w:rsidRPr="00A533A5">
        <w:rPr>
          <w:rFonts w:ascii="TUOS Blake" w:hAnsi="TUOS Blake" w:cs="Times New Roman"/>
          <w:noProof/>
        </w:rPr>
        <w:t>(</w:t>
      </w:r>
      <w:hyperlink w:anchor="_ENREF_50" w:tooltip="Rubio, 2002 #56" w:history="1">
        <w:r w:rsidR="00CE2E3C" w:rsidRPr="00A533A5">
          <w:rPr>
            <w:rFonts w:ascii="TUOS Blake" w:hAnsi="TUOS Blake" w:cs="Times New Roman"/>
            <w:noProof/>
          </w:rPr>
          <w:t xml:space="preserve">Rubio </w:t>
        </w:r>
        <w:r w:rsidR="00834A3B" w:rsidRPr="00A533A5">
          <w:rPr>
            <w:rFonts w:ascii="TUOS Blake" w:hAnsi="TUOS Blake" w:cs="Times New Roman"/>
            <w:noProof/>
          </w:rPr>
          <w:t>et al.</w:t>
        </w:r>
        <w:r w:rsidR="00CE2E3C" w:rsidRPr="00A533A5">
          <w:rPr>
            <w:rFonts w:ascii="TUOS Blake" w:hAnsi="TUOS Blake" w:cs="Times New Roman"/>
            <w:noProof/>
          </w:rPr>
          <w:t>,</w:t>
        </w:r>
        <w:r w:rsidR="00834A3B" w:rsidRPr="00A533A5">
          <w:rPr>
            <w:rFonts w:ascii="TUOS Blake" w:hAnsi="TUOS Blake" w:cs="Times New Roman"/>
            <w:noProof/>
          </w:rPr>
          <w:t xml:space="preserve"> 2002</w:t>
        </w:r>
      </w:hyperlink>
      <w:r w:rsidR="0038365B" w:rsidRPr="00A533A5">
        <w:rPr>
          <w:rFonts w:ascii="TUOS Blake" w:hAnsi="TUOS Blake" w:cs="Times New Roman"/>
          <w:noProof/>
        </w:rPr>
        <w:t>)</w:t>
      </w:r>
      <w:r w:rsidR="0038365B" w:rsidRPr="00A533A5">
        <w:rPr>
          <w:rFonts w:ascii="TUOS Blake" w:hAnsi="TUOS Blake" w:cs="Times New Roman"/>
        </w:rPr>
        <w:fldChar w:fldCharType="end"/>
      </w:r>
      <w:r w:rsidR="0038365B" w:rsidRPr="00A533A5">
        <w:rPr>
          <w:rFonts w:ascii="TUOS Blake" w:hAnsi="TUOS Blake" w:cs="Times New Roman"/>
        </w:rPr>
        <w:t xml:space="preserve"> </w:t>
      </w:r>
      <w:r w:rsidR="00630F74" w:rsidRPr="00A533A5">
        <w:rPr>
          <w:rFonts w:ascii="TUOS Blake" w:hAnsi="TUOS Blake" w:cs="Times New Roman"/>
        </w:rPr>
        <w:t>indicate that coagulation of particles can reach dry solid volumes in the region of 6-12% w/w.</w:t>
      </w:r>
    </w:p>
    <w:p w:rsidR="0038365B"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The process of using dissolved air for flotation creates the need for air bubbles. For DAF, microbubbles are normally utilised, made from supersaturated water, where the air is kept in solution under pressure.  The pressures required to maintain the supersaturated state are higher than atmospheric pressure and in the range of 3-6atm </w:t>
      </w:r>
      <w:r w:rsidR="0038365B" w:rsidRPr="00A533A5">
        <w:rPr>
          <w:rFonts w:ascii="TUOS Blake" w:hAnsi="TUOS Blake" w:cs="Times New Roman"/>
        </w:rPr>
        <w:fldChar w:fldCharType="begin"/>
      </w:r>
      <w:r w:rsidR="0038365B" w:rsidRPr="00A533A5">
        <w:rPr>
          <w:rFonts w:ascii="TUOS Blake" w:hAnsi="TUOS Blake" w:cs="Times New Roman"/>
        </w:rPr>
        <w:instrText xml:space="preserve"> ADDIN EN.CITE &lt;EndNote&gt;&lt;Cite&gt;&lt;Author&gt;Rodrigues&lt;/Author&gt;&lt;Year&gt;2007&lt;/Year&gt;&lt;RecNum&gt;59&lt;/RecNum&gt;&lt;DisplayText&gt;(Rodrigues and Rubio 2007)&lt;/DisplayText&gt;&lt;record&gt;&lt;rec-number&gt;59&lt;/rec-number&gt;&lt;foreign-keys&gt;&lt;key app="EN" db-id="ft92xf05pet5pxex2225ezxq2v0r2v59pspp" timestamp="1387743759"&gt;59&lt;/key&gt;&lt;/foreign-keys&gt;&lt;ref-type name="Journal Article"&gt;17&lt;/ref-type&gt;&lt;contributors&gt;&lt;authors&gt;&lt;author&gt;Rodrigues, Rafael Teixeira&lt;/author&gt;&lt;author&gt;Rubio, Jorge&lt;/author&gt;&lt;/authors&gt;&lt;/contributors&gt;&lt;titles&gt;&lt;title&gt;DAF–dissolved air flotation: Potential applications in the mining and mineral processing industry&lt;/title&gt;&lt;secondary-title&gt;International Journal of Mineral Processing&lt;/secondary-title&gt;&lt;/titles&gt;&lt;periodical&gt;&lt;full-title&gt;International Journal of Mineral Processing&lt;/full-title&gt;&lt;/periodical&gt;&lt;pages&gt;1-13&lt;/pages&gt;&lt;volume&gt;82&lt;/volume&gt;&lt;number&gt;1&lt;/number&gt;&lt;keywords&gt;&lt;keyword&gt;Environmental&lt;/keyword&gt;&lt;keyword&gt;Flotation&lt;/keyword&gt;&lt;keyword&gt;Flocculation&lt;/keyword&gt;&lt;/keywords&gt;&lt;dates&gt;&lt;year&gt;2007&lt;/year&gt;&lt;pub-dates&gt;&lt;date&gt;2//&lt;/date&gt;&lt;/pub-dates&gt;&lt;/dates&gt;&lt;isbn&gt;0301-7516&lt;/isbn&gt;&lt;urls&gt;&lt;related-urls&gt;&lt;url&gt;http://www.sciencedirect.com/science/article/pii/S0301751606002213&lt;/url&gt;&lt;/related-urls&gt;&lt;/urls&gt;&lt;electronic-resource-num&gt;http://dx.doi.org/10.1016/j.minpro.2006.07.019&lt;/electronic-resource-num&gt;&lt;/record&gt;&lt;/Cite&gt;&lt;/EndNote&gt;</w:instrText>
      </w:r>
      <w:r w:rsidR="0038365B" w:rsidRPr="00A533A5">
        <w:rPr>
          <w:rFonts w:ascii="TUOS Blake" w:hAnsi="TUOS Blake" w:cs="Times New Roman"/>
        </w:rPr>
        <w:fldChar w:fldCharType="separate"/>
      </w:r>
      <w:r w:rsidR="0038365B" w:rsidRPr="00A533A5">
        <w:rPr>
          <w:rFonts w:ascii="TUOS Blake" w:hAnsi="TUOS Blake" w:cs="Times New Roman"/>
          <w:noProof/>
        </w:rPr>
        <w:t>(</w:t>
      </w:r>
      <w:hyperlink w:anchor="_ENREF_48" w:tooltip="Rodrigues, 2007 #59" w:history="1">
        <w:r w:rsidR="00834A3B" w:rsidRPr="00A533A5">
          <w:rPr>
            <w:rFonts w:ascii="TUOS Blake" w:hAnsi="TUOS Blake" w:cs="Times New Roman"/>
            <w:noProof/>
          </w:rPr>
          <w:t xml:space="preserve">Rodrigues and </w:t>
        </w:r>
        <w:r w:rsidR="00834A3B" w:rsidRPr="00A533A5">
          <w:rPr>
            <w:rFonts w:ascii="TUOS Blake" w:hAnsi="TUOS Blake" w:cs="Times New Roman"/>
            <w:noProof/>
          </w:rPr>
          <w:lastRenderedPageBreak/>
          <w:t>Rubio</w:t>
        </w:r>
        <w:r w:rsidR="00CE2E3C" w:rsidRPr="00A533A5">
          <w:rPr>
            <w:rFonts w:ascii="TUOS Blake" w:hAnsi="TUOS Blake" w:cs="Times New Roman"/>
            <w:noProof/>
          </w:rPr>
          <w:t>,</w:t>
        </w:r>
        <w:r w:rsidR="00834A3B" w:rsidRPr="00A533A5">
          <w:rPr>
            <w:rFonts w:ascii="TUOS Blake" w:hAnsi="TUOS Blake" w:cs="Times New Roman"/>
            <w:noProof/>
          </w:rPr>
          <w:t xml:space="preserve"> 2007</w:t>
        </w:r>
      </w:hyperlink>
      <w:r w:rsidR="0038365B" w:rsidRPr="00A533A5">
        <w:rPr>
          <w:rFonts w:ascii="TUOS Blake" w:hAnsi="TUOS Blake" w:cs="Times New Roman"/>
          <w:noProof/>
        </w:rPr>
        <w:t>)</w:t>
      </w:r>
      <w:r w:rsidR="0038365B" w:rsidRPr="00A533A5">
        <w:rPr>
          <w:rFonts w:ascii="TUOS Blake" w:hAnsi="TUOS Blake" w:cs="Times New Roman"/>
        </w:rPr>
        <w:fldChar w:fldCharType="end"/>
      </w:r>
      <w:r w:rsidR="0038365B" w:rsidRPr="00A533A5">
        <w:rPr>
          <w:rFonts w:ascii="TUOS Blake" w:hAnsi="TUOS Blake" w:cs="Times New Roman"/>
        </w:rPr>
        <w:t xml:space="preserve">.  </w:t>
      </w:r>
      <w:r w:rsidRPr="00A533A5">
        <w:rPr>
          <w:rFonts w:ascii="TUOS Blake" w:hAnsi="TUOS Blake" w:cs="Times New Roman"/>
        </w:rPr>
        <w:t xml:space="preserve">The supersaturated water is then forced through needle-valves where clouds of microbubbles ranging in size between 30-100µm in diameter are produced just </w:t>
      </w:r>
      <w:r w:rsidR="0038365B" w:rsidRPr="00A533A5">
        <w:rPr>
          <w:rFonts w:ascii="TUOS Blake" w:hAnsi="TUOS Blake" w:cs="Times New Roman"/>
        </w:rPr>
        <w:t xml:space="preserve">downstream of the nozzle </w:t>
      </w:r>
      <w:r w:rsidR="0038365B" w:rsidRPr="00A533A5">
        <w:rPr>
          <w:rFonts w:ascii="TUOS Blake" w:hAnsi="TUOS Blake" w:cs="Times New Roman"/>
        </w:rPr>
        <w:fldChar w:fldCharType="begin"/>
      </w:r>
      <w:r w:rsidR="0038365B" w:rsidRPr="00A533A5">
        <w:rPr>
          <w:rFonts w:ascii="TUOS Blake" w:hAnsi="TUOS Blake" w:cs="Times New Roman"/>
        </w:rPr>
        <w:instrText xml:space="preserve"> ADDIN EN.CITE &lt;EndNote&gt;&lt;Cite&gt;&lt;Author&gt;Rubio&lt;/Author&gt;&lt;Year&gt;2002&lt;/Year&gt;&lt;RecNum&gt;56&lt;/RecNum&gt;&lt;DisplayText&gt;(Rubio, Souza et al. 2002)&lt;/DisplayText&gt;&lt;record&gt;&lt;rec-number&gt;56&lt;/rec-number&gt;&lt;foreign-keys&gt;&lt;key app="EN" db-id="ft92xf05pet5pxex2225ezxq2v0r2v59pspp" timestamp="1387742627"&gt;56&lt;/key&gt;&lt;/foreign-keys&gt;&lt;ref-type name="Journal Article"&gt;17&lt;/ref-type&gt;&lt;contributors&gt;&lt;authors&gt;&lt;author&gt;Rubio, J.&lt;/author&gt;&lt;author&gt;Souza, M. L.&lt;/author&gt;&lt;author&gt;Smith, R. W.&lt;/author&gt;&lt;/authors&gt;&lt;/contributors&gt;&lt;titles&gt;&lt;title&gt;Overview of flotation as a wastewater treatment technique&lt;/title&gt;&lt;secondary-title&gt;Minerals Engineering&lt;/secondary-title&gt;&lt;/titles&gt;&lt;periodical&gt;&lt;full-title&gt;Minerals Engineering&lt;/full-title&gt;&lt;/periodical&gt;&lt;pages&gt;139-155&lt;/pages&gt;&lt;volume&gt;15&lt;/volume&gt;&lt;number&gt;3&lt;/number&gt;&lt;keywords&gt;&lt;keyword&gt;Flotation machines&lt;/keyword&gt;&lt;keyword&gt;Pollution&lt;/keyword&gt;&lt;keyword&gt;Flocculation&lt;/keyword&gt;&lt;keyword&gt;Flotation bubbles&lt;/keyword&gt;&lt;keyword&gt;Environmental&lt;/keyword&gt;&lt;keyword&gt;Wasteprocessing&lt;/keyword&gt;&lt;/keywords&gt;&lt;dates&gt;&lt;year&gt;2002&lt;/year&gt;&lt;pub-dates&gt;&lt;date&gt;3//&lt;/date&gt;&lt;/pub-dates&gt;&lt;/dates&gt;&lt;isbn&gt;0892-6875&lt;/isbn&gt;&lt;urls&gt;&lt;related-urls&gt;&lt;url&gt;http://www.sciencedirect.com/science/article/pii/S0892687501002163&lt;/url&gt;&lt;/related-urls&gt;&lt;/urls&gt;&lt;electronic-resource-num&gt;http://dx.doi.org/10.1016/S0892-6875(01)00216-3&lt;/electronic-resource-num&gt;&lt;/record&gt;&lt;/Cite&gt;&lt;/EndNote&gt;</w:instrText>
      </w:r>
      <w:r w:rsidR="0038365B" w:rsidRPr="00A533A5">
        <w:rPr>
          <w:rFonts w:ascii="TUOS Blake" w:hAnsi="TUOS Blake" w:cs="Times New Roman"/>
        </w:rPr>
        <w:fldChar w:fldCharType="separate"/>
      </w:r>
      <w:r w:rsidR="0038365B" w:rsidRPr="00A533A5">
        <w:rPr>
          <w:rFonts w:ascii="TUOS Blake" w:hAnsi="TUOS Blake" w:cs="Times New Roman"/>
          <w:noProof/>
        </w:rPr>
        <w:t>(</w:t>
      </w:r>
      <w:hyperlink w:anchor="_ENREF_50" w:tooltip="Rubio, 2002 #56" w:history="1">
        <w:r w:rsidR="00CE2E3C" w:rsidRPr="00A533A5">
          <w:rPr>
            <w:rFonts w:ascii="TUOS Blake" w:hAnsi="TUOS Blake" w:cs="Times New Roman"/>
            <w:noProof/>
          </w:rPr>
          <w:t xml:space="preserve">Rubio </w:t>
        </w:r>
        <w:r w:rsidR="00834A3B" w:rsidRPr="00A533A5">
          <w:rPr>
            <w:rFonts w:ascii="TUOS Blake" w:hAnsi="TUOS Blake" w:cs="Times New Roman"/>
            <w:noProof/>
          </w:rPr>
          <w:t>et al.</w:t>
        </w:r>
        <w:r w:rsidR="00CE2E3C" w:rsidRPr="00A533A5">
          <w:rPr>
            <w:rFonts w:ascii="TUOS Blake" w:hAnsi="TUOS Blake" w:cs="Times New Roman"/>
            <w:noProof/>
          </w:rPr>
          <w:t>,</w:t>
        </w:r>
        <w:r w:rsidR="00834A3B" w:rsidRPr="00A533A5">
          <w:rPr>
            <w:rFonts w:ascii="TUOS Blake" w:hAnsi="TUOS Blake" w:cs="Times New Roman"/>
            <w:noProof/>
          </w:rPr>
          <w:t xml:space="preserve"> 2002</w:t>
        </w:r>
      </w:hyperlink>
      <w:r w:rsidR="0038365B" w:rsidRPr="00A533A5">
        <w:rPr>
          <w:rFonts w:ascii="TUOS Blake" w:hAnsi="TUOS Blake" w:cs="Times New Roman"/>
          <w:noProof/>
        </w:rPr>
        <w:t>)</w:t>
      </w:r>
      <w:r w:rsidR="0038365B" w:rsidRPr="00A533A5">
        <w:rPr>
          <w:rFonts w:ascii="TUOS Blake" w:hAnsi="TUOS Blake" w:cs="Times New Roman"/>
        </w:rPr>
        <w:fldChar w:fldCharType="end"/>
      </w:r>
      <w:r w:rsidR="0038365B" w:rsidRPr="00A533A5">
        <w:rPr>
          <w:rFonts w:ascii="TUOS Blake" w:hAnsi="TUOS Blake" w:cs="Times New Roman"/>
        </w:rPr>
        <w:t>.</w:t>
      </w:r>
    </w:p>
    <w:p w:rsidR="00432CB8" w:rsidRPr="00A533A5" w:rsidRDefault="00630F74" w:rsidP="00432CB8">
      <w:pPr>
        <w:spacing w:line="480" w:lineRule="auto"/>
        <w:jc w:val="both"/>
        <w:rPr>
          <w:rFonts w:ascii="TUOS Blake" w:hAnsi="TUOS Blake" w:cs="Times New Roman"/>
        </w:rPr>
      </w:pPr>
      <w:r w:rsidRPr="00A533A5">
        <w:rPr>
          <w:rFonts w:ascii="TUOS Blake" w:hAnsi="TUOS Blake" w:cs="Times New Roman"/>
        </w:rPr>
        <w:t xml:space="preserve">According to </w:t>
      </w:r>
      <w:r w:rsidR="0038365B"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&lt;EndNote&gt;&lt;Cite&gt;&lt;Author&gt;Rodrigues&lt;/Author&gt;&lt;Year&gt;2007&lt;/Year&gt;&lt;RecNum&gt;59&lt;/RecNum&gt;&lt;DisplayText&gt;(Rodrigues and Rubio 2007)&lt;/DisplayText&gt;&lt;record&gt;&lt;rec-number&gt;59&lt;/rec-number&gt;&lt;foreign-keys&gt;&lt;key app="EN" db-id="ft92xf05pet5pxex2225ezxq2v0r2v59pspp" timestamp="1387743759"&gt;59&lt;/key&gt;&lt;/foreign-keys&gt;&lt;ref-type name="Journal Article"&gt;17&lt;/ref-type&gt;&lt;contributors&gt;&lt;authors&gt;&lt;author&gt;Rodrigues, Rafael Teixeira&lt;/author&gt;&lt;author&gt;Rubio, Jorge&lt;/author&gt;&lt;/authors&gt;&lt;/contributors&gt;&lt;titles&gt;&lt;title&gt;DAF–dissolved air flotation: Potential applications in the mining and mineral processing industry&lt;/title&gt;&lt;secondary-title&gt;International Journal of Mineral Processing&lt;/secondary-title&gt;&lt;/titles&gt;&lt;periodical&gt;&lt;full-title&gt;International Journal of Mineral Processing&lt;/full-title&gt;&lt;/periodical&gt;&lt;pages&gt;1-13&lt;/pages&gt;&lt;volume&gt;82&lt;/volume&gt;&lt;number&gt;1&lt;/number&gt;&lt;keywords&gt;&lt;keyword&gt;Environmental&lt;/keyword&gt;&lt;keyword&gt;Flotation&lt;/keyword&gt;&lt;keyword&gt;Flocculation&lt;/keyword&gt;&lt;/keywords&gt;&lt;dates&gt;&lt;year&gt;2007&lt;/year&gt;&lt;pub-dates&gt;&lt;date&gt;2//&lt;/date&gt;&lt;/pub-dates&gt;&lt;/dates&gt;&lt;isbn&gt;0301-7516&lt;/isbn&gt;&lt;urls&gt;&lt;related-urls&gt;&lt;url&gt;http://www.sciencedirect.com/science/article/pii/S0301751606002213&lt;/url&gt;&lt;/related-urls&gt;&lt;/urls&gt;&lt;electronic-resource-num&gt;http://dx.doi.org/10.1016/j.minpro.2006.07.019&lt;/electronic-resource-num&gt;&lt;/record&gt;&lt;/Cite&gt;&lt;/EndNote&gt;</w:instrText>
      </w:r>
      <w:r w:rsidR="0038365B" w:rsidRPr="00A533A5">
        <w:rPr>
          <w:rFonts w:ascii="TUOS Blake" w:hAnsi="TUOS Blake" w:cs="Times New Roman"/>
        </w:rPr>
        <w:fldChar w:fldCharType="separate"/>
      </w:r>
      <w:hyperlink w:anchor="_ENREF_48" w:tooltip="Rodrigues, 2007 #59" w:history="1">
        <w:r w:rsidR="00834A3B" w:rsidRPr="00A533A5">
          <w:rPr>
            <w:rFonts w:ascii="TUOS Blake" w:hAnsi="TUOS Blake" w:cs="Times New Roman"/>
            <w:noProof/>
          </w:rPr>
          <w:t xml:space="preserve">Rodrigues and Rubio </w:t>
        </w:r>
        <w:r w:rsidR="000153D0" w:rsidRPr="00A533A5">
          <w:rPr>
            <w:rFonts w:ascii="TUOS Blake" w:hAnsi="TUOS Blake" w:cs="Times New Roman"/>
            <w:noProof/>
          </w:rPr>
          <w:t>(</w:t>
        </w:r>
        <w:r w:rsidR="00834A3B" w:rsidRPr="00A533A5">
          <w:rPr>
            <w:rFonts w:ascii="TUOS Blake" w:hAnsi="TUOS Blake" w:cs="Times New Roman"/>
            <w:noProof/>
          </w:rPr>
          <w:t>2007</w:t>
        </w:r>
      </w:hyperlink>
      <w:r w:rsidR="00A5740C" w:rsidRPr="00A533A5">
        <w:rPr>
          <w:rFonts w:ascii="TUOS Blake" w:hAnsi="TUOS Blake" w:cs="Times New Roman"/>
          <w:noProof/>
        </w:rPr>
        <w:t>)</w:t>
      </w:r>
      <w:r w:rsidR="0038365B" w:rsidRPr="00A533A5">
        <w:rPr>
          <w:rFonts w:ascii="TUOS Blake" w:hAnsi="TUOS Blake" w:cs="Times New Roman"/>
        </w:rPr>
        <w:fldChar w:fldCharType="end"/>
      </w:r>
      <w:r w:rsidR="0038365B" w:rsidRPr="00A533A5">
        <w:rPr>
          <w:rFonts w:ascii="TUOS Blake" w:hAnsi="TUOS Blake" w:cs="Times New Roman"/>
        </w:rPr>
        <w:t xml:space="preserve"> </w:t>
      </w:r>
      <w:r w:rsidRPr="00A533A5">
        <w:rPr>
          <w:rFonts w:ascii="TUOS Blake" w:hAnsi="TUOS Blake" w:cs="Times New Roman"/>
        </w:rPr>
        <w:t xml:space="preserve">microbubbles obey Stokes’ Law and rise in laminar flow, where rising rate is temperature dependant. Rising velocities are lower in water with low temperatures as viscosity is increased.  Where microbubbles and nanobubbles are smaller than what is visible to the eye, the bubbles reflect light at all angles and therefore produce thick clouds of ‘white-water’, which is visible as a white </w:t>
      </w:r>
      <w:r w:rsidR="00A5740C" w:rsidRPr="00A533A5">
        <w:rPr>
          <w:rFonts w:ascii="TUOS Blake" w:hAnsi="TUOS Blake" w:cs="Times New Roman"/>
        </w:rPr>
        <w:t>cloud rising through the water</w:t>
      </w:r>
      <w:r w:rsidR="000153D0" w:rsidRPr="00A533A5">
        <w:rPr>
          <w:rFonts w:ascii="TUOS Blake" w:hAnsi="TUOS Blake" w:cs="Times New Roman"/>
        </w:rPr>
        <w:t xml:space="preserve">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&lt;EndNote&gt;&lt;Cite&gt;&lt;Author&gt;Rodrigues&lt;/Author&gt;&lt;Year&gt;2007&lt;/Year&gt;&lt;RecNum&gt;59&lt;/RecNum&gt;&lt;DisplayText&gt;(Rodrigues and Rubio 2007)&lt;/DisplayText&gt;&lt;record&gt;&lt;rec-number&gt;59&lt;/rec-number&gt;&lt;foreign-keys&gt;&lt;key app="EN" db-id="ft92xf05pet5pxex2225ezxq2v0r2v59pspp" timestamp="1387743759"&gt;59&lt;/key&gt;&lt;/foreign-keys&gt;&lt;ref-type name="Journal Article"&gt;17&lt;/ref-type&gt;&lt;contributors&gt;&lt;authors&gt;&lt;author&gt;Rodrigues, Rafael Teixeira&lt;/author&gt;&lt;author&gt;Rubio, Jorge&lt;/author&gt;&lt;/authors&gt;&lt;/contributors&gt;&lt;titles&gt;&lt;title&gt;DAF–dissolved air flotation: Potential applications in the mining and mineral processing industry&lt;/title&gt;&lt;secondary-title&gt;International Journal of Mineral Processing&lt;/secondary-title&gt;&lt;/titles&gt;&lt;periodical&gt;&lt;full-title&gt;International Journal of Mineral Processing&lt;/full-title&gt;&lt;/periodical&gt;&lt;pages&gt;1-13&lt;/pages&gt;&lt;volume&gt;82&lt;/volume&gt;&lt;number&gt;1&lt;/number&gt;&lt;keywords&gt;&lt;keyword&gt;Environmental&lt;/keyword&gt;&lt;keyword&gt;Flotation&lt;/keyword&gt;&lt;keyword&gt;Flocculation&lt;/keyword&gt;&lt;/keywords&gt;&lt;dates&gt;&lt;year&gt;2007&lt;/year&gt;&lt;pub-dates&gt;&lt;date&gt;2//&lt;/date&gt;&lt;/pub-dates&gt;&lt;/dates&gt;&lt;isbn&gt;0301-7516&lt;/isbn&gt;&lt;urls&gt;&lt;related-urls&gt;&lt;url&gt;http://www.sciencedirect.com/science/article/pii/S0301751606002213&lt;/url&gt;&lt;/related-urls&gt;&lt;/urls&gt;&lt;electronic-resource-num&gt;http://dx.doi.org/10.1016/j.minpro.2006.07.019&lt;/electronic-resource-num&gt;&lt;/record&gt;&lt;/Cite&gt;&lt;/EndNote&gt;</w:instrText>
      </w:r>
      <w:r w:rsidR="00A5740C" w:rsidRPr="00A533A5">
        <w:rPr>
          <w:rFonts w:ascii="TUOS Blake" w:hAnsi="TUOS Blake" w:cs="Times New Roman"/>
        </w:rPr>
        <w:fldChar w:fldCharType="separate"/>
      </w:r>
      <w:r w:rsidR="00A5740C" w:rsidRPr="00A533A5">
        <w:rPr>
          <w:rFonts w:ascii="TUOS Blake" w:hAnsi="TUOS Blake" w:cs="Times New Roman"/>
          <w:noProof/>
        </w:rPr>
        <w:t>(</w:t>
      </w:r>
      <w:hyperlink w:anchor="_ENREF_48" w:tooltip="Rodrigues, 2007 #59" w:history="1">
        <w:r w:rsidR="00834A3B" w:rsidRPr="00A533A5">
          <w:rPr>
            <w:rFonts w:ascii="TUOS Blake" w:hAnsi="TUOS Blake" w:cs="Times New Roman"/>
            <w:noProof/>
          </w:rPr>
          <w:t>Rodrigues and Rubio</w:t>
        </w:r>
        <w:r w:rsidR="000153D0" w:rsidRPr="00A533A5">
          <w:rPr>
            <w:rFonts w:ascii="TUOS Blake" w:hAnsi="TUOS Blake" w:cs="Times New Roman"/>
            <w:noProof/>
          </w:rPr>
          <w:t>,</w:t>
        </w:r>
        <w:r w:rsidR="00834A3B" w:rsidRPr="00A533A5">
          <w:rPr>
            <w:rFonts w:ascii="TUOS Blake" w:hAnsi="TUOS Blake" w:cs="Times New Roman"/>
            <w:noProof/>
          </w:rPr>
          <w:t xml:space="preserve"> 2007</w:t>
        </w:r>
      </w:hyperlink>
      <w:r w:rsidR="00A5740C" w:rsidRPr="00A533A5">
        <w:rPr>
          <w:rFonts w:ascii="TUOS Blake" w:hAnsi="TUOS Blake" w:cs="Times New Roman"/>
          <w:noProof/>
        </w:rPr>
        <w:t>)</w:t>
      </w:r>
      <w:r w:rsidR="00A5740C" w:rsidRPr="00A533A5">
        <w:rPr>
          <w:rFonts w:ascii="TUOS Blake" w:hAnsi="TUOS Blake" w:cs="Times New Roman"/>
        </w:rPr>
        <w:fldChar w:fldCharType="end"/>
      </w:r>
    </w:p>
    <w:p w:rsidR="00630F74" w:rsidRPr="00A533A5" w:rsidRDefault="00630F74" w:rsidP="004E0122">
      <w:pPr>
        <w:spacing w:line="480" w:lineRule="auto"/>
        <w:jc w:val="center"/>
        <w:rPr>
          <w:rFonts w:ascii="TUOS Blake" w:hAnsi="TUOS Blake" w:cs="Times New Roman"/>
        </w:rPr>
      </w:pPr>
      <w:r w:rsidRPr="00A533A5">
        <w:rPr>
          <w:rFonts w:ascii="TUOS Blake" w:hAnsi="TUOS Blake" w:cs="Times New Roman"/>
          <w:noProof/>
          <w:lang w:eastAsia="en-GB"/>
        </w:rPr>
        <w:drawing>
          <wp:inline distT="0" distB="0" distL="0" distR="0" wp14:anchorId="775CE4F7" wp14:editId="41C8DD8D">
            <wp:extent cx="5501640" cy="3039622"/>
            <wp:effectExtent l="0" t="0" r="3810" b="889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5543499" cy="3062749"/>
                    </a:xfrm>
                    <a:prstGeom prst="rect">
                      <a:avLst/>
                    </a:prstGeom>
                    <a:noFill/>
                    <a:ln w="9525">
                      <a:noFill/>
                      <a:miter lim="800000"/>
                      <a:headEnd/>
                      <a:tailEnd/>
                    </a:ln>
                  </pic:spPr>
                </pic:pic>
              </a:graphicData>
            </a:graphic>
          </wp:inline>
        </w:drawing>
      </w:r>
    </w:p>
    <w:p w:rsidR="00CE5020" w:rsidRPr="004438E6" w:rsidRDefault="00A90B08" w:rsidP="00454BFB">
      <w:pPr>
        <w:pStyle w:val="Caption"/>
        <w:spacing w:line="480" w:lineRule="auto"/>
        <w:rPr>
          <w:rFonts w:ascii="TUOS Blake" w:hAnsi="TUOS Blake" w:cs="Times New Roman"/>
          <w:color w:val="auto"/>
          <w:sz w:val="22"/>
          <w:szCs w:val="22"/>
        </w:rPr>
      </w:pPr>
      <w:bookmarkStart w:id="138" w:name="_Toc411938133"/>
      <w:r w:rsidRPr="004438E6">
        <w:rPr>
          <w:rFonts w:ascii="TUOS Blake" w:hAnsi="TUOS Blake"/>
          <w:color w:val="auto"/>
          <w:sz w:val="22"/>
          <w:szCs w:val="22"/>
        </w:rPr>
        <w:t xml:space="preserve">Figure </w:t>
      </w:r>
      <w:r w:rsidRPr="004438E6">
        <w:rPr>
          <w:rFonts w:ascii="TUOS Blake" w:hAnsi="TUOS Blake"/>
          <w:color w:val="auto"/>
          <w:sz w:val="22"/>
          <w:szCs w:val="22"/>
        </w:rPr>
        <w:fldChar w:fldCharType="begin"/>
      </w:r>
      <w:r w:rsidRPr="004438E6">
        <w:rPr>
          <w:rFonts w:ascii="TUOS Blake" w:hAnsi="TUOS Blake"/>
          <w:color w:val="auto"/>
          <w:sz w:val="22"/>
          <w:szCs w:val="22"/>
        </w:rPr>
        <w:instrText xml:space="preserve"> SEQ Figure \* ARABIC </w:instrText>
      </w:r>
      <w:r w:rsidRPr="004438E6">
        <w:rPr>
          <w:rFonts w:ascii="TUOS Blake" w:hAnsi="TUOS Blake"/>
          <w:color w:val="auto"/>
          <w:sz w:val="22"/>
          <w:szCs w:val="22"/>
        </w:rPr>
        <w:fldChar w:fldCharType="separate"/>
      </w:r>
      <w:r w:rsidR="002C16B5">
        <w:rPr>
          <w:rFonts w:ascii="TUOS Blake" w:hAnsi="TUOS Blake"/>
          <w:noProof/>
          <w:color w:val="auto"/>
          <w:sz w:val="22"/>
          <w:szCs w:val="22"/>
        </w:rPr>
        <w:t>11</w:t>
      </w:r>
      <w:r w:rsidRPr="004438E6">
        <w:rPr>
          <w:rFonts w:ascii="TUOS Blake" w:hAnsi="TUOS Blake"/>
          <w:color w:val="auto"/>
          <w:sz w:val="22"/>
          <w:szCs w:val="22"/>
        </w:rPr>
        <w:fldChar w:fldCharType="end"/>
      </w:r>
      <w:r w:rsidRPr="004438E6">
        <w:rPr>
          <w:rFonts w:ascii="TUOS Blake" w:hAnsi="TUOS Blake"/>
          <w:color w:val="auto"/>
          <w:sz w:val="22"/>
          <w:szCs w:val="22"/>
        </w:rPr>
        <w:t xml:space="preserve"> - </w:t>
      </w:r>
      <w:r w:rsidR="00432CB8" w:rsidRPr="004438E6">
        <w:rPr>
          <w:rFonts w:ascii="TUOS Blake" w:hAnsi="TUOS Blake" w:cs="Times New Roman"/>
          <w:color w:val="auto"/>
          <w:sz w:val="22"/>
          <w:szCs w:val="22"/>
        </w:rPr>
        <w:t>Snow like effect of microbubble propagation (left) and a photomicrograph of</w:t>
      </w:r>
      <w:r w:rsidR="00432CB8" w:rsidRPr="00A533A5">
        <w:rPr>
          <w:rFonts w:ascii="TUOS Blake" w:hAnsi="TUOS Blake" w:cs="Times New Roman"/>
          <w:b w:val="0"/>
          <w:color w:val="auto"/>
          <w:sz w:val="22"/>
          <w:szCs w:val="22"/>
        </w:rPr>
        <w:t xml:space="preserve"> </w:t>
      </w:r>
      <w:r w:rsidR="00432CB8" w:rsidRPr="004438E6">
        <w:rPr>
          <w:rFonts w:ascii="TUOS Blake" w:hAnsi="TUOS Blake" w:cs="Times New Roman"/>
          <w:color w:val="auto"/>
          <w:sz w:val="22"/>
          <w:szCs w:val="22"/>
        </w:rPr>
        <w:t>mixed and course microbubbles (right)</w:t>
      </w:r>
      <w:r w:rsidR="00454BFB" w:rsidRPr="004438E6">
        <w:rPr>
          <w:rFonts w:ascii="TUOS Blake" w:hAnsi="TUOS Blake" w:cs="Times New Roman"/>
          <w:color w:val="auto"/>
          <w:sz w:val="22"/>
          <w:szCs w:val="22"/>
        </w:rPr>
        <w:t xml:space="preserve"> (Rodrigues and Rubio, 2007)</w:t>
      </w:r>
      <w:bookmarkEnd w:id="138"/>
    </w:p>
    <w:p w:rsidR="00320238"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Microbubble generation in DAF is crucial for the removal of particles from water.  </w:t>
      </w:r>
      <w:r w:rsidR="00B26ECE" w:rsidRPr="00A533A5">
        <w:rPr>
          <w:rFonts w:ascii="TUOS Blake" w:hAnsi="TUOS Blake" w:cs="Times New Roman"/>
        </w:rPr>
        <w:t>Figure 12</w:t>
      </w:r>
      <w:r w:rsidRPr="00A533A5">
        <w:rPr>
          <w:rFonts w:ascii="TUOS Blake" w:hAnsi="TUOS Blake" w:cs="Times New Roman"/>
        </w:rPr>
        <w:t xml:space="preserve"> shows the method by which microbubbles form air-particle bonds and flotation takes place.</w:t>
      </w:r>
    </w:p>
    <w:p w:rsidR="00454BFB" w:rsidRPr="00A533A5" w:rsidRDefault="00454BFB" w:rsidP="00AB2A0B">
      <w:pPr>
        <w:spacing w:line="480" w:lineRule="auto"/>
        <w:jc w:val="both"/>
        <w:rPr>
          <w:rFonts w:ascii="TUOS Blake" w:hAnsi="TUOS Blake" w:cs="Times New Roman"/>
        </w:rPr>
      </w:pPr>
    </w:p>
    <w:p w:rsidR="00630F74" w:rsidRPr="00A533A5" w:rsidRDefault="00115587" w:rsidP="00115587">
      <w:pPr>
        <w:jc w:val="center"/>
        <w:rPr>
          <w:rFonts w:ascii="TUOS Blake" w:hAnsi="TUOS Blake" w:cs="Times New Roman"/>
        </w:rPr>
      </w:pPr>
      <w:r w:rsidRPr="00A533A5">
        <w:rPr>
          <w:rFonts w:ascii="TUOS Blake" w:hAnsi="TUOS Blake" w:cs="Times New Roman"/>
          <w:noProof/>
          <w:lang w:eastAsia="en-GB"/>
        </w:rPr>
        <mc:AlternateContent>
          <mc:Choice Requires="wpg">
            <w:drawing>
              <wp:anchor distT="0" distB="0" distL="114300" distR="114300" simplePos="0" relativeHeight="251552768" behindDoc="0" locked="0" layoutInCell="1" allowOverlap="1" wp14:anchorId="51E853F2" wp14:editId="58E95011">
                <wp:simplePos x="0" y="0"/>
                <wp:positionH relativeFrom="column">
                  <wp:posOffset>-51327</wp:posOffset>
                </wp:positionH>
                <wp:positionV relativeFrom="paragraph">
                  <wp:posOffset>43132</wp:posOffset>
                </wp:positionV>
                <wp:extent cx="4036767" cy="1613895"/>
                <wp:effectExtent l="0" t="0" r="20955" b="5715"/>
                <wp:wrapNone/>
                <wp:docPr id="424" name="Group 424"/>
                <wp:cNvGraphicFramePr/>
                <a:graphic xmlns:a="http://schemas.openxmlformats.org/drawingml/2006/main">
                  <a:graphicData uri="http://schemas.microsoft.com/office/word/2010/wordprocessingGroup">
                    <wpg:wgp>
                      <wpg:cNvGrpSpPr/>
                      <wpg:grpSpPr>
                        <a:xfrm>
                          <a:off x="0" y="0"/>
                          <a:ext cx="4036767" cy="1613895"/>
                          <a:chOff x="0" y="0"/>
                          <a:chExt cx="4036767" cy="1613895"/>
                        </a:xfrm>
                      </wpg:grpSpPr>
                      <wps:wsp>
                        <wps:cNvPr id="330" name="Text Box 330"/>
                        <wps:cNvSpPr txBox="1">
                          <a:spLocks noChangeArrowheads="1"/>
                        </wps:cNvSpPr>
                        <wps:spPr bwMode="auto">
                          <a:xfrm>
                            <a:off x="0" y="103517"/>
                            <a:ext cx="1285240" cy="346710"/>
                          </a:xfrm>
                          <a:prstGeom prst="rect">
                            <a:avLst/>
                          </a:prstGeom>
                          <a:solidFill>
                            <a:srgbClr val="FFFFFF"/>
                          </a:solidFill>
                          <a:ln w="9525">
                            <a:noFill/>
                            <a:miter lim="800000"/>
                            <a:headEnd/>
                            <a:tailEnd/>
                          </a:ln>
                        </wps:spPr>
                        <wps:txbx>
                          <w:txbxContent>
                            <w:p w:rsidR="004B47A5" w:rsidRPr="00115587" w:rsidRDefault="004B47A5" w:rsidP="00630F74">
                              <w:pPr>
                                <w:rPr>
                                  <w:rFonts w:ascii="Times New Roman" w:hAnsi="Times New Roman" w:cs="Times New Roman"/>
                                </w:rPr>
                              </w:pPr>
                              <w:r w:rsidRPr="00115587">
                                <w:rPr>
                                  <w:rFonts w:ascii="TUOS Blake" w:hAnsi="TUOS Blake" w:cs="Times New Roman"/>
                                </w:rPr>
                                <w:t>Microbubble</w:t>
                              </w:r>
                            </w:p>
                          </w:txbxContent>
                        </wps:txbx>
                        <wps:bodyPr rot="0" vert="horz" wrap="square" lIns="91440" tIns="45720" rIns="91440" bIns="45720" anchor="t" anchorCtr="0" upright="1">
                          <a:noAutofit/>
                        </wps:bodyPr>
                      </wps:wsp>
                      <wps:wsp>
                        <wps:cNvPr id="324" name="Text Box 324"/>
                        <wps:cNvSpPr txBox="1">
                          <a:spLocks noChangeArrowheads="1"/>
                        </wps:cNvSpPr>
                        <wps:spPr bwMode="auto">
                          <a:xfrm>
                            <a:off x="1992702" y="1276710"/>
                            <a:ext cx="909955" cy="337185"/>
                          </a:xfrm>
                          <a:prstGeom prst="rect">
                            <a:avLst/>
                          </a:prstGeom>
                          <a:solidFill>
                            <a:srgbClr val="FFFFFF"/>
                          </a:solidFill>
                          <a:ln w="9525">
                            <a:noFill/>
                            <a:miter lim="800000"/>
                            <a:headEnd/>
                            <a:tailEnd/>
                          </a:ln>
                        </wps:spPr>
                        <wps:txbx>
                          <w:txbxContent>
                            <w:p w:rsidR="004B47A5" w:rsidRPr="00115587" w:rsidRDefault="004B47A5" w:rsidP="00630F74">
                              <w:pPr>
                                <w:rPr>
                                  <w:rFonts w:ascii="TUOS Blake" w:hAnsi="TUOS Blake" w:cs="Times New Roman"/>
                                  <w:sz w:val="24"/>
                                  <w:szCs w:val="24"/>
                                </w:rPr>
                              </w:pPr>
                              <w:r w:rsidRPr="00115587">
                                <w:rPr>
                                  <w:rFonts w:ascii="TUOS Blake" w:hAnsi="TUOS Blake" w:cs="Times New Roman"/>
                                  <w:sz w:val="24"/>
                                  <w:szCs w:val="24"/>
                                </w:rPr>
                                <w:t xml:space="preserve">Particle </w:t>
                              </w:r>
                            </w:p>
                          </w:txbxContent>
                        </wps:txbx>
                        <wps:bodyPr rot="0" vert="horz" wrap="square" lIns="91440" tIns="45720" rIns="91440" bIns="45720" anchor="t" anchorCtr="0" upright="1">
                          <a:noAutofit/>
                        </wps:bodyPr>
                      </wps:wsp>
                      <wps:wsp>
                        <wps:cNvPr id="331" name="Text Box 331"/>
                        <wps:cNvSpPr txBox="1">
                          <a:spLocks noChangeArrowheads="1"/>
                        </wps:cNvSpPr>
                        <wps:spPr bwMode="auto">
                          <a:xfrm>
                            <a:off x="1897811" y="0"/>
                            <a:ext cx="1649095" cy="341630"/>
                          </a:xfrm>
                          <a:prstGeom prst="rect">
                            <a:avLst/>
                          </a:prstGeom>
                          <a:solidFill>
                            <a:srgbClr val="FFFFFF"/>
                          </a:solidFill>
                          <a:ln w="9525">
                            <a:noFill/>
                            <a:miter lim="800000"/>
                            <a:headEnd/>
                            <a:tailEnd/>
                          </a:ln>
                        </wps:spPr>
                        <wps:txbx>
                          <w:txbxContent>
                            <w:p w:rsidR="004B47A5" w:rsidRPr="00115587" w:rsidRDefault="004B47A5" w:rsidP="00630F74">
                              <w:pPr>
                                <w:rPr>
                                  <w:rFonts w:ascii="TUOS Blake" w:hAnsi="TUOS Blake" w:cs="Times New Roman"/>
                                </w:rPr>
                              </w:pPr>
                              <w:r w:rsidRPr="00115587">
                                <w:rPr>
                                  <w:rFonts w:ascii="TUOS Blake" w:hAnsi="TUOS Blake" w:cs="Times New Roman"/>
                                </w:rPr>
                                <w:t>Adhesion and contact</w:t>
                              </w:r>
                            </w:p>
                          </w:txbxContent>
                        </wps:txbx>
                        <wps:bodyPr rot="0" vert="horz" wrap="square" lIns="91440" tIns="45720" rIns="91440" bIns="45720" anchor="t" anchorCtr="0" upright="1">
                          <a:noAutofit/>
                        </wps:bodyPr>
                      </wps:wsp>
                      <wps:wsp>
                        <wps:cNvPr id="326" name="Straight Arrow Connector 326"/>
                        <wps:cNvCnPr>
                          <a:cxnSpLocks noChangeShapeType="1"/>
                        </wps:cNvCnPr>
                        <wps:spPr bwMode="auto">
                          <a:xfrm>
                            <a:off x="888521" y="345057"/>
                            <a:ext cx="476250"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7" name="Straight Arrow Connector 327"/>
                        <wps:cNvCnPr>
                          <a:cxnSpLocks noChangeShapeType="1"/>
                        </wps:cNvCnPr>
                        <wps:spPr bwMode="auto">
                          <a:xfrm flipH="1" flipV="1">
                            <a:off x="2355011" y="1052423"/>
                            <a:ext cx="952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9" name="Straight Arrow Connector 329"/>
                        <wps:cNvCnPr>
                          <a:cxnSpLocks noChangeShapeType="1"/>
                        </wps:cNvCnPr>
                        <wps:spPr bwMode="auto">
                          <a:xfrm>
                            <a:off x="3045124" y="336430"/>
                            <a:ext cx="69850" cy="469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8" name="Straight Arrow Connector 328"/>
                        <wps:cNvCnPr>
                          <a:cxnSpLocks noChangeShapeType="1"/>
                        </wps:cNvCnPr>
                        <wps:spPr bwMode="auto">
                          <a:xfrm flipH="1">
                            <a:off x="3364302" y="646981"/>
                            <a:ext cx="67246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51E853F2" id="Group 424" o:spid="_x0000_s1026" style="position:absolute;left:0;text-align:left;margin-left:-4.05pt;margin-top:3.4pt;width:317.85pt;height:127.1pt;z-index:251552768" coordsize="40367,1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">
                <v:shapetype id="_x0000_t202" coordsize="21600,21600" o:spt="202" path="m,l,21600r21600,l21600,xe">
                  <v:stroke joinstyle="miter"/>
                  <v:path gradientshapeok="t" o:connecttype="rect"/>
                </v:shapetype>
                <v:shape id="Text Box 330" o:spid="_x0000_s1027" type="#_x0000_t202" style="position:absolute;top:1035;width:12852;height:3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rTcEA&#10;AADcAAAADwAAAGRycy9kb3ducmV2LnhtbERPyW7CMBC9V+IfrEHiUhEH0rIEDCpIrbhC+YAhniwi&#10;HkexS5K/rw9IHJ/evt33phYPal1lWcEsikEQZ1ZXXCi4/n5PVyCcR9ZYWyYFAznY70ZvW0y17fhM&#10;j4svRAhhl6KC0vsmldJlJRl0kW2IA5fb1qAPsC2kbrEL4aaW8zheSIMVh4YSGzqWlN0vf0ZBfure&#10;P9fd7cdfl+ePxQGr5c0OSk3G/dcGhKfev8RP90krSJIwP5w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0603BAAAA3AAAAA8AAAAAAAAAAAAAAAAAmAIAAGRycy9kb3du&#10;cmV2LnhtbFBLBQYAAAAABAAEAPUAAACGAwAAAAA=&#10;" stroked="f">
                  <v:textbox>
                    <w:txbxContent>
                      <w:p w:rsidR="004B47A5" w:rsidRPr="00115587" w:rsidRDefault="004B47A5" w:rsidP="00630F74">
                        <w:pPr>
                          <w:rPr>
                            <w:rFonts w:ascii="Times New Roman" w:hAnsi="Times New Roman" w:cs="Times New Roman"/>
                          </w:rPr>
                        </w:pPr>
                        <w:r w:rsidRPr="00115587">
                          <w:rPr>
                            <w:rFonts w:ascii="TUOS Blake" w:hAnsi="TUOS Blake" w:cs="Times New Roman"/>
                          </w:rPr>
                          <w:t>Microbubble</w:t>
                        </w:r>
                      </w:p>
                    </w:txbxContent>
                  </v:textbox>
                </v:shape>
                <v:shape id="Text Box 324" o:spid="_x0000_s1028" type="#_x0000_t202" style="position:absolute;left:19927;top:12767;width:9099;height:3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Z7k8MA&#10;AADcAAAADwAAAGRycy9kb3ducmV2LnhtbESP26rCMBRE3wX/IWzBF9HUy/FSjeI5oPjq5QO2zbYt&#10;Njulibb+vRGE8zjMzBpmtWlMIZ5UudyyguEgAkGcWJ1zquBy3vXnIJxH1lhYJgUvcrBZt1srjLWt&#10;+UjPk09FgLCLUUHmfRlL6ZKMDLqBLYmDd7OVQR9klUpdYR3gppCjKJpKgzmHhQxL+ssouZ8eRsHt&#10;UPd+FvV17y+z42T6i/nsal9KdTvNdgnCU+P/w9/2QSsYjy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Z7k8MAAADcAAAADwAAAAAAAAAAAAAAAACYAgAAZHJzL2Rv&#10;d25yZXYueG1sUEsFBgAAAAAEAAQA9QAAAIgDAAAAAA==&#10;" stroked="f">
                  <v:textbox>
                    <w:txbxContent>
                      <w:p w:rsidR="004B47A5" w:rsidRPr="00115587" w:rsidRDefault="004B47A5" w:rsidP="00630F74">
                        <w:pPr>
                          <w:rPr>
                            <w:rFonts w:ascii="TUOS Blake" w:hAnsi="TUOS Blake" w:cs="Times New Roman"/>
                            <w:sz w:val="24"/>
                            <w:szCs w:val="24"/>
                          </w:rPr>
                        </w:pPr>
                        <w:r w:rsidRPr="00115587">
                          <w:rPr>
                            <w:rFonts w:ascii="TUOS Blake" w:hAnsi="TUOS Blake" w:cs="Times New Roman"/>
                            <w:sz w:val="24"/>
                            <w:szCs w:val="24"/>
                          </w:rPr>
                          <w:t xml:space="preserve">Particle </w:t>
                        </w:r>
                      </w:p>
                    </w:txbxContent>
                  </v:textbox>
                </v:shape>
                <v:shape id="Text Box 331" o:spid="_x0000_s1029" type="#_x0000_t202" style="position:absolute;left:18978;width:16491;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hO1sIA&#10;AADcAAAADwAAAGRycy9kb3ducmV2LnhtbESP3YrCMBSE7wXfIRzBG9HU/92uUVRQvPXnAY7NsS3b&#10;nJQm2vr2RhC8HGbmG2axakwhHlS53LKC4SACQZxYnXOq4HLe9X9AOI+ssbBMCp7kYLVstxYYa1vz&#10;kR4nn4oAYRejgsz7MpbSJRkZdANbEgfvZiuDPsgqlbrCOsBNIUdRNJMGcw4LGZa0zSj5P92Ngtuh&#10;7k1/6+veX+bHyWyD+fxqn0p1O836D4Snxn/Dn/ZBKxiPh/A+E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E7WwgAAANwAAAAPAAAAAAAAAAAAAAAAAJgCAABkcnMvZG93&#10;bnJldi54bWxQSwUGAAAAAAQABAD1AAAAhwMAAAAA&#10;" stroked="f">
                  <v:textbox>
                    <w:txbxContent>
                      <w:p w:rsidR="004B47A5" w:rsidRPr="00115587" w:rsidRDefault="004B47A5" w:rsidP="00630F74">
                        <w:pPr>
                          <w:rPr>
                            <w:rFonts w:ascii="TUOS Blake" w:hAnsi="TUOS Blake" w:cs="Times New Roman"/>
                          </w:rPr>
                        </w:pPr>
                        <w:r w:rsidRPr="00115587">
                          <w:rPr>
                            <w:rFonts w:ascii="TUOS Blake" w:hAnsi="TUOS Blake" w:cs="Times New Roman"/>
                          </w:rPr>
                          <w:t>Adhesion and contact</w:t>
                        </w:r>
                      </w:p>
                    </w:txbxContent>
                  </v:textbox>
                </v:shape>
                <v:shapetype id="_x0000_t32" coordsize="21600,21600" o:spt="32" o:oned="t" path="m,l21600,21600e" filled="f">
                  <v:path arrowok="t" fillok="f" o:connecttype="none"/>
                  <o:lock v:ext="edit" shapetype="t"/>
                </v:shapetype>
                <v:shape id="Straight Arrow Connector 326" o:spid="_x0000_s1030" type="#_x0000_t32" style="position:absolute;left:8885;top:3450;width:4762;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sh+sUAAADcAAAADwAAAGRycy9kb3ducmV2LnhtbESPQWsCMRSE70L/Q3gFb5pVQXQ1Sim0&#10;iOJBLUu9PTavu0s3L0sSdfXXG0HwOMzMN8x82ZpanMn5yrKCQT8BQZxbXXGh4Ofw1ZuA8AFZY22Z&#10;FFzJw3Lx1pljqu2Fd3Teh0JECPsUFZQhNKmUPi/JoO/bhjh6f9YZDFG6QmqHlwg3tRwmyVgarDgu&#10;lNjQZ0n5//5kFPxupqfsmm1pnQ2m6yM642+Hb6W67+3HDESgNrzCz/ZKKxgNx/A4E4+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sh+sUAAADcAAAADwAAAAAAAAAA&#10;AAAAAAChAgAAZHJzL2Rvd25yZXYueG1sUEsFBgAAAAAEAAQA+QAAAJMDAAAAAA==&#10;">
                  <v:stroke endarrow="block"/>
                </v:shape>
                <v:shape id="Straight Arrow Connector 327" o:spid="_x0000_s1031" type="#_x0000_t32" style="position:absolute;left:23550;top:10524;width:95;height:22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3VksUAAADcAAAADwAAAGRycy9kb3ducmV2LnhtbESPT2vCQBTE74V+h+UJvdWNadAaXaVY&#10;CkV68c+hx0f2uQlm34bsU9Nv3y0IPQ4z8xtmuR58q67Uxyawgck4A0VcBduwM3A8fDy/goqCbLEN&#10;TAZ+KMJ69fiwxNKGG+/ouhenEoRjiQZqka7UOlY1eYzj0BEn7xR6j5Jk77Tt8ZbgvtV5lk21x4bT&#10;Qo0dbWqqzvuLN/B99F/zvHj3rnAH2Qltm7yYGvM0Gt4WoIQG+Q/f25/WwEs+g78z6Qj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3VksUAAADcAAAADwAAAAAAAAAA&#10;AAAAAAChAgAAZHJzL2Rvd25yZXYueG1sUEsFBgAAAAAEAAQA+QAAAJMDAAAAAA==&#10;">
                  <v:stroke endarrow="block"/>
                </v:shape>
                <v:shape id="Straight Arrow Connector 329" o:spid="_x0000_s1032" type="#_x0000_t32" style="position:absolute;left:30451;top:3364;width:698;height:46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S1iMYAAADcAAAADwAAAGRycy9kb3ducmV2LnhtbESPT2vCQBTE7wW/w/KE3upGC8VEVymF&#10;ilg8+IfQ3h7ZZxKafRt2V41+elcQPA4z8xtmOu9MI07kfG1ZwXCQgCAurK65VLDffb+NQfiArLGx&#10;TAou5GE+671MMdP2zBs6bUMpIoR9hgqqENpMSl9UZNAPbEscvYN1BkOUrpTa4TnCTSNHSfIhDdYc&#10;Fyps6aui4n97NAp+f9JjfsnXtMqH6eoPnfHX3UKp1373OQERqAvP8KO91AreRyn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0tYjGAAAA3AAAAA8AAAAAAAAA&#10;AAAAAAAAoQIAAGRycy9kb3ducmV2LnhtbFBLBQYAAAAABAAEAPkAAACUAwAAAAA=&#10;">
                  <v:stroke endarrow="block"/>
                </v:shape>
                <v:shape id="Straight Arrow Connector 328" o:spid="_x0000_s1033" type="#_x0000_t32" style="position:absolute;left:33643;top:6469;width:6724;height:24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bUMEAAADcAAAADwAAAGRycy9kb3ducmV2LnhtbERPz2vCMBS+C/sfwhvsZtM5HKM2yiYM&#10;iheZDrbjo3m2Yc1LabKm/e/NQfD48f0ud5PtxEiDN44VPGc5COLaacONgu/z5/INhA/IGjvHpGAm&#10;D7vtw6LEQrvIXzSeQiNSCPsCFbQh9IWUvm7Jos9cT5y4ixsshgSHRuoBYwq3nVzl+au0aDg1tNjT&#10;vqX67/RvFZh4NGNf7ePH4efX60hmXjuj1NPj9L4BEWgKd/HNXWkFL6u0Np1JR0Bur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VtQwQAAANwAAAAPAAAAAAAAAAAAAAAA&#10;AKECAABkcnMvZG93bnJldi54bWxQSwUGAAAAAAQABAD5AAAAjwMAAAAA&#10;">
                  <v:stroke endarrow="block"/>
                </v:shape>
              </v:group>
            </w:pict>
          </mc:Fallback>
        </mc:AlternateContent>
      </w:r>
    </w:p>
    <w:p w:rsidR="00630F74" w:rsidRPr="00A533A5" w:rsidRDefault="00115587" w:rsidP="00115587">
      <w:pPr>
        <w:jc w:val="center"/>
        <w:rPr>
          <w:rFonts w:ascii="TUOS Blake" w:hAnsi="TUOS Blake" w:cs="Times New Roman"/>
        </w:rPr>
      </w:pPr>
      <w:r w:rsidRPr="00A533A5">
        <w:rPr>
          <w:rFonts w:ascii="TUOS Blake" w:hAnsi="TUOS Blake" w:cs="Times New Roman"/>
          <w:noProof/>
          <w:lang w:eastAsia="en-GB"/>
        </w:rPr>
        <mc:AlternateContent>
          <mc:Choice Requires="wps">
            <w:drawing>
              <wp:anchor distT="0" distB="0" distL="114300" distR="114300" simplePos="0" relativeHeight="251549696" behindDoc="0" locked="0" layoutInCell="1" allowOverlap="1" wp14:anchorId="09B17E43" wp14:editId="79457AE5">
                <wp:simplePos x="0" y="0"/>
                <wp:positionH relativeFrom="column">
                  <wp:posOffset>3571766</wp:posOffset>
                </wp:positionH>
                <wp:positionV relativeFrom="paragraph">
                  <wp:posOffset>20560</wp:posOffset>
                </wp:positionV>
                <wp:extent cx="1466491" cy="347345"/>
                <wp:effectExtent l="0" t="0" r="635" b="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491" cy="347345"/>
                        </a:xfrm>
                        <a:prstGeom prst="rect">
                          <a:avLst/>
                        </a:prstGeom>
                        <a:solidFill>
                          <a:srgbClr val="FFFFFF"/>
                        </a:solidFill>
                        <a:ln w="9525">
                          <a:noFill/>
                          <a:miter lim="800000"/>
                          <a:headEnd/>
                          <a:tailEnd/>
                        </a:ln>
                      </wps:spPr>
                      <wps:txbx>
                        <w:txbxContent>
                          <w:p w:rsidR="004B47A5" w:rsidRPr="00115587" w:rsidRDefault="004B47A5" w:rsidP="00630F74">
                            <w:pPr>
                              <w:rPr>
                                <w:rFonts w:ascii="TUOS Blake" w:hAnsi="TUOS Blake" w:cs="Times New Roman"/>
                                <w:sz w:val="24"/>
                                <w:szCs w:val="24"/>
                              </w:rPr>
                            </w:pPr>
                            <w:r w:rsidRPr="00115587">
                              <w:rPr>
                                <w:rFonts w:ascii="TUOS Blake" w:hAnsi="TUOS Blake" w:cs="Times New Roman"/>
                                <w:sz w:val="24"/>
                                <w:szCs w:val="24"/>
                              </w:rPr>
                              <w:t>Contact angle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B17E43" id="Text Box 325" o:spid="_x0000_s1034" type="#_x0000_t202" style="position:absolute;left:0;text-align:left;margin-left:281.25pt;margin-top:1.6pt;width:115.45pt;height:27.3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" stroked="f">
                <v:textbox>
                  <w:txbxContent>
                    <w:p w:rsidR="004B47A5" w:rsidRPr="00115587" w:rsidRDefault="004B47A5" w:rsidP="00630F74">
                      <w:pPr>
                        <w:rPr>
                          <w:rFonts w:ascii="TUOS Blake" w:hAnsi="TUOS Blake" w:cs="Times New Roman"/>
                          <w:sz w:val="24"/>
                          <w:szCs w:val="24"/>
                        </w:rPr>
                      </w:pPr>
                      <w:r w:rsidRPr="00115587">
                        <w:rPr>
                          <w:rFonts w:ascii="TUOS Blake" w:hAnsi="TUOS Blake" w:cs="Times New Roman"/>
                          <w:sz w:val="24"/>
                          <w:szCs w:val="24"/>
                        </w:rPr>
                        <w:t>Contact angle</w:t>
                      </w:r>
                    </w:p>
                  </w:txbxContent>
                </v:textbox>
              </v:shape>
            </w:pict>
          </mc:Fallback>
        </mc:AlternateContent>
      </w:r>
      <w:r w:rsidR="00630F74" w:rsidRPr="00A533A5">
        <w:rPr>
          <w:rFonts w:ascii="TUOS Blake" w:hAnsi="TUOS Blake" w:cs="Times New Roman"/>
          <w:noProof/>
          <w:lang w:eastAsia="en-GB"/>
        </w:rPr>
        <w:drawing>
          <wp:inline distT="0" distB="0" distL="0" distR="0" wp14:anchorId="7988A9FC" wp14:editId="0AEE2010">
            <wp:extent cx="2922741" cy="1046483"/>
            <wp:effectExtent l="0" t="0" r="0" b="127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2930858" cy="1049389"/>
                    </a:xfrm>
                    <a:prstGeom prst="rect">
                      <a:avLst/>
                    </a:prstGeom>
                    <a:noFill/>
                    <a:ln w="9525">
                      <a:noFill/>
                      <a:miter lim="800000"/>
                      <a:headEnd/>
                      <a:tailEnd/>
                    </a:ln>
                  </pic:spPr>
                </pic:pic>
              </a:graphicData>
            </a:graphic>
          </wp:inline>
        </w:drawing>
      </w:r>
    </w:p>
    <w:p w:rsidR="00454BFB" w:rsidRPr="00A533A5" w:rsidRDefault="00454BFB" w:rsidP="003E7E03">
      <w:pPr>
        <w:pStyle w:val="Caption"/>
        <w:rPr>
          <w:rFonts w:ascii="TUOS Blake" w:hAnsi="TUOS Blake"/>
          <w:b w:val="0"/>
          <w:color w:val="auto"/>
          <w:sz w:val="22"/>
          <w:szCs w:val="22"/>
        </w:rPr>
      </w:pPr>
    </w:p>
    <w:p w:rsidR="00454BFB" w:rsidRPr="00A533A5" w:rsidRDefault="00454BFB" w:rsidP="003E7E03">
      <w:pPr>
        <w:pStyle w:val="Caption"/>
        <w:rPr>
          <w:rFonts w:ascii="TUOS Blake" w:hAnsi="TUOS Blake"/>
          <w:b w:val="0"/>
          <w:color w:val="auto"/>
          <w:sz w:val="22"/>
          <w:szCs w:val="22"/>
        </w:rPr>
      </w:pPr>
    </w:p>
    <w:p w:rsidR="00A5740C" w:rsidRPr="004438E6" w:rsidRDefault="003E7E03" w:rsidP="004438E6">
      <w:pPr>
        <w:pStyle w:val="Caption"/>
        <w:spacing w:line="480" w:lineRule="auto"/>
        <w:rPr>
          <w:rFonts w:ascii="TUOS Blake" w:hAnsi="TUOS Blake" w:cs="Times New Roman"/>
          <w:color w:val="auto"/>
          <w:sz w:val="22"/>
          <w:szCs w:val="22"/>
        </w:rPr>
      </w:pPr>
      <w:bookmarkStart w:id="139" w:name="_Toc411938134"/>
      <w:r w:rsidRPr="004438E6">
        <w:rPr>
          <w:rFonts w:ascii="TUOS Blake" w:hAnsi="TUOS Blake"/>
          <w:color w:val="auto"/>
          <w:sz w:val="22"/>
          <w:szCs w:val="22"/>
        </w:rPr>
        <w:t xml:space="preserve">Figure </w:t>
      </w:r>
      <w:r w:rsidRPr="004438E6">
        <w:rPr>
          <w:rFonts w:ascii="TUOS Blake" w:hAnsi="TUOS Blake"/>
          <w:color w:val="auto"/>
          <w:sz w:val="22"/>
          <w:szCs w:val="22"/>
        </w:rPr>
        <w:fldChar w:fldCharType="begin"/>
      </w:r>
      <w:r w:rsidRPr="004438E6">
        <w:rPr>
          <w:rFonts w:ascii="TUOS Blake" w:hAnsi="TUOS Blake"/>
          <w:color w:val="auto"/>
          <w:sz w:val="22"/>
          <w:szCs w:val="22"/>
        </w:rPr>
        <w:instrText xml:space="preserve"> SEQ Figure \* ARABIC </w:instrText>
      </w:r>
      <w:r w:rsidRPr="004438E6">
        <w:rPr>
          <w:rFonts w:ascii="TUOS Blake" w:hAnsi="TUOS Blake"/>
          <w:color w:val="auto"/>
          <w:sz w:val="22"/>
          <w:szCs w:val="22"/>
        </w:rPr>
        <w:fldChar w:fldCharType="separate"/>
      </w:r>
      <w:r w:rsidR="002C16B5">
        <w:rPr>
          <w:rFonts w:ascii="TUOS Blake" w:hAnsi="TUOS Blake"/>
          <w:noProof/>
          <w:color w:val="auto"/>
          <w:sz w:val="22"/>
          <w:szCs w:val="22"/>
        </w:rPr>
        <w:t>12</w:t>
      </w:r>
      <w:r w:rsidRPr="004438E6">
        <w:rPr>
          <w:rFonts w:ascii="TUOS Blake" w:hAnsi="TUOS Blake"/>
          <w:color w:val="auto"/>
          <w:sz w:val="22"/>
          <w:szCs w:val="22"/>
        </w:rPr>
        <w:fldChar w:fldCharType="end"/>
      </w:r>
      <w:r w:rsidRPr="004438E6">
        <w:rPr>
          <w:rFonts w:ascii="TUOS Blake" w:hAnsi="TUOS Blake"/>
          <w:color w:val="auto"/>
          <w:sz w:val="22"/>
          <w:szCs w:val="22"/>
        </w:rPr>
        <w:t xml:space="preserve"> - </w:t>
      </w:r>
      <w:r w:rsidR="00F51A3B" w:rsidRPr="004438E6">
        <w:rPr>
          <w:rFonts w:ascii="TUOS Blake" w:hAnsi="TUOS Blake" w:cs="Times New Roman"/>
          <w:color w:val="auto"/>
          <w:sz w:val="22"/>
          <w:szCs w:val="22"/>
        </w:rPr>
        <w:t>Diagram of bubble/particle interaction in the removal of particles in DAF</w:t>
      </w:r>
      <w:r w:rsidR="00454BFB" w:rsidRPr="004438E6">
        <w:rPr>
          <w:rFonts w:ascii="TUOS Blake" w:hAnsi="TUOS Blake" w:cs="Times New Roman"/>
          <w:color w:val="auto"/>
          <w:sz w:val="22"/>
          <w:szCs w:val="22"/>
        </w:rPr>
        <w:t xml:space="preserve"> (Rubio et al., 2002)</w:t>
      </w:r>
      <w:bookmarkEnd w:id="139"/>
    </w:p>
    <w:p w:rsidR="00A5740C" w:rsidRPr="00A533A5" w:rsidRDefault="00B26ECE" w:rsidP="00B26ECE">
      <w:pPr>
        <w:spacing w:line="480" w:lineRule="auto"/>
        <w:rPr>
          <w:rFonts w:ascii="TUOS Blake" w:hAnsi="TUOS Blake" w:cs="Times New Roman"/>
        </w:rPr>
      </w:pPr>
      <w:r w:rsidRPr="00A533A5">
        <w:rPr>
          <w:rFonts w:ascii="TUOS Blake" w:hAnsi="TUOS Blake"/>
        </w:rPr>
        <w:t xml:space="preserve">From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&lt;EndNote&gt;&lt;Cite&gt;&lt;Author&gt;Rubio&lt;/Author&gt;&lt;Year&gt;2002&lt;/Year&gt;&lt;RecNum&gt;56&lt;/RecNum&gt;&lt;DisplayText&gt;(Rubio, Souza et al. 2002)&lt;/DisplayText&gt;&lt;record&gt;&lt;rec-number&gt;56&lt;/rec-number&gt;&lt;foreign-keys&gt;&lt;key app="EN" db-id="ft92xf05pet5pxex2225ezxq2v0r2v59pspp" timestamp="1387742627"&gt;56&lt;/key&gt;&lt;/foreign-keys&gt;&lt;ref-type name="Journal Article"&gt;17&lt;/ref-type&gt;&lt;contributors&gt;&lt;authors&gt;&lt;author&gt;Rubio, J.&lt;/author&gt;&lt;author&gt;Souza, M. L.&lt;/author&gt;&lt;author&gt;Smith, R. W.&lt;/author&gt;&lt;/authors&gt;&lt;/contributors&gt;&lt;titles&gt;&lt;title&gt;Overview of flotation as a wastewater treatment technique&lt;/title&gt;&lt;secondary-title&gt;Minerals Engineering&lt;/secondary-title&gt;&lt;/titles&gt;&lt;periodical&gt;&lt;full-title&gt;Minerals Engineering&lt;/full-title&gt;&lt;/periodical&gt;&lt;pages&gt;139-155&lt;/pages&gt;&lt;volume&gt;15&lt;/volume&gt;&lt;number&gt;3&lt;/number&gt;&lt;keywords&gt;&lt;keyword&gt;Flotation machines&lt;/keyword&gt;&lt;keyword&gt;Pollution&lt;/keyword&gt;&lt;keyword&gt;Flocculation&lt;/keyword&gt;&lt;keyword&gt;Flotation bubbles&lt;/keyword&gt;&lt;keyword&gt;Environmental&lt;/keyword&gt;&lt;keyword&gt;Wasteprocessing&lt;/keyword&gt;&lt;/keywords&gt;&lt;dates&gt;&lt;year&gt;2002&lt;/year&gt;&lt;pub-dates&gt;&lt;date&gt;3//&lt;/date&gt;&lt;/pub-dates&gt;&lt;/dates&gt;&lt;isbn&gt;0892-6875&lt;/isbn&gt;&lt;urls&gt;&lt;related-urls&gt;&lt;url&gt;http://www.sciencedirect.com/science/article/pii/S0892687501002163&lt;/url&gt;&lt;/related-urls&gt;&lt;/urls&gt;&lt;electronic-resource-num&gt;http://dx.doi.org/10.1016/S0892-6875(01)00216-3&lt;/electronic-resource-num&gt;&lt;/record&gt;&lt;/Cite&gt;&lt;/EndNote&gt;</w:instrText>
      </w:r>
      <w:r w:rsidR="00A5740C" w:rsidRPr="00A533A5">
        <w:rPr>
          <w:rFonts w:ascii="TUOS Blake" w:hAnsi="TUOS Blake" w:cs="Times New Roman"/>
        </w:rPr>
        <w:fldChar w:fldCharType="separate"/>
      </w:r>
      <w:hyperlink w:anchor="_ENREF_50" w:tooltip="Rubio, 2002 #56" w:history="1">
        <w:r w:rsidR="000153D0" w:rsidRPr="00A533A5">
          <w:rPr>
            <w:rFonts w:ascii="TUOS Blake" w:hAnsi="TUOS Blake" w:cs="Times New Roman"/>
            <w:noProof/>
          </w:rPr>
          <w:t xml:space="preserve">Rubio </w:t>
        </w:r>
        <w:r w:rsidR="00834A3B" w:rsidRPr="00A533A5">
          <w:rPr>
            <w:rFonts w:ascii="TUOS Blake" w:hAnsi="TUOS Blake" w:cs="Times New Roman"/>
            <w:noProof/>
          </w:rPr>
          <w:t>et al.</w:t>
        </w:r>
        <w:r w:rsidR="000153D0" w:rsidRPr="00A533A5">
          <w:rPr>
            <w:rFonts w:ascii="TUOS Blake" w:hAnsi="TUOS Blake" w:cs="Times New Roman"/>
            <w:noProof/>
          </w:rPr>
          <w:t>,</w:t>
        </w:r>
        <w:r w:rsidR="00834A3B" w:rsidRPr="00A533A5">
          <w:rPr>
            <w:rFonts w:ascii="TUOS Blake" w:hAnsi="TUOS Blake" w:cs="Times New Roman"/>
            <w:noProof/>
          </w:rPr>
          <w:t xml:space="preserve"> </w:t>
        </w:r>
        <w:r w:rsidR="000153D0" w:rsidRPr="00A533A5">
          <w:rPr>
            <w:rFonts w:ascii="TUOS Blake" w:hAnsi="TUOS Blake" w:cs="Times New Roman"/>
            <w:noProof/>
          </w:rPr>
          <w:t>(</w:t>
        </w:r>
        <w:r w:rsidR="00834A3B" w:rsidRPr="00A533A5">
          <w:rPr>
            <w:rFonts w:ascii="TUOS Blake" w:hAnsi="TUOS Blake" w:cs="Times New Roman"/>
            <w:noProof/>
          </w:rPr>
          <w:t>2002</w:t>
        </w:r>
      </w:hyperlink>
      <w:r w:rsidR="00A5740C" w:rsidRPr="00A533A5">
        <w:rPr>
          <w:rFonts w:ascii="TUOS Blake" w:hAnsi="TUOS Blake" w:cs="Times New Roman"/>
          <w:noProof/>
        </w:rPr>
        <w:t>)</w:t>
      </w:r>
      <w:r w:rsidR="00A5740C" w:rsidRPr="00A533A5">
        <w:rPr>
          <w:rFonts w:ascii="TUOS Blake" w:hAnsi="TUOS Blake" w:cs="Times New Roman"/>
        </w:rPr>
        <w:fldChar w:fldCharType="end"/>
      </w:r>
      <w:r w:rsidR="00630F74" w:rsidRPr="00A533A5">
        <w:rPr>
          <w:rFonts w:ascii="TUOS Blake" w:hAnsi="TUOS Blake" w:cs="Times New Roman"/>
        </w:rPr>
        <w:t xml:space="preserve"> an important feature of dissolved air flotation that is specific to DAF is that some of the supersaturated air does not form microbubbles directly after nozzle injection.  Normal conditions within DAF show that hydrophobic forces cause air-particle bonding and adhesion of the bubble to the p</w:t>
      </w:r>
      <w:r w:rsidR="00A5740C" w:rsidRPr="00A533A5">
        <w:rPr>
          <w:rFonts w:ascii="TUOS Blake" w:hAnsi="TUOS Blake" w:cs="Times New Roman"/>
        </w:rPr>
        <w:t xml:space="preserve">article.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&lt;EndNote&gt;&lt;Cite&gt;&lt;Author&gt;Solari&lt;/Author&gt;&lt;Year&gt;1992&lt;/Year&gt;&lt;RecNum&gt;63&lt;/RecNum&gt;&lt;DisplayText&gt;(Solari and Gochin 1992)&lt;/DisplayText&gt;&lt;record&gt;&lt;rec-number&gt;63&lt;/rec-number&gt;&lt;foreign-keys&gt;&lt;key app="EN" db-id="ft92xf05pet5pxex2225ezxq2v0r2v59pspp" timestamp="1387748074"&gt;63&lt;/key&gt;&lt;/foreign-keys&gt;&lt;ref-type name="Book Section"&gt;5&lt;/ref-type&gt;&lt;contributors&gt;&lt;authors&gt;&lt;author&gt;Solari, Jaime A.&lt;/author&gt;&lt;author&gt;Gochin, Rodney J.&lt;/author&gt;&lt;/authors&gt;&lt;secondary-authors&gt;&lt;author&gt;J. S. Laskowski&lt;/author&gt;&lt;author&gt;J. Ralston&lt;/author&gt;&lt;/secondary-authors&gt;&lt;/contributors&gt;&lt;titles&gt;&lt;title&gt;Chapter 13 - Fundamental aspects of microbubble flotation processes&lt;/title&gt;&lt;secondary-title&gt;Developments in Mineral Processing&lt;/secondary-title&gt;&lt;/titles&gt;&lt;pages&gt;395-418&lt;/pages&gt;&lt;volume&gt;Volume 12&lt;/volume&gt;&lt;dates&gt;&lt;year&gt;1992&lt;/year&gt;&lt;/dates&gt;&lt;publisher&gt;Elsevier&lt;/publisher&gt;&lt;isbn&gt;0167-4528&lt;/isbn&gt;&lt;urls&gt;&lt;related-urls&gt;&lt;url&gt;http://www.sciencedirect.com/science/article/pii/B9780444882844500184&lt;/url&gt;&lt;/related-urls&gt;&lt;/urls&gt;&lt;electronic-resource-num&gt;http://dx.doi.org/10.1016/B978-0-444-88284-4.50018-4&lt;/electronic-resource-num&gt;&lt;/record&gt;&lt;/Cite&gt;&lt;/EndNote&gt;</w:instrText>
      </w:r>
      <w:r w:rsidR="00A5740C" w:rsidRPr="00A533A5">
        <w:rPr>
          <w:rFonts w:ascii="TUOS Blake" w:hAnsi="TUOS Blake" w:cs="Times New Roman"/>
        </w:rPr>
        <w:fldChar w:fldCharType="separate"/>
      </w:r>
      <w:hyperlink w:anchor="_ENREF_55" w:tooltip="Solari, 1992 #63" w:history="1">
        <w:r w:rsidR="00834A3B" w:rsidRPr="00A533A5">
          <w:rPr>
            <w:rFonts w:ascii="TUOS Blake" w:hAnsi="TUOS Blake" w:cs="Times New Roman"/>
            <w:noProof/>
          </w:rPr>
          <w:t xml:space="preserve">Solari and Gochin </w:t>
        </w:r>
        <w:r w:rsidR="000153D0" w:rsidRPr="00A533A5">
          <w:rPr>
            <w:rFonts w:ascii="TUOS Blake" w:hAnsi="TUOS Blake" w:cs="Times New Roman"/>
            <w:noProof/>
          </w:rPr>
          <w:t>(</w:t>
        </w:r>
        <w:r w:rsidR="00834A3B" w:rsidRPr="00A533A5">
          <w:rPr>
            <w:rFonts w:ascii="TUOS Blake" w:hAnsi="TUOS Blake" w:cs="Times New Roman"/>
            <w:noProof/>
          </w:rPr>
          <w:t>1992</w:t>
        </w:r>
      </w:hyperlink>
      <w:r w:rsidR="00A5740C" w:rsidRPr="00A533A5">
        <w:rPr>
          <w:rFonts w:ascii="TUOS Blake" w:hAnsi="TUOS Blake" w:cs="Times New Roman"/>
          <w:noProof/>
        </w:rPr>
        <w:t>)</w:t>
      </w:r>
      <w:r w:rsidR="00A5740C" w:rsidRPr="00A533A5">
        <w:rPr>
          <w:rFonts w:ascii="TUOS Blake" w:hAnsi="TUOS Blake" w:cs="Times New Roman"/>
        </w:rPr>
        <w:fldChar w:fldCharType="end"/>
      </w:r>
      <w:r w:rsidR="00630F74" w:rsidRPr="00A533A5">
        <w:rPr>
          <w:rFonts w:ascii="TUOS Blake" w:hAnsi="TUOS Blake" w:cs="Times New Roman"/>
        </w:rPr>
        <w:t xml:space="preserve"> show that supersaturated water that does not form microbubbles causes nucleation of microbubbles at the particle surface, and allows flotation of hydrophilic particles.  This proces</w:t>
      </w:r>
      <w:r w:rsidR="004E0122" w:rsidRPr="00A533A5">
        <w:rPr>
          <w:rFonts w:ascii="TUOS Blake" w:hAnsi="TUOS Blake" w:cs="Times New Roman"/>
        </w:rPr>
        <w:t xml:space="preserve">s is presented in </w:t>
      </w:r>
      <w:r w:rsidR="00762F24" w:rsidRPr="00A533A5">
        <w:rPr>
          <w:rFonts w:ascii="TUOS Blake" w:hAnsi="TUOS Blake" w:cs="Times New Roman"/>
        </w:rPr>
        <w:t>figure 13</w:t>
      </w:r>
    </w:p>
    <w:p w:rsidR="00630F74" w:rsidRPr="00A533A5" w:rsidRDefault="000B2315" w:rsidP="004E0122">
      <w:pPr>
        <w:jc w:val="center"/>
        <w:rPr>
          <w:rFonts w:ascii="TUOS Blake" w:hAnsi="TUOS Blake" w:cs="Times New Roman"/>
        </w:rPr>
      </w:pPr>
      <w:r w:rsidRPr="00A533A5">
        <w:rPr>
          <w:rFonts w:ascii="TUOS Blake" w:hAnsi="TUOS Blake" w:cs="Times New Roman"/>
          <w:noProof/>
          <w:lang w:eastAsia="en-GB"/>
        </w:rPr>
        <mc:AlternateContent>
          <mc:Choice Requires="wpg">
            <w:drawing>
              <wp:anchor distT="0" distB="0" distL="114300" distR="114300" simplePos="0" relativeHeight="251558912" behindDoc="0" locked="0" layoutInCell="1" allowOverlap="1" wp14:anchorId="6C50AE7F" wp14:editId="6E43302D">
                <wp:simplePos x="0" y="0"/>
                <wp:positionH relativeFrom="column">
                  <wp:posOffset>1622197</wp:posOffset>
                </wp:positionH>
                <wp:positionV relativeFrom="paragraph">
                  <wp:posOffset>303566</wp:posOffset>
                </wp:positionV>
                <wp:extent cx="3242947" cy="1350016"/>
                <wp:effectExtent l="0" t="76200" r="0" b="2540"/>
                <wp:wrapNone/>
                <wp:docPr id="428" name="Group 428"/>
                <wp:cNvGraphicFramePr/>
                <a:graphic xmlns:a="http://schemas.openxmlformats.org/drawingml/2006/main">
                  <a:graphicData uri="http://schemas.microsoft.com/office/word/2010/wordprocessingGroup">
                    <wpg:wgp>
                      <wpg:cNvGrpSpPr/>
                      <wpg:grpSpPr>
                        <a:xfrm>
                          <a:off x="0" y="0"/>
                          <a:ext cx="3242947" cy="1350016"/>
                          <a:chOff x="0" y="0"/>
                          <a:chExt cx="3242947" cy="1350016"/>
                        </a:xfrm>
                      </wpg:grpSpPr>
                      <wps:wsp>
                        <wps:cNvPr id="318" name="Text Box 318"/>
                        <wps:cNvSpPr txBox="1">
                          <a:spLocks noChangeArrowheads="1"/>
                        </wps:cNvSpPr>
                        <wps:spPr bwMode="auto">
                          <a:xfrm>
                            <a:off x="672702" y="870592"/>
                            <a:ext cx="1146809" cy="479424"/>
                          </a:xfrm>
                          <a:prstGeom prst="rect">
                            <a:avLst/>
                          </a:prstGeom>
                          <a:solidFill>
                            <a:srgbClr val="FFFFFF"/>
                          </a:solidFill>
                          <a:ln w="9525">
                            <a:noFill/>
                            <a:miter lim="800000"/>
                            <a:headEnd/>
                            <a:tailEnd/>
                          </a:ln>
                        </wps:spPr>
                        <wps:txbx>
                          <w:txbxContent>
                            <w:p w:rsidR="004B47A5" w:rsidRPr="00762F24" w:rsidRDefault="004B47A5" w:rsidP="00630F74">
                              <w:pPr>
                                <w:rPr>
                                  <w:rFonts w:ascii="TUOS Blake" w:hAnsi="TUOS Blake" w:cs="Times New Roman"/>
                                </w:rPr>
                              </w:pPr>
                              <w:r w:rsidRPr="00762F24">
                                <w:rPr>
                                  <w:rFonts w:ascii="TUOS Blake" w:hAnsi="TUOS Blake" w:cs="Times New Roman"/>
                                </w:rPr>
                                <w:t xml:space="preserve">Contact angle </w:t>
                              </w:r>
                            </w:p>
                          </w:txbxContent>
                        </wps:txbx>
                        <wps:bodyPr rot="0" vert="horz" wrap="square" lIns="91440" tIns="45720" rIns="91440" bIns="45720" anchor="t" anchorCtr="0" upright="1">
                          <a:spAutoFit/>
                        </wps:bodyPr>
                      </wps:wsp>
                      <wps:wsp>
                        <wps:cNvPr id="317" name="Text Box 317"/>
                        <wps:cNvSpPr txBox="1">
                          <a:spLocks noChangeArrowheads="1"/>
                        </wps:cNvSpPr>
                        <wps:spPr bwMode="auto">
                          <a:xfrm>
                            <a:off x="2000888" y="586401"/>
                            <a:ext cx="1242059" cy="479424"/>
                          </a:xfrm>
                          <a:prstGeom prst="rect">
                            <a:avLst/>
                          </a:prstGeom>
                          <a:solidFill>
                            <a:srgbClr val="FFFFFF"/>
                          </a:solidFill>
                          <a:ln w="9525">
                            <a:noFill/>
                            <a:miter lim="800000"/>
                            <a:headEnd/>
                            <a:tailEnd/>
                          </a:ln>
                        </wps:spPr>
                        <wps:txbx>
                          <w:txbxContent>
                            <w:p w:rsidR="004B47A5" w:rsidRPr="00762F24" w:rsidRDefault="004B47A5" w:rsidP="00630F74">
                              <w:pPr>
                                <w:rPr>
                                  <w:rFonts w:ascii="TUOS Blake" w:hAnsi="TUOS Blake" w:cs="Times New Roman"/>
                                </w:rPr>
                              </w:pPr>
                              <w:r w:rsidRPr="00762F24">
                                <w:rPr>
                                  <w:rFonts w:ascii="TUOS Blake" w:hAnsi="TUOS Blake" w:cs="Times New Roman"/>
                                </w:rPr>
                                <w:t>Bubble growth</w:t>
                              </w:r>
                            </w:p>
                          </w:txbxContent>
                        </wps:txbx>
                        <wps:bodyPr rot="0" vert="horz" wrap="square" lIns="91440" tIns="45720" rIns="91440" bIns="45720" anchor="t" anchorCtr="0" upright="1">
                          <a:spAutoFit/>
                        </wps:bodyPr>
                      </wps:wsp>
                      <wps:wsp>
                        <wps:cNvPr id="319" name="Straight Arrow Connector 319"/>
                        <wps:cNvCnPr>
                          <a:cxnSpLocks noChangeShapeType="1"/>
                        </wps:cNvCnPr>
                        <wps:spPr bwMode="auto">
                          <a:xfrm>
                            <a:off x="845389" y="0"/>
                            <a:ext cx="3041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0" name="Straight Arrow Connector 320"/>
                        <wps:cNvCnPr>
                          <a:cxnSpLocks noChangeShapeType="1"/>
                        </wps:cNvCnPr>
                        <wps:spPr bwMode="auto">
                          <a:xfrm>
                            <a:off x="1690778"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1" name="Straight Arrow Connector 321"/>
                        <wps:cNvCnPr>
                          <a:cxnSpLocks noChangeShapeType="1"/>
                        </wps:cNvCnPr>
                        <wps:spPr bwMode="auto">
                          <a:xfrm flipV="1">
                            <a:off x="0" y="276045"/>
                            <a:ext cx="314325" cy="309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2" name="Straight Arrow Connector 322"/>
                        <wps:cNvCnPr>
                          <a:cxnSpLocks noChangeShapeType="1"/>
                        </wps:cNvCnPr>
                        <wps:spPr bwMode="auto">
                          <a:xfrm flipV="1">
                            <a:off x="1293931" y="129396"/>
                            <a:ext cx="76198" cy="7470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3" name="Straight Arrow Connector 323"/>
                        <wps:cNvCnPr>
                          <a:cxnSpLocks noChangeShapeType="1"/>
                        </wps:cNvCnPr>
                        <wps:spPr bwMode="auto">
                          <a:xfrm flipH="1" flipV="1">
                            <a:off x="2225615" y="189781"/>
                            <a:ext cx="200025" cy="394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6C50AE7F" id="Group 428" o:spid="_x0000_s1035" style="position:absolute;left:0;text-align:left;margin-left:127.75pt;margin-top:23.9pt;width:255.35pt;height:106.3pt;z-index:251558912" coordsize="32429,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">
                <v:shape id="Text Box 318" o:spid="_x0000_s1036" type="#_x0000_t202" style="position:absolute;left:6727;top:8705;width:11468;height:4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jd8EA&#10;AADcAAAADwAAAGRycy9kb3ducmV2LnhtbERPTWvCQBC9F/wPywi91U0sFUldpQiCiIdqe/A4ZKfZ&#10;NNnZmF01/fedg+Dx8b4Xq8G36kp9rAMbyCcZKOIy2JorA99fm5c5qJiQLbaBycAfRVgtR08LLGy4&#10;8YGux1QpCeFYoAGXUldoHUtHHuMkdMTC/YTeYxLYV9r2eJNw3+ppls20x5qlwWFHa0dlc7x4KdnH&#10;8nII59983+iTa2b49ul2xjyPh493UImG9BDf3Vtr4DWXtXJGj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Bo3fBAAAA3AAAAA8AAAAAAAAAAAAAAAAAmAIAAGRycy9kb3du&#10;cmV2LnhtbFBLBQYAAAAABAAEAPUAAACGAwAAAAA=&#10;" stroked="f">
                  <v:textbox style="mso-fit-shape-to-text:t">
                    <w:txbxContent>
                      <w:p w:rsidR="004B47A5" w:rsidRPr="00762F24" w:rsidRDefault="004B47A5" w:rsidP="00630F74">
                        <w:pPr>
                          <w:rPr>
                            <w:rFonts w:ascii="TUOS Blake" w:hAnsi="TUOS Blake" w:cs="Times New Roman"/>
                          </w:rPr>
                        </w:pPr>
                        <w:r w:rsidRPr="00762F24">
                          <w:rPr>
                            <w:rFonts w:ascii="TUOS Blake" w:hAnsi="TUOS Blake" w:cs="Times New Roman"/>
                          </w:rPr>
                          <w:t xml:space="preserve">Contact angle </w:t>
                        </w:r>
                      </w:p>
                    </w:txbxContent>
                  </v:textbox>
                </v:shape>
                <v:shape id="Text Box 317" o:spid="_x0000_s1037" type="#_x0000_t202" style="position:absolute;left:20008;top:5864;width:12421;height:4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43BcQA&#10;AADcAAAADwAAAGRycy9kb3ducmV2LnhtbESPzWrCQBSF94W+w3AFd80kLVqJmUgpFIq4qNqFy0vm&#10;monJ3Ekzo8a37xQKLg/n5+MUq9F24kKDbxwryJIUBHHldMO1gu/9x9MChA/IGjvHpOBGHlbl40OB&#10;uXZX3tJlF2oRR9jnqMCE0OdS+sqQRZ+4njh6RzdYDFEOtdQDXuO47eRzms6lxYYjwWBP74aqdne2&#10;EbLx1Xnrfk7ZppUH085x9mXWSk0n49sSRKAx3MP/7U+t4CV7hb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eNwXEAAAA3AAAAA8AAAAAAAAAAAAAAAAAmAIAAGRycy9k&#10;b3ducmV2LnhtbFBLBQYAAAAABAAEAPUAAACJAwAAAAA=&#10;" stroked="f">
                  <v:textbox style="mso-fit-shape-to-text:t">
                    <w:txbxContent>
                      <w:p w:rsidR="004B47A5" w:rsidRPr="00762F24" w:rsidRDefault="004B47A5" w:rsidP="00630F74">
                        <w:pPr>
                          <w:rPr>
                            <w:rFonts w:ascii="TUOS Blake" w:hAnsi="TUOS Blake" w:cs="Times New Roman"/>
                          </w:rPr>
                        </w:pPr>
                        <w:r w:rsidRPr="00762F24">
                          <w:rPr>
                            <w:rFonts w:ascii="TUOS Blake" w:hAnsi="TUOS Blake" w:cs="Times New Roman"/>
                          </w:rPr>
                          <w:t>Bubble growth</w:t>
                        </w:r>
                      </w:p>
                    </w:txbxContent>
                  </v:textbox>
                </v:shape>
                <v:shape id="Straight Arrow Connector 319" o:spid="_x0000_s1038" type="#_x0000_t32" style="position:absolute;left:8453;width:30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h/NcUAAADcAAAADwAAAGRycy9kb3ducmV2LnhtbESPQWvCQBSE74L/YXmF3nQTC8VEVymC&#10;pVg8qCXU2yP7moRm34bdVWN/fVcQPA4z8w0zX/amFWdyvrGsIB0nIIhLqxuuFHwd1qMpCB+QNbaW&#10;ScGVPCwXw8Ecc20vvKPzPlQiQtjnqKAOocul9GVNBv3YdsTR+7HOYIjSVVI7vES4aeUkSV6lwYbj&#10;Qo0drWoqf/cno+D7MzsV12JLmyLNNkd0xv8d3pV6furfZiAC9eERvrc/tIKXNIPbmXg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h/NcUAAADcAAAADwAAAAAAAAAA&#10;AAAAAAChAgAAZHJzL2Rvd25yZXYueG1sUEsFBgAAAAAEAAQA+QAAAJMDAAAAAA==&#10;">
                  <v:stroke endarrow="block"/>
                </v:shape>
                <v:shape id="Straight Arrow Connector 320" o:spid="_x0000_s1039" type="#_x0000_t32" style="position:absolute;left:16907;width:30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4cFcIAAADcAAAADwAAAGRycy9kb3ducmV2LnhtbERPTYvCMBC9L/gfwgje1lQFWatRRFBE&#10;8bC6FL0NzdgWm0lJotb99ZuDsMfH+54tWlOLBzlfWVYw6CcgiHOrKy4U/JzWn18gfEDWWFsmBS/y&#10;sJh3PmaYavvkb3ocQyFiCPsUFZQhNKmUPi/JoO/bhjhyV+sMhghdIbXDZww3tRwmyVgarDg2lNjQ&#10;qqT8drwbBef95J69sgPtssFkd0Fn/O9po1Sv2y6nIAK14V/8dm+1gtEwzo9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4cFcIAAADcAAAADwAAAAAAAAAAAAAA&#10;AAChAgAAZHJzL2Rvd25yZXYueG1sUEsFBgAAAAAEAAQA+QAAAJADAAAAAA==&#10;">
                  <v:stroke endarrow="block"/>
                </v:shape>
                <v:shape id="Straight Arrow Connector 321" o:spid="_x0000_s1040" type="#_x0000_t32" style="position:absolute;top:2760;width:3143;height:30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PyzcIAAADcAAAADwAAAGRycy9kb3ducmV2LnhtbESPQWsCMRSE70L/Q3gFb5pVsZTVKFYQ&#10;xIuohfb42Dx3g5uXZZNu1n9vBKHHYWa+YZbr3taio9Ybxwom4wwEceG04VLB92U3+gThA7LG2jEp&#10;uJOH9eptsMRcu8gn6s6hFAnCPkcFVQhNLqUvKrLox64hTt7VtRZDkm0pdYsxwW0tp1n2IS0aTgsV&#10;NrStqLid/6wCE4+ma/bb+HX4+fU6krnPnVFq+N5vFiAC9eE//GrvtYLZdAL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5PyzcIAAADcAAAADwAAAAAAAAAAAAAA&#10;AAChAgAAZHJzL2Rvd25yZXYueG1sUEsFBgAAAAAEAAQA+QAAAJADAAAAAA==&#10;">
                  <v:stroke endarrow="block"/>
                </v:shape>
                <v:shape id="Straight Arrow Connector 322" o:spid="_x0000_s1041" type="#_x0000_t32" style="position:absolute;left:12939;top:1293;width:762;height:74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FsusQAAADcAAAADwAAAGRycy9kb3ducmV2LnhtbESPwWrDMBBE74X8g9hAb40cl4bgRjZJ&#10;oBB6KU0C6XGxtraotTKWYjl/XxUKOQ4z84bZVJPtxEiDN44VLBcZCOLaacONgvPp7WkNwgdkjZ1j&#10;UnAjD1U5e9hgoV3kTxqPoREJwr5ABW0IfSGlr1uy6BeuJ07etxsshiSHRuoBY4LbTuZZtpIWDaeF&#10;Fnvat1T/HK9WgYkfZuwP+7h7v3x5HcncXpxR6nE+bV9BBJrCPfzfPmgFz3kOf2fSEZ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QWy6xAAAANwAAAAPAAAAAAAAAAAA&#10;AAAAAKECAABkcnMvZG93bnJldi54bWxQSwUGAAAAAAQABAD5AAAAkgMAAAAA&#10;">
                  <v:stroke endarrow="block"/>
                </v:shape>
                <v:shape id="Straight Arrow Connector 323" o:spid="_x0000_s1042" type="#_x0000_t32" style="position:absolute;left:22256;top:1897;width:2000;height:39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bTkcQAAADcAAAADwAAAGRycy9kb3ducmV2LnhtbESPT2vCQBTE74V+h+UVvNVNYxCNrlJa&#10;hCJe/HPw+Mg+N6HZtyH7qum3dwsFj8PM/IZZrgffqiv1sQls4G2cgSKugm3YGTgdN68zUFGQLbaB&#10;ycAvRVivnp+WWNpw4z1dD+JUgnAs0UAt0pVax6omj3EcOuLkXULvUZLsnbY93hLctzrPsqn22HBa&#10;qLGjj5qq78OPN3A++d08Lz69K9xR9kLbJi+mxoxehvcFKKFBHuH/9pc1MMkn8HcmHQG9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htORxAAAANwAAAAPAAAAAAAAAAAA&#10;AAAAAKECAABkcnMvZG93bnJldi54bWxQSwUGAAAAAAQABAD5AAAAkgMAAAAA&#10;">
                  <v:stroke endarrow="block"/>
                </v:shape>
              </v:group>
            </w:pict>
          </mc:Fallback>
        </mc:AlternateContent>
      </w:r>
      <w:r w:rsidR="00630F74" w:rsidRPr="00A533A5">
        <w:rPr>
          <w:rFonts w:ascii="TUOS Blake" w:hAnsi="TUOS Blake" w:cs="Times New Roman"/>
          <w:noProof/>
          <w:lang w:eastAsia="en-GB"/>
        </w:rPr>
        <w:drawing>
          <wp:inline distT="0" distB="0" distL="0" distR="0" wp14:anchorId="229C19DF" wp14:editId="59994CAA">
            <wp:extent cx="1314450" cy="57150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1314450" cy="571500"/>
                    </a:xfrm>
                    <a:prstGeom prst="rect">
                      <a:avLst/>
                    </a:prstGeom>
                    <a:noFill/>
                    <a:ln w="9525">
                      <a:noFill/>
                      <a:miter lim="800000"/>
                      <a:headEnd/>
                      <a:tailEnd/>
                    </a:ln>
                  </pic:spPr>
                </pic:pic>
              </a:graphicData>
            </a:graphic>
          </wp:inline>
        </w:drawing>
      </w:r>
      <w:r w:rsidR="00630F74" w:rsidRPr="00A533A5">
        <w:rPr>
          <w:rFonts w:ascii="TUOS Blake" w:hAnsi="TUOS Blake" w:cs="Times New Roman"/>
          <w:noProof/>
          <w:lang w:eastAsia="en-GB"/>
        </w:rPr>
        <w:drawing>
          <wp:inline distT="0" distB="0" distL="0" distR="0" wp14:anchorId="691EE8A0" wp14:editId="61CF3E48">
            <wp:extent cx="571500" cy="571500"/>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71500" cy="571500"/>
                    </a:xfrm>
                    <a:prstGeom prst="rect">
                      <a:avLst/>
                    </a:prstGeom>
                    <a:noFill/>
                    <a:ln w="9525">
                      <a:noFill/>
                      <a:miter lim="800000"/>
                      <a:headEnd/>
                      <a:tailEnd/>
                    </a:ln>
                  </pic:spPr>
                </pic:pic>
              </a:graphicData>
            </a:graphic>
          </wp:inline>
        </w:drawing>
      </w:r>
      <w:r w:rsidR="00630F74" w:rsidRPr="00A533A5">
        <w:rPr>
          <w:rFonts w:ascii="TUOS Blake" w:hAnsi="TUOS Blake" w:cs="Times New Roman"/>
          <w:noProof/>
          <w:lang w:eastAsia="en-GB"/>
        </w:rPr>
        <w:drawing>
          <wp:inline distT="0" distB="0" distL="0" distR="0" wp14:anchorId="6695292B" wp14:editId="03594EBC">
            <wp:extent cx="857250" cy="666750"/>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857250" cy="666750"/>
                    </a:xfrm>
                    <a:prstGeom prst="rect">
                      <a:avLst/>
                    </a:prstGeom>
                    <a:noFill/>
                    <a:ln w="9525">
                      <a:noFill/>
                      <a:miter lim="800000"/>
                      <a:headEnd/>
                      <a:tailEnd/>
                    </a:ln>
                  </pic:spPr>
                </pic:pic>
              </a:graphicData>
            </a:graphic>
          </wp:inline>
        </w:drawing>
      </w:r>
    </w:p>
    <w:p w:rsidR="00630F74" w:rsidRPr="00A533A5" w:rsidRDefault="00933BE6" w:rsidP="004E0122">
      <w:pPr>
        <w:jc w:val="center"/>
        <w:rPr>
          <w:rFonts w:ascii="TUOS Blake" w:hAnsi="TUOS Blake" w:cs="Times New Roman"/>
        </w:rPr>
      </w:pPr>
      <w:r w:rsidRPr="00A533A5">
        <w:rPr>
          <w:rFonts w:ascii="TUOS Blake" w:hAnsi="TUOS Blake" w:cs="Times New Roman"/>
          <w:noProof/>
          <w:lang w:eastAsia="en-GB"/>
        </w:rPr>
        <mc:AlternateContent>
          <mc:Choice Requires="wps">
            <w:drawing>
              <wp:anchor distT="0" distB="0" distL="114300" distR="114300" simplePos="0" relativeHeight="251555840" behindDoc="0" locked="0" layoutInCell="1" allowOverlap="1" wp14:anchorId="142E3C4B" wp14:editId="4CCBD35A">
                <wp:simplePos x="0" y="0"/>
                <wp:positionH relativeFrom="column">
                  <wp:posOffset>709684</wp:posOffset>
                </wp:positionH>
                <wp:positionV relativeFrom="paragraph">
                  <wp:posOffset>15903</wp:posOffset>
                </wp:positionV>
                <wp:extent cx="1381760" cy="573206"/>
                <wp:effectExtent l="0" t="0" r="8890" b="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573206"/>
                        </a:xfrm>
                        <a:prstGeom prst="rect">
                          <a:avLst/>
                        </a:prstGeom>
                        <a:solidFill>
                          <a:srgbClr val="FFFFFF"/>
                        </a:solidFill>
                        <a:ln w="9525">
                          <a:noFill/>
                          <a:miter lim="800000"/>
                          <a:headEnd/>
                          <a:tailEnd/>
                        </a:ln>
                      </wps:spPr>
                      <wps:txbx>
                        <w:txbxContent>
                          <w:p w:rsidR="004B47A5" w:rsidRPr="00762F24" w:rsidRDefault="004B47A5" w:rsidP="00630F74">
                            <w:pPr>
                              <w:rPr>
                                <w:rFonts w:ascii="TUOS Blake" w:hAnsi="TUOS Blake" w:cs="Times New Roman"/>
                                <w:szCs w:val="24"/>
                              </w:rPr>
                            </w:pPr>
                            <w:r w:rsidRPr="00762F24">
                              <w:rPr>
                                <w:rFonts w:ascii="TUOS Blake" w:hAnsi="TUOS Blake" w:cs="Times New Roman"/>
                                <w:szCs w:val="24"/>
                              </w:rPr>
                              <w:t>Bubble Nuclei 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2E3C4B" id="Text Box 316" o:spid="_x0000_s1043" type="#_x0000_t202" style="position:absolute;left:0;text-align:left;margin-left:55.9pt;margin-top:1.25pt;width:108.8pt;height:45.1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" stroked="f">
                <v:textbox>
                  <w:txbxContent>
                    <w:p w:rsidR="004B47A5" w:rsidRPr="00762F24" w:rsidRDefault="004B47A5" w:rsidP="00630F74">
                      <w:pPr>
                        <w:rPr>
                          <w:rFonts w:ascii="TUOS Blake" w:hAnsi="TUOS Blake" w:cs="Times New Roman"/>
                          <w:szCs w:val="24"/>
                        </w:rPr>
                      </w:pPr>
                      <w:r w:rsidRPr="00762F24">
                        <w:rPr>
                          <w:rFonts w:ascii="TUOS Blake" w:hAnsi="TUOS Blake" w:cs="Times New Roman"/>
                          <w:szCs w:val="24"/>
                        </w:rPr>
                        <w:t>Bubble Nuclei Formation</w:t>
                      </w:r>
                    </w:p>
                  </w:txbxContent>
                </v:textbox>
              </v:shape>
            </w:pict>
          </mc:Fallback>
        </mc:AlternateContent>
      </w:r>
    </w:p>
    <w:p w:rsidR="00A5740C" w:rsidRPr="00A533A5" w:rsidRDefault="00A5740C" w:rsidP="004E0122">
      <w:pPr>
        <w:ind w:firstLine="720"/>
        <w:jc w:val="center"/>
        <w:rPr>
          <w:rFonts w:ascii="TUOS Blake" w:hAnsi="TUOS Blake" w:cs="Times New Roman"/>
          <w:sz w:val="24"/>
          <w:szCs w:val="24"/>
        </w:rPr>
      </w:pPr>
    </w:p>
    <w:p w:rsidR="00454BFB" w:rsidRPr="00A533A5" w:rsidRDefault="00454BFB" w:rsidP="003E7E03">
      <w:pPr>
        <w:pStyle w:val="Caption"/>
        <w:spacing w:line="360" w:lineRule="auto"/>
        <w:rPr>
          <w:rFonts w:ascii="TUOS Blake" w:hAnsi="TUOS Blake"/>
          <w:b w:val="0"/>
          <w:color w:val="auto"/>
          <w:sz w:val="22"/>
          <w:szCs w:val="22"/>
        </w:rPr>
      </w:pPr>
    </w:p>
    <w:p w:rsidR="00E97933" w:rsidRPr="004438E6" w:rsidRDefault="003E7E03" w:rsidP="00454BFB">
      <w:pPr>
        <w:pStyle w:val="Caption"/>
        <w:spacing w:line="480" w:lineRule="auto"/>
        <w:rPr>
          <w:rFonts w:ascii="TUOS Blake" w:hAnsi="TUOS Blake" w:cs="Times New Roman"/>
          <w:color w:val="auto"/>
          <w:sz w:val="22"/>
          <w:szCs w:val="22"/>
        </w:rPr>
      </w:pPr>
      <w:bookmarkStart w:id="140" w:name="_Toc411938135"/>
      <w:r w:rsidRPr="004438E6">
        <w:rPr>
          <w:rFonts w:ascii="TUOS Blake" w:hAnsi="TUOS Blake"/>
          <w:color w:val="auto"/>
          <w:sz w:val="22"/>
          <w:szCs w:val="22"/>
        </w:rPr>
        <w:t>Figure</w:t>
      </w:r>
      <w:r w:rsidR="00762F24" w:rsidRPr="004438E6">
        <w:rPr>
          <w:rFonts w:ascii="TUOS Blake" w:hAnsi="TUOS Blake"/>
          <w:color w:val="auto"/>
          <w:sz w:val="22"/>
          <w:szCs w:val="22"/>
        </w:rPr>
        <w:t xml:space="preserve"> </w:t>
      </w:r>
      <w:r w:rsidR="000A3930" w:rsidRPr="004438E6">
        <w:rPr>
          <w:rFonts w:ascii="TUOS Blake" w:hAnsi="TUOS Blake"/>
          <w:color w:val="auto"/>
          <w:sz w:val="22"/>
          <w:szCs w:val="22"/>
        </w:rPr>
        <w:fldChar w:fldCharType="begin"/>
      </w:r>
      <w:r w:rsidR="000A3930" w:rsidRPr="004438E6">
        <w:rPr>
          <w:rFonts w:ascii="TUOS Blake" w:hAnsi="TUOS Blake"/>
          <w:color w:val="auto"/>
          <w:sz w:val="22"/>
          <w:szCs w:val="22"/>
        </w:rPr>
        <w:instrText xml:space="preserve"> SEQ Figure \* ARABIC </w:instrText>
      </w:r>
      <w:r w:rsidR="000A3930" w:rsidRPr="004438E6">
        <w:rPr>
          <w:rFonts w:ascii="TUOS Blake" w:hAnsi="TUOS Blake"/>
          <w:color w:val="auto"/>
          <w:sz w:val="22"/>
          <w:szCs w:val="22"/>
        </w:rPr>
        <w:fldChar w:fldCharType="separate"/>
      </w:r>
      <w:r w:rsidR="002C16B5">
        <w:rPr>
          <w:rFonts w:ascii="TUOS Blake" w:hAnsi="TUOS Blake"/>
          <w:noProof/>
          <w:color w:val="auto"/>
          <w:sz w:val="22"/>
          <w:szCs w:val="22"/>
        </w:rPr>
        <w:t>13</w:t>
      </w:r>
      <w:r w:rsidR="000A3930" w:rsidRPr="004438E6">
        <w:rPr>
          <w:rFonts w:ascii="TUOS Blake" w:hAnsi="TUOS Blake"/>
          <w:color w:val="auto"/>
          <w:sz w:val="22"/>
          <w:szCs w:val="22"/>
        </w:rPr>
        <w:fldChar w:fldCharType="end"/>
      </w:r>
      <w:r w:rsidR="000A3930" w:rsidRPr="004438E6">
        <w:rPr>
          <w:rFonts w:ascii="TUOS Blake" w:hAnsi="TUOS Blake"/>
          <w:color w:val="auto"/>
          <w:sz w:val="22"/>
          <w:szCs w:val="22"/>
        </w:rPr>
        <w:t xml:space="preserve"> - </w:t>
      </w:r>
      <w:r w:rsidR="000A3930" w:rsidRPr="004438E6">
        <w:rPr>
          <w:rFonts w:ascii="TUOS Blake" w:hAnsi="TUOS Blake" w:cs="Times New Roman"/>
          <w:color w:val="auto"/>
          <w:sz w:val="22"/>
          <w:szCs w:val="22"/>
        </w:rPr>
        <w:t>Diagram showing propagated microbubbles form at the contact surface of particles</w:t>
      </w:r>
      <w:bookmarkEnd w:id="140"/>
      <w:r w:rsidRPr="004438E6">
        <w:rPr>
          <w:rFonts w:ascii="TUOS Blake" w:hAnsi="TUOS Blake"/>
          <w:color w:val="auto"/>
          <w:sz w:val="22"/>
          <w:szCs w:val="22"/>
        </w:rPr>
        <w:t xml:space="preserve"> </w:t>
      </w:r>
    </w:p>
    <w:p w:rsidR="00CE5020" w:rsidRPr="00A533A5" w:rsidRDefault="00CE5020" w:rsidP="00CE5020">
      <w:pPr>
        <w:widowControl w:val="0"/>
        <w:spacing w:before="62" w:after="0" w:line="240" w:lineRule="auto"/>
        <w:ind w:left="1440"/>
        <w:outlineLvl w:val="2"/>
        <w:rPr>
          <w:rFonts w:ascii="TUOS Blake" w:hAnsi="TUOS Blake" w:cs="Times New Roman"/>
          <w:sz w:val="32"/>
          <w:szCs w:val="28"/>
        </w:rPr>
      </w:pP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Flotation technology has been developed for over a century in a number of environmental applications namely that of the civil, chemical and food engineering fields</w:t>
      </w:r>
      <w:r w:rsidR="00BC1A43" w:rsidRPr="00A533A5">
        <w:rPr>
          <w:rFonts w:ascii="TUOS Blake" w:hAnsi="TUOS Blake" w:cs="Times New Roman"/>
        </w:rPr>
        <w:t xml:space="preserve">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&lt;EndNote&gt;&lt;Cite&gt;&lt;Author&gt;Rodrigues&lt;/Author&gt;&lt;Year&gt;2007&lt;/Year&gt;&lt;RecNum&gt;59&lt;/RecNum&gt;&lt;DisplayText&gt;(Rodrigues and Rubio 2007)&lt;/DisplayText&gt;&lt;record&gt;&lt;rec-number&gt;59&lt;/rec-number&gt;&lt;foreign-keys&gt;&lt;key app="EN" db-id="ft92xf05pet5pxex2225ezxq2v0r2v59pspp" timestamp="1387743759"&gt;59&lt;/key&gt;&lt;/foreign-keys&gt;&lt;ref-type name="Journal Article"&gt;17&lt;/ref-type&gt;&lt;contributors&gt;&lt;authors&gt;&lt;author&gt;Rodrigues, Rafael Teixeira&lt;/author&gt;&lt;author&gt;Rubio, Jorge&lt;/author&gt;&lt;/authors&gt;&lt;/contributors&gt;&lt;titles&gt;&lt;title&gt;DAF–dissolved air flotation: Potential applications in the mining and mineral processing industry&lt;/title&gt;&lt;secondary-title&gt;International Journal of Mineral Processing&lt;/secondary-title&gt;&lt;/titles&gt;&lt;periodical&gt;&lt;full-title&gt;International Journal of Mineral Processing&lt;/full-title&gt;&lt;/periodical&gt;&lt;pages&gt;1-13&lt;/pages&gt;&lt;volume&gt;82&lt;/volume&gt;&lt;number&gt;1&lt;/number&gt;&lt;keywords&gt;&lt;keyword&gt;Environmental&lt;/keyword&gt;&lt;keyword&gt;Flotation&lt;/keyword&gt;&lt;keyword&gt;Flocculation&lt;/keyword&gt;&lt;/keywords&gt;&lt;dates&gt;&lt;year&gt;2007&lt;/year&gt;&lt;pub-dates&gt;&lt;date&gt;2//&lt;/date&gt;&lt;/pub-dates&gt;&lt;/dates&gt;&lt;isbn&gt;0301-7516&lt;/isbn&gt;&lt;urls&gt;&lt;related-urls&gt;&lt;url&gt;http://www.sciencedirect.com/science/article/pii/S0301751606002213&lt;/url&gt;&lt;/related-urls&gt;&lt;/urls&gt;&lt;electronic-resource-num&gt;http://dx.doi.org/10.1016/j.minpro.2006.07.019&lt;/electronic-resource-num&gt;&lt;/record&gt;&lt;/Cite&gt;&lt;/EndNote&gt;</w:instrText>
      </w:r>
      <w:r w:rsidR="00A5740C" w:rsidRPr="00A533A5">
        <w:rPr>
          <w:rFonts w:ascii="TUOS Blake" w:hAnsi="TUOS Blake" w:cs="Times New Roman"/>
        </w:rPr>
        <w:fldChar w:fldCharType="separate"/>
      </w:r>
      <w:hyperlink w:anchor="_ENREF_48" w:tooltip="Rodrigues, 2007 #59" w:history="1">
        <w:r w:rsidR="00834A3B" w:rsidRPr="00A533A5">
          <w:rPr>
            <w:rFonts w:ascii="TUOS Blake" w:hAnsi="TUOS Blake" w:cs="Times New Roman"/>
            <w:noProof/>
          </w:rPr>
          <w:t xml:space="preserve">Rodrigues and Rubio </w:t>
        </w:r>
        <w:r w:rsidR="00BC1A43" w:rsidRPr="00A533A5">
          <w:rPr>
            <w:rFonts w:ascii="TUOS Blake" w:hAnsi="TUOS Blake" w:cs="Times New Roman"/>
            <w:noProof/>
          </w:rPr>
          <w:t>(</w:t>
        </w:r>
        <w:r w:rsidR="00834A3B" w:rsidRPr="00A533A5">
          <w:rPr>
            <w:rFonts w:ascii="TUOS Blake" w:hAnsi="TUOS Blake" w:cs="Times New Roman"/>
            <w:noProof/>
          </w:rPr>
          <w:t>2007</w:t>
        </w:r>
      </w:hyperlink>
      <w:r w:rsidR="00A5740C" w:rsidRPr="00A533A5">
        <w:rPr>
          <w:rFonts w:ascii="TUOS Blake" w:hAnsi="TUOS Blake" w:cs="Times New Roman"/>
          <w:noProof/>
        </w:rPr>
        <w:t>)</w:t>
      </w:r>
      <w:r w:rsidR="00A5740C" w:rsidRPr="00A533A5">
        <w:rPr>
          <w:rFonts w:ascii="TUOS Blake" w:hAnsi="TUOS Blake" w:cs="Times New Roman"/>
        </w:rPr>
        <w:fldChar w:fldCharType="end"/>
      </w:r>
      <w:r w:rsidRPr="00A533A5">
        <w:rPr>
          <w:rFonts w:ascii="TUOS Blake" w:hAnsi="TUOS Blake" w:cs="Times New Roman"/>
        </w:rPr>
        <w:t>.  Dissolved air flotation was recognised as a separation technique in the early 20</w:t>
      </w:r>
      <w:r w:rsidRPr="00A533A5">
        <w:rPr>
          <w:rFonts w:ascii="TUOS Blake" w:hAnsi="TUOS Blake" w:cs="Times New Roman"/>
          <w:vertAlign w:val="superscript"/>
        </w:rPr>
        <w:t>th</w:t>
      </w:r>
      <w:r w:rsidR="00A5740C" w:rsidRPr="00A533A5">
        <w:rPr>
          <w:rFonts w:ascii="TUOS Blake" w:hAnsi="TUOS Blake" w:cs="Times New Roman"/>
        </w:rPr>
        <w:t xml:space="preserve"> century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&lt;EndNote&gt;&lt;Cite&gt;&lt;Author&gt;Rubio&lt;/Author&gt;&lt;Year&gt;2002&lt;/Year&gt;&lt;RecNum&gt;56&lt;/RecNum&gt;&lt;DisplayText&gt;(Rubio, Souza et al. 2002)&lt;/DisplayText&gt;&lt;record&gt;&lt;rec-number&gt;56&lt;/rec-number&gt;&lt;foreign-keys&gt;&lt;key app="EN" db-id="ft92xf05pet5pxex2225ezxq2v0r2v59pspp" timestamp="1387742627"&gt;56&lt;/key&gt;&lt;/foreign-keys&gt;&lt;ref-type name="Journal Article"&gt;17&lt;/ref-type&gt;&lt;contributors&gt;&lt;authors&gt;&lt;author&gt;Rubio, J.&lt;/author&gt;&lt;author&gt;Souza, M. L.&lt;/author&gt;&lt;author&gt;Smith, R. W.&lt;/author&gt;&lt;/authors&gt;&lt;/contributors&gt;&lt;titles&gt;&lt;title&gt;Overview of flotation as a wastewater treatment technique&lt;/title&gt;&lt;secondary-title&gt;Minerals Engineering&lt;/secondary-title&gt;&lt;/titles&gt;&lt;periodical&gt;&lt;full-title&gt;Minerals Engineering&lt;/full-title&gt;&lt;/periodical&gt;&lt;pages&gt;139-155&lt;/pages&gt;&lt;volume&gt;15&lt;/volume&gt;&lt;number&gt;3&lt;/number&gt;&lt;keywords&gt;&lt;keyword&gt;Flotation machines&lt;/keyword&gt;&lt;keyword&gt;Pollution&lt;/keyword&gt;&lt;keyword&gt;Flocculation&lt;/keyword&gt;&lt;keyword&gt;Flotation bubbles&lt;/keyword&gt;&lt;keyword&gt;Environmental&lt;/keyword&gt;&lt;keyword&gt;Wasteprocessing&lt;/keyword&gt;&lt;/keywords&gt;&lt;dates&gt;&lt;year&gt;2002&lt;/year&gt;&lt;pub-dates&gt;&lt;date&gt;3//&lt;/date&gt;&lt;/pub-dates&gt;&lt;/dates&gt;&lt;isbn&gt;0892-6875&lt;/isbn&gt;&lt;urls&gt;&lt;related-urls&gt;&lt;url&gt;http://www.sciencedirect.com/science/article/pii/S0892687501002163&lt;/url&gt;&lt;/related-urls&gt;&lt;/urls&gt;&lt;electronic-resource-num&gt;http://dx.doi.org/10.1016/S0892-6875(01)00216-3&lt;/electronic-resource-num&gt;&lt;/record&gt;&lt;/Cite&gt;&lt;/EndNote&gt;</w:instrText>
      </w:r>
      <w:r w:rsidR="00A5740C" w:rsidRPr="00A533A5">
        <w:rPr>
          <w:rFonts w:ascii="TUOS Blake" w:hAnsi="TUOS Blake" w:cs="Times New Roman"/>
        </w:rPr>
        <w:fldChar w:fldCharType="separate"/>
      </w:r>
      <w:r w:rsidR="00A5740C" w:rsidRPr="00A533A5">
        <w:rPr>
          <w:rFonts w:ascii="TUOS Blake" w:hAnsi="TUOS Blake" w:cs="Times New Roman"/>
          <w:noProof/>
        </w:rPr>
        <w:t>(</w:t>
      </w:r>
      <w:hyperlink w:anchor="_ENREF_50" w:tooltip="Rubio, 2002 #56" w:history="1">
        <w:r w:rsidR="00BC1A43" w:rsidRPr="00A533A5">
          <w:rPr>
            <w:rFonts w:ascii="TUOS Blake" w:hAnsi="TUOS Blake" w:cs="Times New Roman"/>
            <w:noProof/>
          </w:rPr>
          <w:t xml:space="preserve">Rubio </w:t>
        </w:r>
        <w:r w:rsidR="00834A3B" w:rsidRPr="00A533A5">
          <w:rPr>
            <w:rFonts w:ascii="TUOS Blake" w:hAnsi="TUOS Blake" w:cs="Times New Roman"/>
            <w:noProof/>
          </w:rPr>
          <w:t>et al.</w:t>
        </w:r>
        <w:r w:rsidR="00BC1A43" w:rsidRPr="00A533A5">
          <w:rPr>
            <w:rFonts w:ascii="TUOS Blake" w:hAnsi="TUOS Blake" w:cs="Times New Roman"/>
            <w:noProof/>
          </w:rPr>
          <w:t>,</w:t>
        </w:r>
        <w:r w:rsidR="00834A3B" w:rsidRPr="00A533A5">
          <w:rPr>
            <w:rFonts w:ascii="TUOS Blake" w:hAnsi="TUOS Blake" w:cs="Times New Roman"/>
            <w:noProof/>
          </w:rPr>
          <w:t xml:space="preserve"> 2002</w:t>
        </w:r>
      </w:hyperlink>
      <w:r w:rsidR="00A5740C" w:rsidRPr="00A533A5">
        <w:rPr>
          <w:rFonts w:ascii="TUOS Blake" w:hAnsi="TUOS Blake" w:cs="Times New Roman"/>
          <w:noProof/>
        </w:rPr>
        <w:t>)</w:t>
      </w:r>
      <w:r w:rsidR="00A5740C" w:rsidRPr="00A533A5">
        <w:rPr>
          <w:rFonts w:ascii="TUOS Blake" w:hAnsi="TUOS Blake" w:cs="Times New Roman"/>
        </w:rPr>
        <w:fldChar w:fldCharType="end"/>
      </w:r>
      <w:r w:rsidRPr="00A533A5">
        <w:rPr>
          <w:rFonts w:ascii="TUOS Blake" w:hAnsi="TUOS Blake" w:cs="Times New Roman"/>
        </w:rPr>
        <w:t xml:space="preserve"> and the technique was highly developed by the Scandinavian countries in the early 1970’s for </w:t>
      </w:r>
      <w:r w:rsidR="00A5740C" w:rsidRPr="00A533A5">
        <w:rPr>
          <w:rFonts w:ascii="TUOS Blake" w:hAnsi="TUOS Blake" w:cs="Times New Roman"/>
        </w:rPr>
        <w:t>the treatment of cold water</w:t>
      </w:r>
      <w:r w:rsidR="00BC1A43" w:rsidRPr="00A533A5">
        <w:rPr>
          <w:rFonts w:ascii="TUOS Blake" w:hAnsi="TUOS Blake" w:cs="Times New Roman"/>
        </w:rPr>
        <w:t xml:space="preserve">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&lt;EndNote&gt;&lt;Cite&gt;&lt;Author&gt;Pan America Environmental&lt;/Author&gt;&lt;Year&gt;2010&lt;/Year&gt;&lt;RecNum&gt;57&lt;/RecNum&gt;&lt;DisplayText&gt;(Pan America Environmental 2010)&lt;/DisplayText&gt;&lt;record&gt;&lt;rec-number&gt;57&lt;/rec-number&gt;&lt;foreign-keys&gt;&lt;key app="EN" db-id="ft92xf05pet5pxex2225ezxq2v0r2v59pspp" timestamp="1387742852"&gt;57&lt;/key&gt;&lt;/foreign-keys&gt;&lt;ref-type name="Web Page"&gt;12&lt;/ref-type&gt;&lt;contributors&gt;&lt;authors&gt;&lt;author&gt;Pan America Environmental,&lt;/author&gt;&lt;/authors&gt;&lt;/contributors&gt;&lt;titles&gt;&lt;title&gt;Dissolved Air Floatation Theory&lt;/title&gt;&lt;/titles&gt;&lt;volume&gt;2011&lt;/volume&gt;&lt;dates&gt;&lt;year&gt;2010&lt;/year&gt;&lt;/dates&gt;&lt;pub-location&gt;http://panamenv.com/dissolved-air-flotation-theory.html&lt;/pub-location&gt;&lt;urls&gt;&lt;/urls&gt;&lt;/record&gt;&lt;/Cite&gt;&lt;/EndNote&gt;</w:instrText>
      </w:r>
      <w:r w:rsidR="00A5740C" w:rsidRPr="00A533A5">
        <w:rPr>
          <w:rFonts w:ascii="TUOS Blake" w:hAnsi="TUOS Blake" w:cs="Times New Roman"/>
        </w:rPr>
        <w:fldChar w:fldCharType="separate"/>
      </w:r>
      <w:r w:rsidR="00A5740C" w:rsidRPr="00A533A5">
        <w:rPr>
          <w:rFonts w:ascii="TUOS Blake" w:hAnsi="TUOS Blake" w:cs="Times New Roman"/>
          <w:noProof/>
        </w:rPr>
        <w:t>(</w:t>
      </w:r>
      <w:hyperlink w:anchor="_ENREF_44" w:tooltip="Pan America Environmental, 2010 #57" w:history="1">
        <w:r w:rsidR="00834A3B" w:rsidRPr="00A533A5">
          <w:rPr>
            <w:rFonts w:ascii="TUOS Blake" w:hAnsi="TUOS Blake" w:cs="Times New Roman"/>
            <w:noProof/>
          </w:rPr>
          <w:t>Pan America Environmental</w:t>
        </w:r>
        <w:r w:rsidR="00BC1A43" w:rsidRPr="00A533A5">
          <w:rPr>
            <w:rFonts w:ascii="TUOS Blake" w:hAnsi="TUOS Blake" w:cs="Times New Roman"/>
            <w:noProof/>
          </w:rPr>
          <w:t>,</w:t>
        </w:r>
        <w:r w:rsidR="00834A3B" w:rsidRPr="00A533A5">
          <w:rPr>
            <w:rFonts w:ascii="TUOS Blake" w:hAnsi="TUOS Blake" w:cs="Times New Roman"/>
            <w:noProof/>
          </w:rPr>
          <w:t xml:space="preserve"> 2010</w:t>
        </w:r>
      </w:hyperlink>
      <w:r w:rsidR="00A5740C" w:rsidRPr="00A533A5">
        <w:rPr>
          <w:rFonts w:ascii="TUOS Blake" w:hAnsi="TUOS Blake" w:cs="Times New Roman"/>
          <w:noProof/>
        </w:rPr>
        <w:t>)</w:t>
      </w:r>
      <w:r w:rsidR="00A5740C" w:rsidRPr="00A533A5">
        <w:rPr>
          <w:rFonts w:ascii="TUOS Blake" w:hAnsi="TUOS Blake" w:cs="Times New Roman"/>
        </w:rPr>
        <w:fldChar w:fldCharType="end"/>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The applications of DAF to industry are mainly concerned with the removal of particles either for the water industry for both clean drinking water and/or the treatment of wastewater.  Other applications, which are explored in greater depth in the following chapter, must be mentioned here in order to fully explain the advantages of DAF.  Dissolved air flotation as a method of particle removal, has been applied to the metallurgical industries as well as the petroleum and chemical industries. </w:t>
      </w:r>
    </w:p>
    <w:p w:rsidR="00A5740C"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 Advantages of DAF with particular focus to the water industry include a high surface loading rate with relatively small and compact plant size, rapid start-up of plant, and the ability t</w:t>
      </w:r>
      <w:r w:rsidR="00A5740C" w:rsidRPr="00A533A5">
        <w:rPr>
          <w:rFonts w:ascii="TUOS Blake" w:hAnsi="TUOS Blake" w:cs="Times New Roman"/>
        </w:rPr>
        <w:t xml:space="preserve">o withstand periodic stoppages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&lt;EndNote&gt;&lt;Cite&gt;&lt;Author&gt;Rodrigues&lt;/Author&gt;&lt;Year&gt;2007&lt;/Year&gt;&lt;RecNum&gt;59&lt;/RecNum&gt;&lt;DisplayText&gt;(Rodrigues and Rubio 2007)&lt;/DisplayText&gt;&lt;record&gt;&lt;rec-number&gt;59&lt;/rec-number&gt;&lt;foreign-keys&gt;&lt;key app="EN" db-id="ft92xf05pet5pxex2225ezxq2v0r2v59pspp" timestamp="1387743759"&gt;59&lt;/key&gt;&lt;/foreign-keys&gt;&lt;ref-type name="Journal Article"&gt;17&lt;/ref-type&gt;&lt;contributors&gt;&lt;authors&gt;&lt;author&gt;Rodrigues, Rafael Teixeira&lt;/author&gt;&lt;author&gt;Rubio, Jorge&lt;/author&gt;&lt;/authors&gt;&lt;/contributors&gt;&lt;titles&gt;&lt;title&gt;DAF–dissolved air flotation: Potential applications in the mining and mineral processing industry&lt;/title&gt;&lt;secondary-title&gt;International Journal of Mineral Processing&lt;/secondary-title&gt;&lt;/titles&gt;&lt;periodical&gt;&lt;full-title&gt;International Journal of Mineral Processing&lt;/full-title&gt;&lt;/periodical&gt;&lt;pages&gt;1-13&lt;/pages&gt;&lt;volume&gt;82&lt;/volume&gt;&lt;number&gt;1&lt;/number&gt;&lt;keywords&gt;&lt;keyword&gt;Environmental&lt;/keyword&gt;&lt;keyword&gt;Flotation&lt;/keyword&gt;&lt;keyword&gt;Flocculation&lt;/keyword&gt;&lt;/keywords&gt;&lt;dates&gt;&lt;year&gt;2007&lt;/year&gt;&lt;pub-dates&gt;&lt;date&gt;2//&lt;/date&gt;&lt;/pub-dates&gt;&lt;/dates&gt;&lt;isbn&gt;0301-7516&lt;/isbn&gt;&lt;urls&gt;&lt;related-urls&gt;&lt;url&gt;http://www.sciencedirect.com/science/article/pii/S0301751606002213&lt;/url&gt;&lt;/related-urls&gt;&lt;/urls&gt;&lt;electronic-resource-num&gt;http://dx.doi.org/10.1016/j.minpro.2006.07.019&lt;/electronic-resource-num&gt;&lt;/record&gt;&lt;/Cite&gt;&lt;/EndNote&gt;</w:instrText>
      </w:r>
      <w:r w:rsidR="00A5740C" w:rsidRPr="00A533A5">
        <w:rPr>
          <w:rFonts w:ascii="TUOS Blake" w:hAnsi="TUOS Blake" w:cs="Times New Roman"/>
        </w:rPr>
        <w:fldChar w:fldCharType="separate"/>
      </w:r>
      <w:r w:rsidR="00A5740C" w:rsidRPr="00A533A5">
        <w:rPr>
          <w:rFonts w:ascii="TUOS Blake" w:hAnsi="TUOS Blake" w:cs="Times New Roman"/>
          <w:noProof/>
        </w:rPr>
        <w:t>(</w:t>
      </w:r>
      <w:hyperlink w:anchor="_ENREF_48" w:tooltip="Rodrigues, 2007 #59" w:history="1">
        <w:r w:rsidR="00834A3B" w:rsidRPr="00A533A5">
          <w:rPr>
            <w:rFonts w:ascii="TUOS Blake" w:hAnsi="TUOS Blake" w:cs="Times New Roman"/>
            <w:noProof/>
          </w:rPr>
          <w:t>Rodrigues and Rubio</w:t>
        </w:r>
        <w:r w:rsidR="00077023" w:rsidRPr="00A533A5">
          <w:rPr>
            <w:rFonts w:ascii="TUOS Blake" w:hAnsi="TUOS Blake" w:cs="Times New Roman"/>
            <w:noProof/>
          </w:rPr>
          <w:t>,</w:t>
        </w:r>
        <w:r w:rsidR="00834A3B" w:rsidRPr="00A533A5">
          <w:rPr>
            <w:rFonts w:ascii="TUOS Blake" w:hAnsi="TUOS Blake" w:cs="Times New Roman"/>
            <w:noProof/>
          </w:rPr>
          <w:t xml:space="preserve"> 2007</w:t>
        </w:r>
      </w:hyperlink>
      <w:r w:rsidR="00A5740C" w:rsidRPr="00A533A5">
        <w:rPr>
          <w:rFonts w:ascii="TUOS Blake" w:hAnsi="TUOS Blake" w:cs="Times New Roman"/>
          <w:noProof/>
        </w:rPr>
        <w:t>)</w:t>
      </w:r>
      <w:r w:rsidR="00A5740C" w:rsidRPr="00A533A5">
        <w:rPr>
          <w:rFonts w:ascii="TUOS Blake" w:hAnsi="TUOS Blake" w:cs="Times New Roman"/>
        </w:rPr>
        <w:fldChar w:fldCharType="end"/>
      </w:r>
      <w:r w:rsidRPr="00A533A5">
        <w:rPr>
          <w:rFonts w:ascii="TUOS Blake" w:hAnsi="TUOS Blake" w:cs="Times New Roman"/>
        </w:rPr>
        <w:t xml:space="preserve">. </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 High solids removal approximately 80-90% with increased fine particle removal.  At higher hydraulic loadings algal removal rates are approximately 50-80%.  </w:t>
      </w:r>
    </w:p>
    <w:p w:rsidR="007401F1"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Dissolved air flotation removes the need for chemical usage, compared with other particle removal techniques, e.g. gravity settling.  However some forms of DAF require chemical dosing in order for particle removal.  A treated effluent clarity of &lt; 1 NTU is achievable, and the removal of </w:t>
      </w:r>
      <w:r w:rsidRPr="00A533A5">
        <w:rPr>
          <w:rFonts w:ascii="TUOS Blake" w:hAnsi="TUOS Blake" w:cs="Times New Roman"/>
          <w:i/>
        </w:rPr>
        <w:t>Cryptosporidium</w:t>
      </w:r>
      <w:r w:rsidR="00781EEF" w:rsidRPr="00A533A5">
        <w:rPr>
          <w:rFonts w:ascii="TUOS Blake" w:hAnsi="TUOS Blake" w:cs="Times New Roman"/>
        </w:rPr>
        <w:t xml:space="preserve"> sp.</w:t>
      </w:r>
      <w:r w:rsidRPr="00A533A5">
        <w:rPr>
          <w:rFonts w:ascii="TUOS Blake" w:hAnsi="TUOS Blake" w:cs="Times New Roman"/>
        </w:rPr>
        <w:t xml:space="preserve"> and </w:t>
      </w:r>
      <w:r w:rsidRPr="00A533A5">
        <w:rPr>
          <w:rFonts w:ascii="TUOS Blake" w:hAnsi="TUOS Blake" w:cs="Times New Roman"/>
          <w:i/>
        </w:rPr>
        <w:t>Giardia</w:t>
      </w:r>
      <w:r w:rsidRPr="00A533A5">
        <w:rPr>
          <w:rFonts w:ascii="TUOS Blake" w:hAnsi="TUOS Blake" w:cs="Times New Roman"/>
        </w:rPr>
        <w:t xml:space="preserve"> </w:t>
      </w:r>
      <w:r w:rsidR="00781EEF" w:rsidRPr="00A533A5">
        <w:rPr>
          <w:rFonts w:ascii="TUOS Blake" w:hAnsi="TUOS Blake" w:cs="Times New Roman"/>
        </w:rPr>
        <w:t xml:space="preserve">sp. </w:t>
      </w:r>
      <w:r w:rsidRPr="00A533A5">
        <w:rPr>
          <w:rFonts w:ascii="TUOS Blake" w:hAnsi="TUOS Blake" w:cs="Times New Roman"/>
        </w:rPr>
        <w:t xml:space="preserve">is an added benefit </w:t>
      </w:r>
      <w:r w:rsidR="00A5740C" w:rsidRPr="00A533A5">
        <w:rPr>
          <w:rFonts w:ascii="TUOS Blake" w:hAnsi="TUOS Blake" w:cs="Times New Roman"/>
        </w:rPr>
        <w:fldChar w:fldCharType="begin"/>
      </w:r>
      <w:r w:rsidR="00A5740C" w:rsidRPr="00A533A5">
        <w:rPr>
          <w:rFonts w:ascii="TUOS Blake" w:hAnsi="TUOS Blake" w:cs="Times New Roman"/>
        </w:rPr>
        <w:instrText xml:space="preserve"> ADDIN EN.CITE &lt;EndNote&gt;&lt;Cite&gt;&lt;Author&gt;Rubio&lt;/Author&gt;&lt;Year&gt;2002&lt;/Year&gt;&lt;RecNum&gt;56&lt;/RecNum&gt;&lt;DisplayText&gt;(Rubio, Souza et al. 2002)&lt;/DisplayText&gt;&lt;record&gt;&lt;rec-number&gt;56&lt;/rec-number&gt;&lt;foreign-keys&gt;&lt;key app="EN" db-id="ft92xf05pet5pxex2225ezxq2v0r2v59pspp" timestamp="1387742627"&gt;56&lt;/key&gt;&lt;/foreign-keys&gt;&lt;ref-type name="Journal Article"&gt;17&lt;/ref-type&gt;&lt;contributors&gt;&lt;authors&gt;&lt;author&gt;Rubio, J.&lt;/author&gt;&lt;author&gt;Souza, M. L.&lt;/author&gt;&lt;author&gt;Smith, R. W.&lt;/author&gt;&lt;/authors&gt;&lt;/contributors&gt;&lt;titles&gt;&lt;title&gt;Overview of flotation as a wastewater treatment technique&lt;/title&gt;&lt;secondary-title&gt;Minerals Engineering&lt;/secondary-title&gt;&lt;/titles&gt;&lt;periodical&gt;&lt;full-title&gt;Minerals Engineering&lt;/full-title&gt;&lt;/periodical&gt;&lt;pages&gt;139-155&lt;/pages&gt;&lt;volume&gt;15&lt;/volume&gt;&lt;number&gt;3&lt;/number&gt;&lt;keywords&gt;&lt;keyword&gt;Flotation machines&lt;/keyword&gt;&lt;keyword&gt;Pollution&lt;/keyword&gt;&lt;keyword&gt;Flocculation&lt;/keyword&gt;&lt;keyword&gt;Flotation bubbles&lt;/keyword&gt;&lt;keyword&gt;Environmental&lt;/keyword&gt;&lt;keyword&gt;Wasteprocessing&lt;/keyword&gt;&lt;/keywords&gt;&lt;dates&gt;&lt;year&gt;2002&lt;/year&gt;&lt;pub-dates&gt;&lt;date&gt;3//&lt;/date&gt;&lt;/pub-dates&gt;&lt;/dates&gt;&lt;isbn&gt;0892-6875&lt;/isbn&gt;&lt;urls&gt;&lt;related-urls&gt;&lt;url&gt;http://www.sciencedirect.com/science/article/pii/S0892687501002163&lt;/url&gt;&lt;/related-urls&gt;&lt;/urls&gt;&lt;electronic-resource-num&gt;http://dx.doi.org/10.1016/S0892-6875(01)00216-3&lt;/electronic-resource-num&gt;&lt;/record&gt;&lt;/Cite&gt;&lt;/EndNote&gt;</w:instrText>
      </w:r>
      <w:r w:rsidR="00A5740C" w:rsidRPr="00A533A5">
        <w:rPr>
          <w:rFonts w:ascii="TUOS Blake" w:hAnsi="TUOS Blake" w:cs="Times New Roman"/>
        </w:rPr>
        <w:fldChar w:fldCharType="separate"/>
      </w:r>
      <w:r w:rsidR="00A5740C" w:rsidRPr="00A533A5">
        <w:rPr>
          <w:rFonts w:ascii="TUOS Blake" w:hAnsi="TUOS Blake" w:cs="Times New Roman"/>
          <w:noProof/>
        </w:rPr>
        <w:t>(</w:t>
      </w:r>
      <w:hyperlink w:anchor="_ENREF_50" w:tooltip="Rubio, 2002 #56" w:history="1">
        <w:r w:rsidR="00077023" w:rsidRPr="00A533A5">
          <w:rPr>
            <w:rFonts w:ascii="TUOS Blake" w:hAnsi="TUOS Blake" w:cs="Times New Roman"/>
            <w:noProof/>
          </w:rPr>
          <w:t xml:space="preserve">Rubio </w:t>
        </w:r>
        <w:r w:rsidR="00834A3B" w:rsidRPr="00A533A5">
          <w:rPr>
            <w:rFonts w:ascii="TUOS Blake" w:hAnsi="TUOS Blake" w:cs="Times New Roman"/>
            <w:noProof/>
          </w:rPr>
          <w:t>et al.</w:t>
        </w:r>
        <w:r w:rsidR="00077023" w:rsidRPr="00A533A5">
          <w:rPr>
            <w:rFonts w:ascii="TUOS Blake" w:hAnsi="TUOS Blake" w:cs="Times New Roman"/>
            <w:noProof/>
          </w:rPr>
          <w:t>,</w:t>
        </w:r>
        <w:r w:rsidR="00834A3B" w:rsidRPr="00A533A5">
          <w:rPr>
            <w:rFonts w:ascii="TUOS Blake" w:hAnsi="TUOS Blake" w:cs="Times New Roman"/>
            <w:noProof/>
          </w:rPr>
          <w:t xml:space="preserve"> 2002</w:t>
        </w:r>
      </w:hyperlink>
      <w:r w:rsidR="00A5740C" w:rsidRPr="00A533A5">
        <w:rPr>
          <w:rFonts w:ascii="TUOS Blake" w:hAnsi="TUOS Blake" w:cs="Times New Roman"/>
          <w:noProof/>
        </w:rPr>
        <w:t>)</w:t>
      </w:r>
      <w:r w:rsidR="00A5740C" w:rsidRPr="00A533A5">
        <w:rPr>
          <w:rFonts w:ascii="TUOS Blake" w:hAnsi="TUOS Blake" w:cs="Times New Roman"/>
        </w:rPr>
        <w:fldChar w:fldCharType="end"/>
      </w:r>
      <w:r w:rsidR="00A5740C" w:rsidRPr="00A533A5">
        <w:rPr>
          <w:rFonts w:ascii="TUOS Blake" w:hAnsi="TUOS Blake" w:cs="Times New Roman"/>
        </w:rPr>
        <w:t xml:space="preserve">.  </w:t>
      </w:r>
      <w:r w:rsidRPr="00A533A5">
        <w:rPr>
          <w:rFonts w:ascii="TUOS Blake" w:hAnsi="TUOS Blake" w:cs="Times New Roman"/>
        </w:rPr>
        <w:t xml:space="preserve">Increased sludge thickness of particle removal saves transportation cost and therefore improves cost effectiveness of DAF. </w:t>
      </w:r>
    </w:p>
    <w:p w:rsidR="00933BE6" w:rsidRPr="00A533A5" w:rsidRDefault="00630F74" w:rsidP="00AB2A0B">
      <w:pPr>
        <w:spacing w:line="480" w:lineRule="auto"/>
        <w:jc w:val="both"/>
        <w:rPr>
          <w:rFonts w:ascii="TUOS Blake" w:hAnsi="TUOS Blake" w:cs="Times New Roman"/>
        </w:rPr>
      </w:pPr>
      <w:r w:rsidRPr="00A533A5">
        <w:rPr>
          <w:rFonts w:ascii="TUOS Blake" w:hAnsi="TUOS Blake" w:cs="Times New Roman"/>
        </w:rPr>
        <w:lastRenderedPageBreak/>
        <w:t>Slaughterhouses for the production of meat and poultry</w:t>
      </w:r>
      <w:r w:rsidR="00EA7CA0" w:rsidRPr="00A533A5">
        <w:rPr>
          <w:rFonts w:ascii="TUOS Blake" w:hAnsi="TUOS Blake" w:cs="Times New Roman"/>
        </w:rPr>
        <w:t xml:space="preserve"> </w:t>
      </w:r>
      <w:r w:rsidR="00EA7CA0" w:rsidRPr="00A533A5">
        <w:rPr>
          <w:rFonts w:ascii="TUOS Blake" w:hAnsi="TUOS Blake" w:cs="Times New Roman"/>
        </w:rPr>
        <w:fldChar w:fldCharType="begin"/>
      </w:r>
      <w:r w:rsidR="00EA7CA0" w:rsidRPr="00A533A5">
        <w:rPr>
          <w:rFonts w:ascii="TUOS Blake" w:hAnsi="TUOS Blake" w:cs="Times New Roman"/>
        </w:rPr>
        <w:instrText xml:space="preserve"> ADDIN EN.CITE &lt;EndNote&gt;&lt;Cite&gt;&lt;Author&gt;Del Nery&lt;/Author&gt;&lt;Year&gt;2013&lt;/Year&gt;&lt;RecNum&gt;68&lt;/RecNum&gt;&lt;DisplayText&gt;(Del Nery, Damianovic et al. 2013)&lt;/DisplayText&gt;&lt;record&gt;&lt;rec-number&gt;68&lt;/rec-number&gt;&lt;foreign-keys&gt;&lt;key app="EN" db-id="ft92xf05pet5pxex2225ezxq2v0r2v59pspp" timestamp="1387749163"&gt;68&lt;/key&gt;&lt;/foreign-keys&gt;&lt;ref-type name="Journal Article"&gt;17&lt;/ref-type&gt;&lt;contributors&gt;&lt;authors&gt;&lt;author&gt;Del Nery, V.&lt;/author&gt;&lt;author&gt;Damianovic, M. H. Z.&lt;/author&gt;&lt;author&gt;Pozzi, E.&lt;/author&gt;&lt;author&gt;de Nardi, I. R.&lt;/author&gt;&lt;author&gt;Caldas, V. E. A.&lt;/author&gt;&lt;author&gt;Pires, E. C.&lt;/author&gt;&lt;/authors&gt;&lt;/contributors&gt;&lt;titles&gt;&lt;title&gt;Long-term performance and operational strategies of a poultry slaughterhouse waste stabilization pond system in a tropical climate&lt;/title&gt;&lt;secondary-title&gt;Resources, Conservation and Recycling&lt;/secondary-title&gt;&lt;/titles&gt;&lt;periodical&gt;&lt;full-title&gt;Resources, Conservation and Recycling&lt;/full-title&gt;&lt;/periodical&gt;&lt;pages&gt;7-14&lt;/pages&gt;&lt;volume&gt;71&lt;/volume&gt;&lt;number&gt;0&lt;/number&gt;&lt;keywords&gt;&lt;keyword&gt;Anaerobic pond&lt;/keyword&gt;&lt;keyword&gt;Facultative pond&lt;/keyword&gt;&lt;keyword&gt;Full-scale&lt;/keyword&gt;&lt;keyword&gt;Phylogenetic tree&lt;/keyword&gt;&lt;keyword&gt;Poultry slaughterhouse wastewater&lt;/keyword&gt;&lt;/keywords&gt;&lt;dates&gt;&lt;year&gt;2013&lt;/year&gt;&lt;pub-dates&gt;&lt;date&gt;2//&lt;/date&gt;&lt;/pub-dates&gt;&lt;/dates&gt;&lt;isbn&gt;0921-3449&lt;/isbn&gt;&lt;urls&gt;&lt;related-urls&gt;&lt;url&gt;http://www.sciencedirect.com/science/article/pii/S0921344912002054&lt;/url&gt;&lt;/related-urls&gt;&lt;/urls&gt;&lt;electronic-resource-num&gt;http://dx.doi.org/10.1016/j.resconrec.2012.11.006&lt;/electronic-resource-num&gt;&lt;/record&gt;&lt;/Cite&gt;&lt;/EndNote&gt;</w:instrText>
      </w:r>
      <w:r w:rsidR="00EA7CA0" w:rsidRPr="00A533A5">
        <w:rPr>
          <w:rFonts w:ascii="TUOS Blake" w:hAnsi="TUOS Blake" w:cs="Times New Roman"/>
        </w:rPr>
        <w:fldChar w:fldCharType="separate"/>
      </w:r>
      <w:r w:rsidR="00EA7CA0" w:rsidRPr="00A533A5">
        <w:rPr>
          <w:rFonts w:ascii="TUOS Blake" w:hAnsi="TUOS Blake" w:cs="Times New Roman"/>
          <w:noProof/>
        </w:rPr>
        <w:t>(</w:t>
      </w:r>
      <w:hyperlink w:anchor="_ENREF_11" w:tooltip="Del Nery, 2013 #68" w:history="1">
        <w:r w:rsidR="00077023" w:rsidRPr="00A533A5">
          <w:rPr>
            <w:rFonts w:ascii="TUOS Blake" w:hAnsi="TUOS Blake" w:cs="Times New Roman"/>
            <w:noProof/>
          </w:rPr>
          <w:t xml:space="preserve">Del Nery </w:t>
        </w:r>
        <w:r w:rsidR="00834A3B" w:rsidRPr="00A533A5">
          <w:rPr>
            <w:rFonts w:ascii="TUOS Blake" w:hAnsi="TUOS Blake" w:cs="Times New Roman"/>
            <w:noProof/>
          </w:rPr>
          <w:t>et al.</w:t>
        </w:r>
        <w:r w:rsidR="00077023" w:rsidRPr="00A533A5">
          <w:rPr>
            <w:rFonts w:ascii="TUOS Blake" w:hAnsi="TUOS Blake" w:cs="Times New Roman"/>
            <w:noProof/>
          </w:rPr>
          <w:t>,</w:t>
        </w:r>
        <w:r w:rsidR="00834A3B" w:rsidRPr="00A533A5">
          <w:rPr>
            <w:rFonts w:ascii="TUOS Blake" w:hAnsi="TUOS Blake" w:cs="Times New Roman"/>
            <w:noProof/>
          </w:rPr>
          <w:t xml:space="preserve"> 2013</w:t>
        </w:r>
      </w:hyperlink>
      <w:r w:rsidR="00EA7CA0" w:rsidRPr="00A533A5">
        <w:rPr>
          <w:rFonts w:ascii="TUOS Blake" w:hAnsi="TUOS Blake" w:cs="Times New Roman"/>
          <w:noProof/>
        </w:rPr>
        <w:t>)</w:t>
      </w:r>
      <w:r w:rsidR="00EA7CA0" w:rsidRPr="00A533A5">
        <w:rPr>
          <w:rFonts w:ascii="TUOS Blake" w:hAnsi="TUOS Blake" w:cs="Times New Roman"/>
        </w:rPr>
        <w:fldChar w:fldCharType="end"/>
      </w:r>
      <w:r w:rsidRPr="00A533A5">
        <w:rPr>
          <w:rFonts w:ascii="TUOS Blake" w:hAnsi="TUOS Blake" w:cs="Times New Roman"/>
        </w:rPr>
        <w:t xml:space="preserve"> for the food industry cause the environmental issue of contaminated wastewater with high concentrations of organic matter.  Previous disposal to land or compositing is less favoured and discharge of effluent is now s</w:t>
      </w:r>
      <w:r w:rsidR="00B26F23" w:rsidRPr="00A533A5">
        <w:rPr>
          <w:rFonts w:ascii="TUOS Blake" w:hAnsi="TUOS Blake" w:cs="Times New Roman"/>
        </w:rPr>
        <w:t xml:space="preserve">eriously restricted </w:t>
      </w:r>
      <w:r w:rsidR="00B26F23" w:rsidRPr="00A533A5">
        <w:rPr>
          <w:rFonts w:ascii="TUOS Blake" w:hAnsi="TUOS Blake" w:cs="Times New Roman"/>
        </w:rPr>
        <w:fldChar w:fldCharType="begin"/>
      </w:r>
      <w:r w:rsidR="00B26F23" w:rsidRPr="00A533A5">
        <w:rPr>
          <w:rFonts w:ascii="TUOS Blake" w:hAnsi="TUOS Blake" w:cs="Times New Roman"/>
        </w:rPr>
        <w:instrText xml:space="preserve"> ADDIN EN.CITE &lt;EndNote&gt;&lt;Cite&gt;&lt;Author&gt;Mittal&lt;/Author&gt;&lt;Year&gt;2006&lt;/Year&gt;&lt;RecNum&gt;64&lt;/RecNum&gt;&lt;DisplayText&gt;(Mittal 2006)&lt;/DisplayText&gt;&lt;record&gt;&lt;rec-number&gt;64&lt;/rec-number&gt;&lt;foreign-keys&gt;&lt;key app="EN" db-id="ft92xf05pet5pxex2225ezxq2v0r2v59pspp" timestamp="1387748241"&gt;64&lt;/key&gt;&lt;/foreign-keys&gt;&lt;ref-type name="Journal Article"&gt;17&lt;/ref-type&gt;&lt;contributors&gt;&lt;authors&gt;&lt;author&gt;Mittal, Gauri S.&lt;/author&gt;&lt;/authors&gt;&lt;/contributors&gt;&lt;titles&gt;&lt;title&gt;Treatment of wastewater from abattoirs before land application—a review&lt;/title&gt;&lt;secondary-title&gt;Bioresource Technology&lt;/secondary-title&gt;&lt;/titles&gt;&lt;periodical&gt;&lt;full-title&gt;Bioresource Technology&lt;/full-title&gt;&lt;/periodical&gt;&lt;pages&gt;1119-1135&lt;/pages&gt;&lt;volume&gt;97&lt;/volume&gt;&lt;number&gt;9&lt;/number&gt;&lt;keywords&gt;&lt;keyword&gt;Abattoir&lt;/keyword&gt;&lt;keyword&gt;Smokehouse&lt;/keyword&gt;&lt;keyword&gt;Wastewater&lt;/keyword&gt;&lt;keyword&gt;Treatment&lt;/keyword&gt;&lt;keyword&gt;Land application&lt;/keyword&gt;&lt;keyword&gt;Land spreading&lt;/keyword&gt;&lt;/keywords&gt;&lt;dates&gt;&lt;year&gt;2006&lt;/year&gt;&lt;pub-dates&gt;&lt;date&gt;6//&lt;/date&gt;&lt;/pub-dates&gt;&lt;/dates&gt;&lt;isbn&gt;0960-8524&lt;/isbn&gt;&lt;urls&gt;&lt;related-urls&gt;&lt;url&gt;http://www.sciencedirect.com/science/article/pii/S0960852405000076&lt;/url&gt;&lt;/related-urls&gt;&lt;/urls&gt;&lt;electronic-resource-num&gt;http://dx.doi.org/10.1016/j.biortech.2004.11.021&lt;/electronic-resource-num&gt;&lt;/record&gt;&lt;/Cite&gt;&lt;/EndNote&gt;</w:instrText>
      </w:r>
      <w:r w:rsidR="00B26F23" w:rsidRPr="00A533A5">
        <w:rPr>
          <w:rFonts w:ascii="TUOS Blake" w:hAnsi="TUOS Blake" w:cs="Times New Roman"/>
        </w:rPr>
        <w:fldChar w:fldCharType="separate"/>
      </w:r>
      <w:r w:rsidR="00B26F23" w:rsidRPr="00A533A5">
        <w:rPr>
          <w:rFonts w:ascii="TUOS Blake" w:hAnsi="TUOS Blake" w:cs="Times New Roman"/>
          <w:noProof/>
        </w:rPr>
        <w:t>(</w:t>
      </w:r>
      <w:hyperlink w:anchor="_ENREF_38" w:tooltip="Mittal, 2006 #64" w:history="1">
        <w:r w:rsidR="00834A3B" w:rsidRPr="00A533A5">
          <w:rPr>
            <w:rFonts w:ascii="TUOS Blake" w:hAnsi="TUOS Blake" w:cs="Times New Roman"/>
            <w:noProof/>
          </w:rPr>
          <w:t>Mittal</w:t>
        </w:r>
        <w:r w:rsidR="00077023" w:rsidRPr="00A533A5">
          <w:rPr>
            <w:rFonts w:ascii="TUOS Blake" w:hAnsi="TUOS Blake" w:cs="Times New Roman"/>
            <w:noProof/>
          </w:rPr>
          <w:t>,</w:t>
        </w:r>
        <w:r w:rsidR="00834A3B" w:rsidRPr="00A533A5">
          <w:rPr>
            <w:rFonts w:ascii="TUOS Blake" w:hAnsi="TUOS Blake" w:cs="Times New Roman"/>
            <w:noProof/>
          </w:rPr>
          <w:t xml:space="preserve"> 2006</w:t>
        </w:r>
      </w:hyperlink>
      <w:r w:rsidR="00B26F23" w:rsidRPr="00A533A5">
        <w:rPr>
          <w:rFonts w:ascii="TUOS Blake" w:hAnsi="TUOS Blake" w:cs="Times New Roman"/>
          <w:noProof/>
        </w:rPr>
        <w:t>)</w:t>
      </w:r>
      <w:r w:rsidR="00B26F23" w:rsidRPr="00A533A5">
        <w:rPr>
          <w:rFonts w:ascii="TUOS Blake" w:hAnsi="TUOS Blake" w:cs="Times New Roman"/>
        </w:rPr>
        <w:fldChar w:fldCharType="end"/>
      </w:r>
      <w:r w:rsidRPr="00A533A5">
        <w:rPr>
          <w:rFonts w:ascii="TUOS Blake" w:hAnsi="TUOS Blake" w:cs="Times New Roman"/>
        </w:rPr>
        <w:t xml:space="preserve">.  </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Additional loading of nitrogen and phosphorous, increases the biological oxygen demand (BOD) and the chemical oxygen demand (COD) of the wastewater. </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The presents of organic matter increases suspended solids (SS) as well as the pro</w:t>
      </w:r>
      <w:r w:rsidR="00B26F23" w:rsidRPr="00A533A5">
        <w:rPr>
          <w:rFonts w:ascii="TUOS Blake" w:hAnsi="TUOS Blake" w:cs="Times New Roman"/>
        </w:rPr>
        <w:t xml:space="preserve">blem of oil and grease </w:t>
      </w:r>
      <w:r w:rsidR="00B26F23" w:rsidRPr="00A533A5">
        <w:rPr>
          <w:rFonts w:ascii="TUOS Blake" w:hAnsi="TUOS Blake" w:cs="Times New Roman"/>
        </w:rPr>
        <w:fldChar w:fldCharType="begin"/>
      </w:r>
      <w:r w:rsidR="00B26F23" w:rsidRPr="00A533A5">
        <w:rPr>
          <w:rFonts w:ascii="TUOS Blake" w:hAnsi="TUOS Blake" w:cs="Times New Roman"/>
        </w:rPr>
        <w:instrText xml:space="preserve"> ADDIN EN.CITE &lt;EndNote&gt;&lt;Cite&gt;&lt;Author&gt;de Nardi&lt;/Author&gt;&lt;Year&gt;2008&lt;/Year&gt;&lt;RecNum&gt;65&lt;/RecNum&gt;&lt;DisplayText&gt;(de Nardi, Fuzi et al. 2008)&lt;/DisplayText&gt;&lt;record&gt;&lt;rec-number&gt;65&lt;/rec-number&gt;&lt;foreign-keys&gt;&lt;key app="EN" db-id="ft92xf05pet5pxex2225ezxq2v0r2v59pspp" timestamp="1387748374"&gt;65&lt;/key&gt;&lt;/foreign-keys&gt;&lt;ref-type name="Journal Article"&gt;17&lt;/ref-type&gt;&lt;contributors&gt;&lt;authors&gt;&lt;author&gt;de Nardi, I. R.&lt;/author&gt;&lt;author&gt;Fuzi, T. P.&lt;/author&gt;&lt;author&gt;Del Nery, V.&lt;/author&gt;&lt;/authors&gt;&lt;/contributors&gt;&lt;titles&gt;&lt;title&gt;Performance evaluation and operating strategies of dissolved-air flotation system treating poultry slaughterhouse wastewater&lt;/title&gt;&lt;secondary-title&gt;Resources, Conservation and Recycling&lt;/secondary-title&gt;&lt;/titles&gt;&lt;periodical&gt;&lt;full-title&gt;Resources, Conservation and Recycling&lt;/full-title&gt;&lt;/periodical&gt;&lt;pages&gt;533-544&lt;/pages&gt;&lt;volume&gt;52&lt;/volume&gt;&lt;number&gt;3&lt;/number&gt;&lt;keywords&gt;&lt;keyword&gt;Cationic polymer&lt;/keyword&gt;&lt;keyword&gt;Dissolved-air flotation (DAF)&lt;/keyword&gt;&lt;keyword&gt;PAC&lt;/keyword&gt;&lt;keyword&gt;Poultry slaughterhouse wastewater&lt;/keyword&gt;&lt;keyword&gt;Pretreatment&lt;/keyword&gt;&lt;keyword&gt;Tannin&lt;/keyword&gt;&lt;keyword&gt;UASB reactor&lt;/keyword&gt;&lt;/keywords&gt;&lt;dates&gt;&lt;year&gt;2008&lt;/year&gt;&lt;pub-dates&gt;&lt;date&gt;1//&lt;/date&gt;&lt;/pub-dates&gt;&lt;/dates&gt;&lt;isbn&gt;0921-3449&lt;/isbn&gt;&lt;urls&gt;&lt;related-urls&gt;&lt;url&gt;http://www.sciencedirect.com/science/article/pii/S0921344907001577&lt;/url&gt;&lt;/related-urls&gt;&lt;/urls&gt;&lt;electronic-resource-num&gt;http://dx.doi.org/10.1016/j.resconrec.2007.06.005&lt;/electronic-resource-num&gt;&lt;/record&gt;&lt;/Cite&gt;&lt;/EndNote&gt;</w:instrText>
      </w:r>
      <w:r w:rsidR="00B26F23" w:rsidRPr="00A533A5">
        <w:rPr>
          <w:rFonts w:ascii="TUOS Blake" w:hAnsi="TUOS Blake" w:cs="Times New Roman"/>
        </w:rPr>
        <w:fldChar w:fldCharType="separate"/>
      </w:r>
      <w:r w:rsidR="00B26F23" w:rsidRPr="00A533A5">
        <w:rPr>
          <w:rFonts w:ascii="TUOS Blake" w:hAnsi="TUOS Blake" w:cs="Times New Roman"/>
          <w:noProof/>
        </w:rPr>
        <w:t>(</w:t>
      </w:r>
      <w:hyperlink w:anchor="_ENREF_10" w:tooltip="de Nardi, 2008 #65" w:history="1">
        <w:r w:rsidR="007A3D1E" w:rsidRPr="00A533A5">
          <w:rPr>
            <w:rFonts w:ascii="TUOS Blake" w:hAnsi="TUOS Blake" w:cs="Times New Roman"/>
            <w:noProof/>
          </w:rPr>
          <w:t xml:space="preserve">de Nardi </w:t>
        </w:r>
        <w:r w:rsidR="00834A3B" w:rsidRPr="00A533A5">
          <w:rPr>
            <w:rFonts w:ascii="TUOS Blake" w:hAnsi="TUOS Blake" w:cs="Times New Roman"/>
            <w:noProof/>
          </w:rPr>
          <w:t>et al.</w:t>
        </w:r>
        <w:r w:rsidR="007A3D1E" w:rsidRPr="00A533A5">
          <w:rPr>
            <w:rFonts w:ascii="TUOS Blake" w:hAnsi="TUOS Blake" w:cs="Times New Roman"/>
            <w:noProof/>
          </w:rPr>
          <w:t>,</w:t>
        </w:r>
        <w:r w:rsidR="00834A3B" w:rsidRPr="00A533A5">
          <w:rPr>
            <w:rFonts w:ascii="TUOS Blake" w:hAnsi="TUOS Blake" w:cs="Times New Roman"/>
            <w:noProof/>
          </w:rPr>
          <w:t xml:space="preserve"> 2008</w:t>
        </w:r>
      </w:hyperlink>
      <w:r w:rsidR="00B26F23" w:rsidRPr="00A533A5">
        <w:rPr>
          <w:rFonts w:ascii="TUOS Blake" w:hAnsi="TUOS Blake" w:cs="Times New Roman"/>
          <w:noProof/>
        </w:rPr>
        <w:t>)</w:t>
      </w:r>
      <w:r w:rsidR="00B26F23" w:rsidRPr="00A533A5">
        <w:rPr>
          <w:rFonts w:ascii="TUOS Blake" w:hAnsi="TUOS Blake" w:cs="Times New Roman"/>
        </w:rPr>
        <w:fldChar w:fldCharType="end"/>
      </w:r>
      <w:r w:rsidRPr="00A533A5">
        <w:rPr>
          <w:rFonts w:ascii="TUOS Blake" w:hAnsi="TUOS Blake" w:cs="Times New Roman"/>
        </w:rPr>
        <w:t xml:space="preserve">.  Dissolved air flotation is a widely used technology for the removal of these potential environmental pollutants from wastewater of this nature. </w:t>
      </w:r>
    </w:p>
    <w:p w:rsidR="007401F1" w:rsidRPr="00A533A5" w:rsidRDefault="00EA7CA0" w:rsidP="00AB2A0B">
      <w:pPr>
        <w:spacing w:line="480" w:lineRule="auto"/>
        <w:jc w:val="both"/>
        <w:rPr>
          <w:rFonts w:ascii="TUOS Blake" w:hAnsi="TUOS Blake" w:cs="Times New Roman"/>
        </w:rPr>
      </w:pPr>
      <w:r w:rsidRPr="00A533A5">
        <w:rPr>
          <w:rFonts w:ascii="TUOS Blake" w:hAnsi="TUOS Blake" w:cs="Times New Roman"/>
        </w:rPr>
        <w:t xml:space="preserve">However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&lt;EndNote&gt;&lt;Cite&gt;&lt;Author&gt;Del Nery&lt;/Author&gt;&lt;Year&gt;2007&lt;/Year&gt;&lt;RecNum&gt;67&lt;/RecNum&gt;&lt;DisplayText&gt;(Del Nery, de Nardi et al. 2007)&lt;/DisplayText&gt;&lt;record&gt;&lt;rec-number&gt;67&lt;/rec-number&gt;&lt;foreign-keys&gt;&lt;key app="EN" db-id="ft92xf05pet5pxex2225ezxq2v0r2v59pspp" timestamp="1387749055"&gt;67&lt;/key&gt;&lt;/foreign-keys&gt;&lt;ref-type name="Journal Article"&gt;17&lt;/ref-type&gt;&lt;contributors&gt;&lt;authors&gt;&lt;author&gt;Del Nery, V.&lt;/author&gt;&lt;author&gt;de Nardi, I. R.&lt;/author&gt;&lt;author&gt;Damianovic, M. H. R. Z.&lt;/author&gt;&lt;author&gt;Pozzi, E.&lt;/author&gt;&lt;author&gt;Amorim, A. K. B.&lt;/author&gt;&lt;author&gt;Zaiat, M.&lt;/author&gt;&lt;/authors&gt;&lt;/contributors&gt;&lt;titles&gt;&lt;title&gt;Long-term operating performance of a poultry slaughterhouse wastewater treatment plant&lt;/title&gt;&lt;secondary-title&gt;Resources, Conservation and Recycling&lt;/secondary-title&gt;&lt;/titles&gt;&lt;periodical&gt;&lt;full-title&gt;Resources, Conservation and Recycling&lt;/full-title&gt;&lt;/periodical&gt;&lt;pages&gt;102-114&lt;/pages&gt;&lt;volume&gt;50&lt;/volume&gt;&lt;number&gt;1&lt;/number&gt;&lt;keywords&gt;&lt;keyword&gt;Dissolved-air flotation (DAF)&lt;/keyword&gt;&lt;keyword&gt;Full-scale&lt;/keyword&gt;&lt;keyword&gt;Poultry slaughterhouse wastewater&lt;/keyword&gt;&lt;keyword&gt;Upflow anaerobic sludge blanket (UASB) reactor&lt;/keyword&gt;&lt;/keywords&gt;&lt;dates&gt;&lt;year&gt;2007&lt;/year&gt;&lt;pub-dates&gt;&lt;date&gt;3//&lt;/date&gt;&lt;/pub-dates&gt;&lt;/dates&gt;&lt;isbn&gt;0921-3449&lt;/isbn&gt;&lt;urls&gt;&lt;related-urls&gt;&lt;url&gt;http://www.sciencedirect.com/science/article/pii/S0921344906001443&lt;/url&gt;&lt;/related-urls&gt;&lt;/urls&gt;&lt;electronic-resource-num&gt;http://dx.doi.org/10.1016/j.resconrec.2006.06.001&lt;/electronic-resource-num&gt;&lt;/record&gt;&lt;/Cite&gt;&lt;/EndNote&gt;</w:instrText>
      </w:r>
      <w:r w:rsidRPr="00A533A5">
        <w:rPr>
          <w:rFonts w:ascii="TUOS Blake" w:hAnsi="TUOS Blake" w:cs="Times New Roman"/>
        </w:rPr>
        <w:fldChar w:fldCharType="separate"/>
      </w:r>
      <w:hyperlink w:anchor="_ENREF_12" w:tooltip="Del Nery, 2007 #67" w:history="1">
        <w:r w:rsidR="00EB19D3" w:rsidRPr="00A533A5">
          <w:rPr>
            <w:rFonts w:ascii="TUOS Blake" w:hAnsi="TUOS Blake" w:cs="Times New Roman"/>
            <w:noProof/>
          </w:rPr>
          <w:t xml:space="preserve">Del Nery </w:t>
        </w:r>
        <w:r w:rsidR="00834A3B" w:rsidRPr="00A533A5">
          <w:rPr>
            <w:rFonts w:ascii="TUOS Blake" w:hAnsi="TUOS Blake" w:cs="Times New Roman"/>
            <w:noProof/>
          </w:rPr>
          <w:t>et al.</w:t>
        </w:r>
        <w:r w:rsidR="00EB19D3" w:rsidRPr="00A533A5">
          <w:rPr>
            <w:rFonts w:ascii="TUOS Blake" w:hAnsi="TUOS Blake" w:cs="Times New Roman"/>
            <w:noProof/>
          </w:rPr>
          <w:t>,</w:t>
        </w:r>
        <w:r w:rsidR="00834A3B" w:rsidRPr="00A533A5">
          <w:rPr>
            <w:rFonts w:ascii="TUOS Blake" w:hAnsi="TUOS Blake" w:cs="Times New Roman"/>
            <w:noProof/>
          </w:rPr>
          <w:t xml:space="preserve"> </w:t>
        </w:r>
        <w:r w:rsidR="00EB19D3" w:rsidRPr="00A533A5">
          <w:rPr>
            <w:rFonts w:ascii="TUOS Blake" w:hAnsi="TUOS Blake" w:cs="Times New Roman"/>
            <w:noProof/>
          </w:rPr>
          <w:t>(</w:t>
        </w:r>
        <w:r w:rsidR="00834A3B" w:rsidRPr="00A533A5">
          <w:rPr>
            <w:rFonts w:ascii="TUOS Blake" w:hAnsi="TUOS Blake" w:cs="Times New Roman"/>
            <w:noProof/>
          </w:rPr>
          <w:t>2007</w:t>
        </w:r>
      </w:hyperlink>
      <w:r w:rsidRPr="00A533A5">
        <w:rPr>
          <w:rFonts w:ascii="TUOS Blake" w:hAnsi="TUOS Blake" w:cs="Times New Roman"/>
          <w:noProof/>
        </w:rPr>
        <w:t>)</w:t>
      </w:r>
      <w:r w:rsidRPr="00A533A5">
        <w:rPr>
          <w:rFonts w:ascii="TUOS Blake" w:hAnsi="TUOS Blake" w:cs="Times New Roman"/>
        </w:rPr>
        <w:fldChar w:fldCharType="end"/>
      </w:r>
      <w:r w:rsidR="00630F74" w:rsidRPr="00A533A5">
        <w:rPr>
          <w:rFonts w:ascii="TUOS Blake" w:hAnsi="TUOS Blake" w:cs="Times New Roman"/>
        </w:rPr>
        <w:t xml:space="preserve"> indicate that the variant of chemical-DAF is more commonly used to remove suspended solids before biological and then anaerobic treatment.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&lt;EndNote&gt;&lt;Cite&gt;&lt;Author&gt;de Nardi&lt;/Author&gt;&lt;Year&gt;2008&lt;/Year&gt;&lt;RecNum&gt;65&lt;/RecNum&gt;&lt;DisplayText&gt;(de Nardi, Fuzi et al. 2008)&lt;/DisplayText&gt;&lt;record&gt;&lt;rec-number&gt;65&lt;/rec-number&gt;&lt;foreign-keys&gt;&lt;key app="EN" db-id="ft92xf05pet5pxex2225ezxq2v0r2v59pspp" timestamp="1387748374"&gt;65&lt;/key&gt;&lt;/foreign-keys&gt;&lt;ref-type name="Journal Article"&gt;17&lt;/ref-type&gt;&lt;contributors&gt;&lt;authors&gt;&lt;author&gt;de Nardi, I. R.&lt;/author&gt;&lt;author&gt;Fuzi, T. P.&lt;/author&gt;&lt;author&gt;Del Nery, V.&lt;/author&gt;&lt;/authors&gt;&lt;/contributors&gt;&lt;titles&gt;&lt;title&gt;Performance evaluation and operating strategies of dissolved-air flotation system treating poultry slaughterhouse wastewater&lt;/title&gt;&lt;secondary-title&gt;Resources, Conservation and Recycling&lt;/secondary-title&gt;&lt;/titles&gt;&lt;periodical&gt;&lt;full-title&gt;Resources, Conservation and Recycling&lt;/full-title&gt;&lt;/periodical&gt;&lt;pages&gt;533-544&lt;/pages&gt;&lt;volume&gt;52&lt;/volume&gt;&lt;number&gt;3&lt;/number&gt;&lt;keywords&gt;&lt;keyword&gt;Cationic polymer&lt;/keyword&gt;&lt;keyword&gt;Dissolved-air flotation (DAF)&lt;/keyword&gt;&lt;keyword&gt;PAC&lt;/keyword&gt;&lt;keyword&gt;Poultry slaughterhouse wastewater&lt;/keyword&gt;&lt;keyword&gt;Pretreatment&lt;/keyword&gt;&lt;keyword&gt;Tannin&lt;/keyword&gt;&lt;keyword&gt;UASB reactor&lt;/keyword&gt;&lt;/keywords&gt;&lt;dates&gt;&lt;year&gt;2008&lt;/year&gt;&lt;pub-dates&gt;&lt;date&gt;1//&lt;/date&gt;&lt;/pub-dates&gt;&lt;/dates&gt;&lt;isbn&gt;0921-3449&lt;/isbn&gt;&lt;urls&gt;&lt;related-urls&gt;&lt;url&gt;http://www.sciencedirect.com/science/article/pii/S0921344907001577&lt;/url&gt;&lt;/related-urls&gt;&lt;/urls&gt;&lt;electronic-resource-num&gt;http://dx.doi.org/10.1016/j.resconrec.2007.06.005&lt;/electronic-resource-num&gt;&lt;/record&gt;&lt;/Cite&gt;&lt;/EndNote&gt;</w:instrText>
      </w:r>
      <w:r w:rsidRPr="00A533A5">
        <w:rPr>
          <w:rFonts w:ascii="TUOS Blake" w:hAnsi="TUOS Blake" w:cs="Times New Roman"/>
        </w:rPr>
        <w:fldChar w:fldCharType="separate"/>
      </w:r>
      <w:hyperlink w:anchor="_ENREF_10" w:tooltip="de Nardi, 2008 #65" w:history="1">
        <w:r w:rsidR="00EB19D3" w:rsidRPr="00A533A5">
          <w:rPr>
            <w:rFonts w:ascii="TUOS Blake" w:hAnsi="TUOS Blake" w:cs="Times New Roman"/>
            <w:noProof/>
          </w:rPr>
          <w:t>de Nardi et al., (</w:t>
        </w:r>
        <w:r w:rsidR="00834A3B" w:rsidRPr="00A533A5">
          <w:rPr>
            <w:rFonts w:ascii="TUOS Blake" w:hAnsi="TUOS Blake" w:cs="Times New Roman"/>
            <w:noProof/>
          </w:rPr>
          <w:t>2008</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indicate </w:t>
      </w:r>
      <w:r w:rsidR="00630F74" w:rsidRPr="00A533A5">
        <w:rPr>
          <w:rFonts w:ascii="TUOS Blake" w:hAnsi="TUOS Blake" w:cs="Times New Roman"/>
        </w:rPr>
        <w:t>a wide variety of coagulant and flocculants are available and may be used as individually or as a combination to improve organic matter and suspended solids removal.</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Similar to the process of organic waste particles in the previous chapter, the removal of oil deposits is greatly improved by the use of DAF</w:t>
      </w:r>
      <w:r w:rsidR="00267709" w:rsidRPr="00A533A5">
        <w:rPr>
          <w:rFonts w:ascii="TUOS Blake" w:hAnsi="TUOS Blake" w:cs="Times New Roman"/>
        </w:rPr>
        <w:t xml:space="preserve"> </w:t>
      </w:r>
      <w:r w:rsidR="00267709" w:rsidRPr="00A533A5">
        <w:rPr>
          <w:rFonts w:ascii="TUOS Blake" w:hAnsi="TUOS Blake" w:cs="Times New Roman"/>
        </w:rPr>
        <w:fldChar w:fldCharType="begin">
          <w:fldData xml:space="preserve">PEVuZE5vdGU+PENpdGU+PEF1dGhvcj5UYW5zZWw8L0F1dGhvcj48WWVhcj4xOTkxPC9ZZWFyPjxS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</w:fldData>
        </w:fldChar>
      </w:r>
      <w:r w:rsidR="00867237" w:rsidRPr="00A533A5">
        <w:rPr>
          <w:rFonts w:ascii="TUOS Blake" w:hAnsi="TUOS Blake" w:cs="Times New Roman"/>
        </w:rPr>
        <w:instrText xml:space="preserve"> ADDIN EN.CITE </w:instrText>
      </w:r>
      <w:r w:rsidR="00867237" w:rsidRPr="00A533A5">
        <w:rPr>
          <w:rFonts w:ascii="TUOS Blake" w:hAnsi="TUOS Blake" w:cs="Times New Roman"/>
        </w:rPr>
        <w:fldChar w:fldCharType="begin">
          <w:fldData xml:space="preserve">PEVuZE5vdGU+PENpdGU+PEF1dGhvcj5UYW5zZWw8L0F1dGhvcj48WWVhcj4xOTkxPC9ZZWFyPjxS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</w:fldData>
        </w:fldChar>
      </w:r>
      <w:r w:rsidR="00867237" w:rsidRPr="00A533A5">
        <w:rPr>
          <w:rFonts w:ascii="TUOS Blake" w:hAnsi="TUOS Blake" w:cs="Times New Roman"/>
        </w:rPr>
        <w:instrText xml:space="preserve"> ADDIN EN.CITE.DATA </w:instrText>
      </w:r>
      <w:r w:rsidR="00867237" w:rsidRPr="00A533A5">
        <w:rPr>
          <w:rFonts w:ascii="TUOS Blake" w:hAnsi="TUOS Blake" w:cs="Times New Roman"/>
        </w:rPr>
      </w:r>
      <w:r w:rsidR="00867237" w:rsidRPr="00A533A5">
        <w:rPr>
          <w:rFonts w:ascii="TUOS Blake" w:hAnsi="TUOS Blake" w:cs="Times New Roman"/>
        </w:rPr>
        <w:fldChar w:fldCharType="end"/>
      </w:r>
      <w:r w:rsidR="00267709" w:rsidRPr="00A533A5">
        <w:rPr>
          <w:rFonts w:ascii="TUOS Blake" w:hAnsi="TUOS Blake" w:cs="Times New Roman"/>
        </w:rPr>
      </w:r>
      <w:r w:rsidR="00267709" w:rsidRPr="00A533A5">
        <w:rPr>
          <w:rFonts w:ascii="TUOS Blake" w:hAnsi="TUOS Blake" w:cs="Times New Roman"/>
        </w:rPr>
        <w:fldChar w:fldCharType="separate"/>
      </w:r>
      <w:r w:rsidR="00867237" w:rsidRPr="00A533A5">
        <w:rPr>
          <w:rFonts w:ascii="TUOS Blake" w:hAnsi="TUOS Blake" w:cs="Times New Roman"/>
          <w:noProof/>
        </w:rPr>
        <w:t>(</w:t>
      </w:r>
      <w:hyperlink w:anchor="_ENREF_58" w:tooltip="Tansel, 1991 #69" w:history="1">
        <w:r w:rsidR="00CB369C" w:rsidRPr="00A533A5">
          <w:rPr>
            <w:rFonts w:ascii="TUOS Blake" w:hAnsi="TUOS Blake" w:cs="Times New Roman"/>
            <w:noProof/>
          </w:rPr>
          <w:t>Tansel and Eifert,</w:t>
        </w:r>
        <w:r w:rsidR="00834A3B" w:rsidRPr="00A533A5">
          <w:rPr>
            <w:rFonts w:ascii="TUOS Blake" w:hAnsi="TUOS Blake" w:cs="Times New Roman"/>
            <w:noProof/>
          </w:rPr>
          <w:t xml:space="preserve"> 1991</w:t>
        </w:r>
      </w:hyperlink>
      <w:r w:rsidR="00CB369C" w:rsidRPr="00A533A5">
        <w:rPr>
          <w:rFonts w:ascii="TUOS Blake" w:hAnsi="TUOS Blake" w:cs="Times New Roman"/>
          <w:noProof/>
        </w:rPr>
        <w:t>,</w:t>
      </w:r>
      <w:r w:rsidR="00867237" w:rsidRPr="00A533A5">
        <w:rPr>
          <w:rFonts w:ascii="TUOS Blake" w:hAnsi="TUOS Blake" w:cs="Times New Roman"/>
          <w:noProof/>
        </w:rPr>
        <w:t xml:space="preserve"> </w:t>
      </w:r>
      <w:hyperlink w:anchor="_ENREF_61" w:tooltip="Tansel, 2000 #70" w:history="1">
        <w:r w:rsidR="00CB369C" w:rsidRPr="00A533A5">
          <w:rPr>
            <w:rFonts w:ascii="TUOS Blake" w:hAnsi="TUOS Blake" w:cs="Times New Roman"/>
            <w:noProof/>
          </w:rPr>
          <w:t xml:space="preserve">Tansel and Regula, </w:t>
        </w:r>
        <w:r w:rsidR="00834A3B" w:rsidRPr="00A533A5">
          <w:rPr>
            <w:rFonts w:ascii="TUOS Blake" w:hAnsi="TUOS Blake" w:cs="Times New Roman"/>
            <w:noProof/>
          </w:rPr>
          <w:t xml:space="preserve"> 2000</w:t>
        </w:r>
      </w:hyperlink>
      <w:r w:rsidR="00867237" w:rsidRPr="00A533A5">
        <w:rPr>
          <w:rFonts w:ascii="TUOS Blake" w:hAnsi="TUOS Blake" w:cs="Times New Roman"/>
          <w:noProof/>
        </w:rPr>
        <w:t xml:space="preserve">, </w:t>
      </w:r>
      <w:hyperlink w:anchor="_ENREF_60" w:tooltip="Tansel, 2001 #71" w:history="1">
        <w:r w:rsidR="00CB369C" w:rsidRPr="00A533A5">
          <w:rPr>
            <w:rFonts w:ascii="TUOS Blake" w:hAnsi="TUOS Blake" w:cs="Times New Roman"/>
            <w:noProof/>
          </w:rPr>
          <w:t xml:space="preserve">Tansel </w:t>
        </w:r>
        <w:r w:rsidR="00834A3B" w:rsidRPr="00A533A5">
          <w:rPr>
            <w:rFonts w:ascii="TUOS Blake" w:hAnsi="TUOS Blake" w:cs="Times New Roman"/>
            <w:noProof/>
          </w:rPr>
          <w:t xml:space="preserve"> et al.</w:t>
        </w:r>
        <w:r w:rsidR="00CB369C" w:rsidRPr="00A533A5">
          <w:rPr>
            <w:rFonts w:ascii="TUOS Blake" w:hAnsi="TUOS Blake" w:cs="Times New Roman"/>
            <w:noProof/>
          </w:rPr>
          <w:t>,</w:t>
        </w:r>
        <w:r w:rsidR="00834A3B" w:rsidRPr="00A533A5">
          <w:rPr>
            <w:rFonts w:ascii="TUOS Blake" w:hAnsi="TUOS Blake" w:cs="Times New Roman"/>
            <w:noProof/>
          </w:rPr>
          <w:t xml:space="preserve"> 2001</w:t>
        </w:r>
      </w:hyperlink>
      <w:r w:rsidR="00CB369C" w:rsidRPr="00A533A5">
        <w:rPr>
          <w:rFonts w:ascii="TUOS Blake" w:hAnsi="TUOS Blake" w:cs="Times New Roman"/>
          <w:noProof/>
        </w:rPr>
        <w:t xml:space="preserve">, </w:t>
      </w:r>
      <w:hyperlink w:anchor="_ENREF_57" w:tooltip="Tansel, 2002 #72" w:history="1">
        <w:r w:rsidR="00CB369C" w:rsidRPr="00A533A5">
          <w:rPr>
            <w:rFonts w:ascii="TUOS Blake" w:hAnsi="TUOS Blake" w:cs="Times New Roman"/>
            <w:noProof/>
          </w:rPr>
          <w:t xml:space="preserve">Tansel and Dimitric-Clark, </w:t>
        </w:r>
        <w:r w:rsidR="00834A3B" w:rsidRPr="00A533A5">
          <w:rPr>
            <w:rFonts w:ascii="TUOS Blake" w:hAnsi="TUOS Blake" w:cs="Times New Roman"/>
            <w:noProof/>
          </w:rPr>
          <w:t>2002</w:t>
        </w:r>
      </w:hyperlink>
      <w:r w:rsidR="00867237" w:rsidRPr="00A533A5">
        <w:rPr>
          <w:rFonts w:ascii="TUOS Blake" w:hAnsi="TUOS Blake" w:cs="Times New Roman"/>
          <w:noProof/>
        </w:rPr>
        <w:t>)</w:t>
      </w:r>
      <w:r w:rsidR="00267709" w:rsidRPr="00A533A5">
        <w:rPr>
          <w:rFonts w:ascii="TUOS Blake" w:hAnsi="TUOS Blake" w:cs="Times New Roman"/>
        </w:rPr>
        <w:fldChar w:fldCharType="end"/>
      </w:r>
      <w:r w:rsidRPr="00A533A5">
        <w:rPr>
          <w:rFonts w:ascii="TUOS Blake" w:hAnsi="TUOS Blake" w:cs="Times New Roman"/>
        </w:rPr>
        <w:t>.  The petrochemical and metal cutting industry propagates wastewater enriched with oily deposits. The discharging of such wastewater to natural water courses is particularly detrimental to the environment, and new legislation controls the amount of oil dis</w:t>
      </w:r>
      <w:r w:rsidR="00DC1F00" w:rsidRPr="00A533A5">
        <w:rPr>
          <w:rFonts w:ascii="TUOS Blake" w:hAnsi="TUOS Blake" w:cs="Times New Roman"/>
        </w:rPr>
        <w:t xml:space="preserve">charged.  </w:t>
      </w:r>
      <w:r w:rsidR="00DC1F00" w:rsidRPr="00A533A5">
        <w:rPr>
          <w:rFonts w:ascii="TUOS Blake" w:hAnsi="TUOS Blake" w:cs="Times New Roman"/>
        </w:rPr>
        <w:fldChar w:fldCharType="begin"/>
      </w:r>
      <w:r w:rsidR="00DC1F00" w:rsidRPr="00A533A5">
        <w:rPr>
          <w:rFonts w:ascii="TUOS Blake" w:hAnsi="TUOS Blake" w:cs="Times New Roman"/>
        </w:rPr>
        <w:instrText xml:space="preserve"> ADDIN EN.CITE &lt;EndNote&gt;&lt;Cite&gt;&lt;Author&gt;Moosai&lt;/Author&gt;&lt;Year&gt;2003&lt;/Year&gt;&lt;RecNum&gt;73&lt;/RecNum&gt;&lt;DisplayText&gt;(Moosai and Dawe 2003)&lt;/DisplayText&gt;&lt;record&gt;&lt;rec-number&gt;73&lt;/rec-number&gt;&lt;foreign-keys&gt;&lt;key app="EN" db-id="ft92xf05pet5pxex2225ezxq2v0r2v59pspp" timestamp="1387751657"&gt;73&lt;/key&gt;&lt;/foreign-keys&gt;&lt;ref-type name="Journal Article"&gt;17&lt;/ref-type&gt;&lt;contributors&gt;&lt;authors&gt;&lt;author&gt;Moosai, Roshni&lt;/author&gt;&lt;author&gt;Dawe, Richard A.&lt;/author&gt;&lt;/authors&gt;&lt;/contributors&gt;&lt;titles&gt;&lt;title&gt;Gas attachment of oil droplets for gas flotation for oily wastewater cleanup&lt;/title&gt;&lt;secondary-title&gt;Separation and Purification Technology&lt;/secondary-title&gt;&lt;/titles&gt;&lt;periodical&gt;&lt;full-title&gt;Separation and Purification Technology&lt;/full-title&gt;&lt;/periodical&gt;&lt;pages&gt;303-314&lt;/pages&gt;&lt;volume&gt;33&lt;/volume&gt;&lt;number&gt;3&lt;/number&gt;&lt;keywords&gt;&lt;keyword&gt;Oily wastewater&lt;/keyword&gt;&lt;keyword&gt;Gas flotation&lt;/keyword&gt;&lt;keyword&gt;Spreading&lt;/keyword&gt;&lt;keyword&gt;Oil drop–gas bubble contact&lt;/keyword&gt;&lt;/keywords&gt;&lt;dates&gt;&lt;year&gt;2003&lt;/year&gt;&lt;pub-dates&gt;&lt;date&gt;11/1/&lt;/date&gt;&lt;/pub-dates&gt;&lt;/dates&gt;&lt;isbn&gt;1383-5866&lt;/isbn&gt;&lt;urls&gt;&lt;related-urls&gt;&lt;url&gt;http://www.sciencedirect.com/science/article/pii/S1383586603000911&lt;/url&gt;&lt;/related-urls&gt;&lt;/urls&gt;&lt;electronic-resource-num&gt;http://dx.doi.org/10.1016/S1383-5866(03)00091-1&lt;/electronic-resource-num&gt;&lt;/record&gt;&lt;/Cite&gt;&lt;/EndNote&gt;</w:instrText>
      </w:r>
      <w:r w:rsidR="00DC1F00" w:rsidRPr="00A533A5">
        <w:rPr>
          <w:rFonts w:ascii="TUOS Blake" w:hAnsi="TUOS Blake" w:cs="Times New Roman"/>
        </w:rPr>
        <w:fldChar w:fldCharType="separate"/>
      </w:r>
      <w:hyperlink w:anchor="_ENREF_40" w:tooltip="Moosai, 2003 #73" w:history="1">
        <w:r w:rsidR="00834A3B" w:rsidRPr="00A533A5">
          <w:rPr>
            <w:rFonts w:ascii="TUOS Blake" w:hAnsi="TUOS Blake" w:cs="Times New Roman"/>
            <w:noProof/>
          </w:rPr>
          <w:t xml:space="preserve">Moosai and Dawe </w:t>
        </w:r>
        <w:r w:rsidR="0075127C" w:rsidRPr="00A533A5">
          <w:rPr>
            <w:rFonts w:ascii="TUOS Blake" w:hAnsi="TUOS Blake" w:cs="Times New Roman"/>
            <w:noProof/>
          </w:rPr>
          <w:t>(</w:t>
        </w:r>
        <w:r w:rsidR="00834A3B" w:rsidRPr="00A533A5">
          <w:rPr>
            <w:rFonts w:ascii="TUOS Blake" w:hAnsi="TUOS Blake" w:cs="Times New Roman"/>
            <w:noProof/>
          </w:rPr>
          <w:t>2003</w:t>
        </w:r>
      </w:hyperlink>
      <w:r w:rsidR="00DC1F00" w:rsidRPr="00A533A5">
        <w:rPr>
          <w:rFonts w:ascii="TUOS Blake" w:hAnsi="TUOS Blake" w:cs="Times New Roman"/>
          <w:noProof/>
        </w:rPr>
        <w:t>)</w:t>
      </w:r>
      <w:r w:rsidR="00DC1F00" w:rsidRPr="00A533A5">
        <w:rPr>
          <w:rFonts w:ascii="TUOS Blake" w:hAnsi="TUOS Blake" w:cs="Times New Roman"/>
        </w:rPr>
        <w:fldChar w:fldCharType="end"/>
      </w:r>
      <w:r w:rsidRPr="00A533A5">
        <w:rPr>
          <w:rFonts w:ascii="TUOS Blake" w:hAnsi="TUOS Blake" w:cs="Times New Roman"/>
        </w:rPr>
        <w:t xml:space="preserve"> indicate that this new legislation controls the amount of oil within wastewater to 40mg/l.    The addition of microbubbles facilitates the removal of the oily compounds in an upward direction, whereby they are mechanically removed.</w:t>
      </w:r>
      <w:r w:rsidR="004A37EB" w:rsidRPr="00A533A5">
        <w:rPr>
          <w:rFonts w:ascii="TUOS Blake" w:hAnsi="TUOS Blake" w:cs="Times New Roman"/>
        </w:rPr>
        <w:t xml:space="preserve">  </w:t>
      </w:r>
      <w:r w:rsidR="004A37EB" w:rsidRPr="00A533A5">
        <w:rPr>
          <w:rFonts w:ascii="TUOS Blake" w:hAnsi="TUOS Blake" w:cs="Times New Roman"/>
        </w:rPr>
        <w:fldChar w:fldCharType="begin"/>
      </w:r>
      <w:r w:rsidR="004A37EB" w:rsidRPr="00A533A5">
        <w:rPr>
          <w:rFonts w:ascii="TUOS Blake" w:hAnsi="TUOS Blake" w:cs="Times New Roman"/>
        </w:rPr>
        <w:instrText xml:space="preserve"> ADDIN EN.CITE &lt;EndNote&gt;&lt;Cite&gt;&lt;Author&gt;Kysoai S&lt;/Author&gt;&lt;Year&gt;1991&lt;/Year&gt;&lt;RecNum&gt;74&lt;/RecNum&gt;&lt;DisplayText&gt;(Kysoai S and Rittmann B. E. 1991)&lt;/DisplayText&gt;&lt;record&gt;&lt;rec-number&gt;74&lt;/rec-number&gt;&lt;foreign-keys&gt;&lt;key app="EN" db-id="ft92xf05pet5pxex2225ezxq2v0r2v59pspp" timestamp="1387752218"&gt;74&lt;/key&gt;&lt;/foreign-keys&gt;&lt;ref-type name="Journal Article"&gt;17&lt;/ref-type&gt;&lt;contributors&gt;&lt;authors&gt;&lt;author&gt;Kysoai S,&lt;/author&gt;&lt;author&gt;Rittmann B. E.,&lt;/author&gt;&lt;/authors&gt;&lt;/contributors&gt;&lt;titles&gt;&lt;secondary-title&gt;Journal of Water Resources and Pollution &lt;/secondary-title&gt;&lt;/titles&gt;&lt;periodical&gt;&lt;full-title&gt;Journal of Water Resources and Pollution&lt;/full-title&gt;&lt;/periodical&gt;&lt;pages&gt;887-895&lt;/pages&gt;&lt;volume&gt;63&lt;/volume&gt;&lt;dates&gt;&lt;year&gt;1991&lt;/year&gt;&lt;/dates&gt;&lt;urls&gt;&lt;/urls&gt;&lt;/record&gt;&lt;/Cite&gt;&lt;/EndNote&gt;</w:instrText>
      </w:r>
      <w:r w:rsidR="004A37EB" w:rsidRPr="00A533A5">
        <w:rPr>
          <w:rFonts w:ascii="TUOS Blake" w:hAnsi="TUOS Blake" w:cs="Times New Roman"/>
        </w:rPr>
        <w:fldChar w:fldCharType="separate"/>
      </w:r>
      <w:hyperlink w:anchor="_ENREF_33" w:tooltip="Kysoai S, 1991 #74" w:history="1">
        <w:r w:rsidR="0075127C" w:rsidRPr="00A533A5">
          <w:rPr>
            <w:rFonts w:ascii="TUOS Blake" w:hAnsi="TUOS Blake" w:cs="Times New Roman"/>
            <w:noProof/>
          </w:rPr>
          <w:t>Kysoai S and Rittmann</w:t>
        </w:r>
        <w:r w:rsidR="00834A3B" w:rsidRPr="00A533A5">
          <w:rPr>
            <w:rFonts w:ascii="TUOS Blake" w:hAnsi="TUOS Blake" w:cs="Times New Roman"/>
            <w:noProof/>
          </w:rPr>
          <w:t xml:space="preserve"> </w:t>
        </w:r>
        <w:r w:rsidR="0075127C" w:rsidRPr="00A533A5">
          <w:rPr>
            <w:rFonts w:ascii="TUOS Blake" w:hAnsi="TUOS Blake" w:cs="Times New Roman"/>
            <w:noProof/>
          </w:rPr>
          <w:t>(</w:t>
        </w:r>
        <w:r w:rsidR="00834A3B" w:rsidRPr="00A533A5">
          <w:rPr>
            <w:rFonts w:ascii="TUOS Blake" w:hAnsi="TUOS Blake" w:cs="Times New Roman"/>
            <w:noProof/>
          </w:rPr>
          <w:t>1991</w:t>
        </w:r>
      </w:hyperlink>
      <w:r w:rsidR="004A37EB" w:rsidRPr="00A533A5">
        <w:rPr>
          <w:rFonts w:ascii="TUOS Blake" w:hAnsi="TUOS Blake" w:cs="Times New Roman"/>
          <w:noProof/>
        </w:rPr>
        <w:t>)</w:t>
      </w:r>
      <w:r w:rsidR="004A37EB" w:rsidRPr="00A533A5">
        <w:rPr>
          <w:rFonts w:ascii="TUOS Blake" w:hAnsi="TUOS Blake" w:cs="Times New Roman"/>
        </w:rPr>
        <w:fldChar w:fldCharType="end"/>
      </w:r>
      <w:r w:rsidR="004A37EB" w:rsidRPr="00A533A5">
        <w:rPr>
          <w:rFonts w:ascii="TUOS Blake" w:hAnsi="TUOS Blake" w:cs="Times New Roman"/>
        </w:rPr>
        <w:t xml:space="preserve"> i</w:t>
      </w:r>
      <w:r w:rsidRPr="00A533A5">
        <w:rPr>
          <w:rFonts w:ascii="TUOS Blake" w:hAnsi="TUOS Blake" w:cs="Times New Roman"/>
        </w:rPr>
        <w:t xml:space="preserve">ndicate that although the addition of supersaturated water in the </w:t>
      </w:r>
      <w:r w:rsidRPr="00A533A5">
        <w:rPr>
          <w:rFonts w:ascii="TUOS Blake" w:hAnsi="TUOS Blake" w:cs="Times New Roman"/>
        </w:rPr>
        <w:lastRenderedPageBreak/>
        <w:t>DAF process aids the removal of oil, volatilisation of petroleum hydrocarbons is significant to their removal. The use of c</w:t>
      </w:r>
      <w:r w:rsidR="004A37EB" w:rsidRPr="00A533A5">
        <w:rPr>
          <w:rFonts w:ascii="TUOS Blake" w:hAnsi="TUOS Blake" w:cs="Times New Roman"/>
        </w:rPr>
        <w:t xml:space="preserve">oagulants, and surfactants </w:t>
      </w:r>
      <w:r w:rsidR="004A37EB" w:rsidRPr="00A533A5">
        <w:rPr>
          <w:rFonts w:ascii="TUOS Blake" w:hAnsi="TUOS Blake" w:cs="Times New Roman"/>
        </w:rPr>
        <w:fldChar w:fldCharType="begin"/>
      </w:r>
      <w:r w:rsidR="004A37EB" w:rsidRPr="00A533A5">
        <w:rPr>
          <w:rFonts w:ascii="TUOS Blake" w:hAnsi="TUOS Blake" w:cs="Times New Roman"/>
        </w:rPr>
        <w:instrText xml:space="preserve"> ADDIN EN.CITE &lt;EndNote&gt;&lt;Cite&gt;&lt;Author&gt;Liu&lt;/Author&gt;&lt;Year&gt;2004&lt;/Year&gt;&lt;RecNum&gt;75&lt;/RecNum&gt;&lt;DisplayText&gt;(Liu, Nakhla et al. 2004)&lt;/DisplayText&gt;&lt;record&gt;&lt;rec-number&gt;75&lt;/rec-number&gt;&lt;foreign-keys&gt;&lt;key app="EN" db-id="ft92xf05pet5pxex2225ezxq2v0r2v59pspp" timestamp="1387752356"&gt;75&lt;/key&gt;&lt;/foreign-keys&gt;&lt;ref-type name="Journal Article"&gt;17&lt;/ref-type&gt;&lt;contributors&gt;&lt;authors&gt;&lt;author&gt;Liu, Victor Lei&lt;/author&gt;&lt;author&gt;Nakhla, G.&lt;/author&gt;&lt;author&gt;Bassi, A.&lt;/author&gt;&lt;/authors&gt;&lt;/contributors&gt;&lt;titles&gt;&lt;title&gt;Treatability and kinetics studies of mesophilic aerobic biodegradation of high oil and grease pet food wastewater&lt;/title&gt;&lt;secondary-title&gt;Journal of Hazardous Materials&lt;/secondary-title&gt;&lt;/titles&gt;&lt;periodical&gt;&lt;full-title&gt;Journal of Hazardous Materials&lt;/full-title&gt;&lt;/periodical&gt;&lt;pages&gt;87-94&lt;/pages&gt;&lt;volume&gt;112&lt;/volume&gt;&lt;number&gt;1–2&lt;/number&gt;&lt;keywords&gt;&lt;keyword&gt;Mesophilic aerobic&lt;/keyword&gt;&lt;keyword&gt;Activated sludge&lt;/keyword&gt;&lt;keyword&gt;Food industry wastewater&lt;/keyword&gt;&lt;keyword&gt;Oil and grease&lt;/keyword&gt;&lt;keyword&gt;Biokinetics constants&lt;/keyword&gt;&lt;keyword&gt;Batch reactors&lt;/keyword&gt;&lt;/keywords&gt;&lt;dates&gt;&lt;year&gt;2004&lt;/year&gt;&lt;pub-dates&gt;&lt;date&gt;8/9/&lt;/date&gt;&lt;/pub-dates&gt;&lt;/dates&gt;&lt;isbn&gt;0304-3894&lt;/isbn&gt;&lt;urls&gt;&lt;related-urls&gt;&lt;url&gt;http://www.sciencedirect.com/science/article/pii/S0304389404001979&lt;/url&gt;&lt;/related-urls&gt;&lt;/urls&gt;&lt;electronic-resource-num&gt;http://dx.doi.org/10.1016/j.jhazmat.2004.04.007&lt;/electronic-resource-num&gt;&lt;/record&gt;&lt;/Cite&gt;&lt;/EndNote&gt;</w:instrText>
      </w:r>
      <w:r w:rsidR="004A37EB" w:rsidRPr="00A533A5">
        <w:rPr>
          <w:rFonts w:ascii="TUOS Blake" w:hAnsi="TUOS Blake" w:cs="Times New Roman"/>
        </w:rPr>
        <w:fldChar w:fldCharType="separate"/>
      </w:r>
      <w:r w:rsidR="004A37EB" w:rsidRPr="00A533A5">
        <w:rPr>
          <w:rFonts w:ascii="TUOS Blake" w:hAnsi="TUOS Blake" w:cs="Times New Roman"/>
          <w:noProof/>
        </w:rPr>
        <w:t>(</w:t>
      </w:r>
      <w:hyperlink w:anchor="_ENREF_35" w:tooltip="Liu, 2004 #75" w:history="1">
        <w:r w:rsidR="0075127C" w:rsidRPr="00A533A5">
          <w:rPr>
            <w:rFonts w:ascii="TUOS Blake" w:hAnsi="TUOS Blake" w:cs="Times New Roman"/>
            <w:noProof/>
          </w:rPr>
          <w:t xml:space="preserve">Liu </w:t>
        </w:r>
        <w:r w:rsidR="00834A3B" w:rsidRPr="00A533A5">
          <w:rPr>
            <w:rFonts w:ascii="TUOS Blake" w:hAnsi="TUOS Blake" w:cs="Times New Roman"/>
            <w:noProof/>
          </w:rPr>
          <w:t>et al.</w:t>
        </w:r>
        <w:r w:rsidR="0075127C" w:rsidRPr="00A533A5">
          <w:rPr>
            <w:rFonts w:ascii="TUOS Blake" w:hAnsi="TUOS Blake" w:cs="Times New Roman"/>
            <w:noProof/>
          </w:rPr>
          <w:t>,</w:t>
        </w:r>
        <w:r w:rsidR="00834A3B" w:rsidRPr="00A533A5">
          <w:rPr>
            <w:rFonts w:ascii="TUOS Blake" w:hAnsi="TUOS Blake" w:cs="Times New Roman"/>
            <w:noProof/>
          </w:rPr>
          <w:t xml:space="preserve"> 2004</w:t>
        </w:r>
      </w:hyperlink>
      <w:r w:rsidR="004A37EB" w:rsidRPr="00A533A5">
        <w:rPr>
          <w:rFonts w:ascii="TUOS Blake" w:hAnsi="TUOS Blake" w:cs="Times New Roman"/>
          <w:noProof/>
        </w:rPr>
        <w:t>)</w:t>
      </w:r>
      <w:r w:rsidR="004A37EB" w:rsidRPr="00A533A5">
        <w:rPr>
          <w:rFonts w:ascii="TUOS Blake" w:hAnsi="TUOS Blake" w:cs="Times New Roman"/>
        </w:rPr>
        <w:fldChar w:fldCharType="end"/>
      </w:r>
      <w:r w:rsidRPr="00A533A5">
        <w:rPr>
          <w:rFonts w:ascii="TUOS Blake" w:hAnsi="TUOS Blake" w:cs="Times New Roman"/>
        </w:rPr>
        <w:t xml:space="preserve"> followed immediately by rapid aggravation of the solution greatly improves </w:t>
      </w:r>
      <w:r w:rsidR="00E57936" w:rsidRPr="00A533A5">
        <w:rPr>
          <w:rFonts w:ascii="TUOS Blake" w:hAnsi="TUOS Blake" w:cs="Times New Roman"/>
        </w:rPr>
        <w:t xml:space="preserve">the efficiency of the process. </w:t>
      </w:r>
      <w:r w:rsidRPr="00A533A5">
        <w:rPr>
          <w:rFonts w:ascii="TUOS Blake" w:hAnsi="TUOS Blake" w:cs="Times New Roman"/>
        </w:rPr>
        <w:t xml:space="preserve">This is a function of the destabilisation of the charge of the colloidal particles, which in turn leads to greater repulsion forces of the oil compounds, resulting in stable colloidal suspensions </w:t>
      </w:r>
      <w:r w:rsidR="00E57936" w:rsidRPr="00A533A5">
        <w:rPr>
          <w:rFonts w:ascii="TUOS Blake" w:hAnsi="TUOS Blake" w:cs="Times New Roman"/>
        </w:rPr>
        <w:fldChar w:fldCharType="begin"/>
      </w:r>
      <w:r w:rsidR="00E57936" w:rsidRPr="00A533A5">
        <w:rPr>
          <w:rFonts w:ascii="TUOS Blake" w:hAnsi="TUOS Blake" w:cs="Times New Roman"/>
        </w:rPr>
        <w:instrText xml:space="preserve"> ADDIN EN.CITE &lt;EndNote&gt;&lt;Cite&gt;&lt;Author&gt;Tansel&lt;/Author&gt;&lt;Year&gt;2004&lt;/Year&gt;&lt;RecNum&gt;60&lt;/RecNum&gt;&lt;DisplayText&gt;(Tansel and Pascual 2004)&lt;/DisplayText&gt;&lt;record&gt;&lt;rec-number&gt;60&lt;/rec-number&gt;&lt;foreign-keys&gt;&lt;key app="EN" db-id="ft92xf05pet5pxex2225ezxq2v0r2v59pspp" timestamp="1387744274"&gt;60&lt;/key&gt;&lt;/foreign-keys&gt;&lt;ref-type name="Journal Article"&gt;17&lt;/ref-type&gt;&lt;contributors&gt;&lt;authors&gt;&lt;author&gt;Tansel, Berrin&lt;/author&gt;&lt;author&gt;Pascual, Beth&lt;/author&gt;&lt;/authors&gt;&lt;/contributors&gt;&lt;titles&gt;&lt;title&gt;Factorial evaluation of operational variables of a DAF process to improve PHC removal efficiency&lt;/title&gt;&lt;secondary-title&gt;Desalination&lt;/secondary-title&gt;&lt;/titles&gt;&lt;periodical&gt;&lt;full-title&gt;Desalination&lt;/full-title&gt;&lt;/periodical&gt;&lt;pages&gt;1-10&lt;/pages&gt;&lt;volume&gt;169&lt;/volume&gt;&lt;number&gt;1&lt;/number&gt;&lt;keywords&gt;&lt;keyword&gt;Dissolved air flotation&lt;/keyword&gt;&lt;keyword&gt;PHC removal&lt;/keyword&gt;&lt;keyword&gt;Coagulation&lt;/keyword&gt;&lt;keyword&gt;Oil—water separation&lt;/keyword&gt;&lt;keyword&gt;Factorial design&lt;/keyword&gt;&lt;/keywords&gt;&lt;dates&gt;&lt;year&gt;2004&lt;/year&gt;&lt;pub-dates&gt;&lt;date&gt;9/10/&lt;/date&gt;&lt;/pub-dates&gt;&lt;/dates&gt;&lt;isbn&gt;0011-9164&lt;/isbn&gt;&lt;urls&gt;&lt;related-urls&gt;&lt;url&gt;http://www.sciencedirect.com/science/article/pii/S0011916404005004&lt;/url&gt;&lt;/related-urls&gt;&lt;/urls&gt;&lt;electronic-resource-num&gt;http://dx.doi.org/10.1016/j.desal.2004.08.002&lt;/electronic-resource-num&gt;&lt;/record&gt;&lt;/Cite&gt;&lt;/EndNote&gt;</w:instrText>
      </w:r>
      <w:r w:rsidR="00E57936" w:rsidRPr="00A533A5">
        <w:rPr>
          <w:rFonts w:ascii="TUOS Blake" w:hAnsi="TUOS Blake" w:cs="Times New Roman"/>
        </w:rPr>
        <w:fldChar w:fldCharType="separate"/>
      </w:r>
      <w:r w:rsidR="00E57936" w:rsidRPr="00A533A5">
        <w:rPr>
          <w:rFonts w:ascii="TUOS Blake" w:hAnsi="TUOS Blake" w:cs="Times New Roman"/>
          <w:noProof/>
        </w:rPr>
        <w:t>(</w:t>
      </w:r>
      <w:hyperlink w:anchor="_ENREF_59" w:tooltip="Tansel, 2004 #60" w:history="1">
        <w:r w:rsidR="00834A3B" w:rsidRPr="00A533A5">
          <w:rPr>
            <w:rFonts w:ascii="TUOS Blake" w:hAnsi="TUOS Blake" w:cs="Times New Roman"/>
            <w:noProof/>
          </w:rPr>
          <w:t>Tansel and Pascual</w:t>
        </w:r>
        <w:r w:rsidR="0075127C" w:rsidRPr="00A533A5">
          <w:rPr>
            <w:rFonts w:ascii="TUOS Blake" w:hAnsi="TUOS Blake" w:cs="Times New Roman"/>
            <w:noProof/>
          </w:rPr>
          <w:t>,</w:t>
        </w:r>
        <w:r w:rsidR="00834A3B" w:rsidRPr="00A533A5">
          <w:rPr>
            <w:rFonts w:ascii="TUOS Blake" w:hAnsi="TUOS Blake" w:cs="Times New Roman"/>
            <w:noProof/>
          </w:rPr>
          <w:t xml:space="preserve"> 2004</w:t>
        </w:r>
      </w:hyperlink>
      <w:r w:rsidR="00E57936" w:rsidRPr="00A533A5">
        <w:rPr>
          <w:rFonts w:ascii="TUOS Blake" w:hAnsi="TUOS Blake" w:cs="Times New Roman"/>
          <w:noProof/>
        </w:rPr>
        <w:t>)</w:t>
      </w:r>
      <w:r w:rsidR="00E57936" w:rsidRPr="00A533A5">
        <w:rPr>
          <w:rFonts w:ascii="TUOS Blake" w:hAnsi="TUOS Blake" w:cs="Times New Roman"/>
        </w:rPr>
        <w:fldChar w:fldCharType="end"/>
      </w:r>
      <w:r w:rsidRPr="00A533A5">
        <w:rPr>
          <w:rFonts w:ascii="TUOS Blake" w:hAnsi="TUOS Blake" w:cs="Times New Roman"/>
        </w:rPr>
        <w:t xml:space="preserve"> </w:t>
      </w:r>
    </w:p>
    <w:p w:rsidR="00270C85" w:rsidRPr="00A533A5" w:rsidRDefault="00E57936" w:rsidP="00AB2A0B">
      <w:pPr>
        <w:spacing w:line="480" w:lineRule="auto"/>
        <w:jc w:val="both"/>
        <w:rPr>
          <w:rFonts w:ascii="TUOS Blake" w:hAnsi="TUOS Blake" w:cs="Times New Roman"/>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&lt;EndNote&gt;&lt;Cite&gt;&lt;Author&gt;Tansel&lt;/Author&gt;&lt;Year&gt;2004&lt;/Year&gt;&lt;RecNum&gt;60&lt;/RecNum&gt;&lt;DisplayText&gt;(Tansel and Pascual 2004)&lt;/DisplayText&gt;&lt;record&gt;&lt;rec-number&gt;60&lt;/rec-number&gt;&lt;foreign-keys&gt;&lt;key app="EN" db-id="ft92xf05pet5pxex2225ezxq2v0r2v59pspp" timestamp="1387744274"&gt;60&lt;/key&gt;&lt;/foreign-keys&gt;&lt;ref-type name="Journal Article"&gt;17&lt;/ref-type&gt;&lt;contributors&gt;&lt;authors&gt;&lt;author&gt;Tansel, Berrin&lt;/author&gt;&lt;author&gt;Pascual, Beth&lt;/author&gt;&lt;/authors&gt;&lt;/contributors&gt;&lt;titles&gt;&lt;title&gt;Factorial evaluation of operational variables of a DAF process to improve PHC removal efficiency&lt;/title&gt;&lt;secondary-title&gt;Desalination&lt;/secondary-title&gt;&lt;/titles&gt;&lt;periodical&gt;&lt;full-title&gt;Desalination&lt;/full-title&gt;&lt;/periodical&gt;&lt;pages&gt;1-10&lt;/pages&gt;&lt;volume&gt;169&lt;/volume&gt;&lt;number&gt;1&lt;/number&gt;&lt;keywords&gt;&lt;keyword&gt;Dissolved air flotation&lt;/keyword&gt;&lt;keyword&gt;PHC removal&lt;/keyword&gt;&lt;keyword&gt;Coagulation&lt;/keyword&gt;&lt;keyword&gt;Oil—water separation&lt;/keyword&gt;&lt;keyword&gt;Factorial design&lt;/keyword&gt;&lt;/keywords&gt;&lt;dates&gt;&lt;year&gt;2004&lt;/year&gt;&lt;pub-dates&gt;&lt;date&gt;9/10/&lt;/date&gt;&lt;/pub-dates&gt;&lt;/dates&gt;&lt;isbn&gt;0011-9164&lt;/isbn&gt;&lt;urls&gt;&lt;related-urls&gt;&lt;url&gt;http://www.sciencedirect.com/science/article/pii/S0011916404005004&lt;/url&gt;&lt;/related-urls&gt;&lt;/urls&gt;&lt;electronic-resource-num&gt;http://dx.doi.org/10.1016/j.desal.2004.08.002&lt;/electronic-resource-num&gt;&lt;/record&gt;&lt;/Cite&gt;&lt;/EndNote&gt;</w:instrText>
      </w:r>
      <w:r w:rsidRPr="00A533A5">
        <w:rPr>
          <w:rFonts w:ascii="TUOS Blake" w:hAnsi="TUOS Blake" w:cs="Times New Roman"/>
        </w:rPr>
        <w:fldChar w:fldCharType="separate"/>
      </w:r>
      <w:hyperlink w:anchor="_ENREF_59" w:tooltip="Tansel, 2004 #60" w:history="1">
        <w:r w:rsidR="00834A3B" w:rsidRPr="00A533A5">
          <w:rPr>
            <w:rFonts w:ascii="TUOS Blake" w:hAnsi="TUOS Blake" w:cs="Times New Roman"/>
            <w:noProof/>
          </w:rPr>
          <w:t xml:space="preserve">Tansel and Pascual </w:t>
        </w:r>
        <w:r w:rsidR="0075127C" w:rsidRPr="00A533A5">
          <w:rPr>
            <w:rFonts w:ascii="TUOS Blake" w:hAnsi="TUOS Blake" w:cs="Times New Roman"/>
            <w:noProof/>
          </w:rPr>
          <w:t>(</w:t>
        </w:r>
        <w:r w:rsidR="00834A3B" w:rsidRPr="00A533A5">
          <w:rPr>
            <w:rFonts w:ascii="TUOS Blake" w:hAnsi="TUOS Blake" w:cs="Times New Roman"/>
            <w:noProof/>
          </w:rPr>
          <w:t>2004</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w:t>
      </w:r>
      <w:r w:rsidR="00630F74" w:rsidRPr="00A533A5">
        <w:rPr>
          <w:rFonts w:ascii="TUOS Blake" w:hAnsi="TUOS Blake" w:cs="Times New Roman"/>
        </w:rPr>
        <w:t>suggest that the addition of a coagulant such as Aluminiu</w:t>
      </w:r>
      <w:r w:rsidR="0075127C" w:rsidRPr="00A533A5">
        <w:rPr>
          <w:rFonts w:ascii="TUOS Blake" w:hAnsi="TUOS Blake" w:cs="Times New Roman"/>
        </w:rPr>
        <w:t>m Sulphate</w:t>
      </w:r>
      <w:r w:rsidR="00630F74" w:rsidRPr="00A533A5">
        <w:rPr>
          <w:rFonts w:ascii="TUOS Blake" w:hAnsi="TUOS Blake" w:cs="Times New Roman"/>
        </w:rPr>
        <w:t xml:space="preserve"> causes the oil to become negatively charged.  Therefore when mixed in the presence of supersaturated water, the positively charged bubbles cause surface interactions between particle and bubble and greater flotation efficiency is obtaine</w:t>
      </w:r>
      <w:r w:rsidRPr="00A533A5">
        <w:rPr>
          <w:rFonts w:ascii="TUOS Blake" w:hAnsi="TUOS Blake" w:cs="Times New Roman"/>
        </w:rPr>
        <w:t xml:space="preserve">d.  </w:t>
      </w:r>
      <w:r w:rsidR="00630F74" w:rsidRPr="00A533A5">
        <w:rPr>
          <w:rFonts w:ascii="TUOS Blake" w:hAnsi="TUOS Blake" w:cs="Times New Roman"/>
        </w:rPr>
        <w:t>DAF is the best technique for oily wastewater treatment and that the oil and grease reduction efficiency of DAF can be as high as 99%.</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It must be noted that within the petrochemical industry both Induced Gas Flotation (IGF) and Dissolved Gas Flotation (DGF) are more common due to the explosive nature of petrochemicals.  Although the principal of both technologies are the same as DAF, the absence of microbubbles from air, limits the explosive potenti</w:t>
      </w:r>
      <w:r w:rsidR="00E57936" w:rsidRPr="00A533A5">
        <w:rPr>
          <w:rFonts w:ascii="TUOS Blake" w:hAnsi="TUOS Blake" w:cs="Times New Roman"/>
        </w:rPr>
        <w:t xml:space="preserve">al </w:t>
      </w:r>
      <w:r w:rsidR="0075127C" w:rsidRPr="00A533A5">
        <w:rPr>
          <w:rFonts w:ascii="TUOS Blake" w:hAnsi="TUOS Blake" w:cs="Times New Roman"/>
        </w:rPr>
        <w:t>(</w:t>
      </w:r>
      <w:r w:rsidR="00E57936" w:rsidRPr="00A533A5">
        <w:rPr>
          <w:rFonts w:ascii="TUOS Blake" w:hAnsi="TUOS Blake" w:cs="Times New Roman"/>
        </w:rPr>
        <w:fldChar w:fldCharType="begin"/>
      </w:r>
      <w:r w:rsidR="00E57936" w:rsidRPr="00A533A5">
        <w:rPr>
          <w:rFonts w:ascii="TUOS Blake" w:hAnsi="TUOS Blake" w:cs="Times New Roman"/>
        </w:rPr>
        <w:instrText xml:space="preserve"> ADDIN EN.CITE &lt;EndNote&gt;&lt;Cite&gt;&lt;Author&gt;Moosai&lt;/Author&gt;&lt;Year&gt;2003&lt;/Year&gt;&lt;RecNum&gt;73&lt;/RecNum&gt;&lt;DisplayText&gt;(Moosai and Dawe 2003)&lt;/DisplayText&gt;&lt;record&gt;&lt;rec-number&gt;73&lt;/rec-number&gt;&lt;foreign-keys&gt;&lt;key app="EN" db-id="ft92xf05pet5pxex2225ezxq2v0r2v59pspp" timestamp="1387751657"&gt;73&lt;/key&gt;&lt;/foreign-keys&gt;&lt;ref-type name="Journal Article"&gt;17&lt;/ref-type&gt;&lt;contributors&gt;&lt;authors&gt;&lt;author&gt;Moosai, Roshni&lt;/author&gt;&lt;author&gt;Dawe, Richard A.&lt;/author&gt;&lt;/authors&gt;&lt;/contributors&gt;&lt;titles&gt;&lt;title&gt;Gas attachment of oil droplets for gas flotation for oily wastewater cleanup&lt;/title&gt;&lt;secondary-title&gt;Separation and Purification Technology&lt;/secondary-title&gt;&lt;/titles&gt;&lt;periodical&gt;&lt;full-title&gt;Separation and Purification Technology&lt;/full-title&gt;&lt;/periodical&gt;&lt;pages&gt;303-314&lt;/pages&gt;&lt;volume&gt;33&lt;/volume&gt;&lt;number&gt;3&lt;/number&gt;&lt;keywords&gt;&lt;keyword&gt;Oily wastewater&lt;/keyword&gt;&lt;keyword&gt;Gas flotation&lt;/keyword&gt;&lt;keyword&gt;Spreading&lt;/keyword&gt;&lt;keyword&gt;Oil drop–gas bubble contact&lt;/keyword&gt;&lt;/keywords&gt;&lt;dates&gt;&lt;year&gt;2003&lt;/year&gt;&lt;pub-dates&gt;&lt;date&gt;11/1/&lt;/date&gt;&lt;/pub-dates&gt;&lt;/dates&gt;&lt;isbn&gt;1383-5866&lt;/isbn&gt;&lt;urls&gt;&lt;related-urls&gt;&lt;url&gt;http://www.sciencedirect.com/science/article/pii/S1383586603000911&lt;/url&gt;&lt;/related-urls&gt;&lt;/urls&gt;&lt;electronic-resource-num&gt;http://dx.doi.org/10.1016/S1383-5866(03)00091-1&lt;/electronic-resource-num&gt;&lt;/record&gt;&lt;/Cite&gt;&lt;/EndNote&gt;</w:instrText>
      </w:r>
      <w:r w:rsidR="00E57936" w:rsidRPr="00A533A5">
        <w:rPr>
          <w:rFonts w:ascii="TUOS Blake" w:hAnsi="TUOS Blake" w:cs="Times New Roman"/>
        </w:rPr>
        <w:fldChar w:fldCharType="separate"/>
      </w:r>
      <w:hyperlink w:anchor="_ENREF_40" w:tooltip="Moosai, 2003 #73" w:history="1">
        <w:r w:rsidR="0075127C" w:rsidRPr="00A533A5">
          <w:rPr>
            <w:rFonts w:ascii="TUOS Blake" w:hAnsi="TUOS Blake" w:cs="Times New Roman"/>
            <w:noProof/>
          </w:rPr>
          <w:t xml:space="preserve">Moosai and Dawe, </w:t>
        </w:r>
        <w:r w:rsidR="00834A3B" w:rsidRPr="00A533A5">
          <w:rPr>
            <w:rFonts w:ascii="TUOS Blake" w:hAnsi="TUOS Blake" w:cs="Times New Roman"/>
            <w:noProof/>
          </w:rPr>
          <w:t>2003</w:t>
        </w:r>
      </w:hyperlink>
      <w:r w:rsidR="00E57936" w:rsidRPr="00A533A5">
        <w:rPr>
          <w:rFonts w:ascii="TUOS Blake" w:hAnsi="TUOS Blake" w:cs="Times New Roman"/>
          <w:noProof/>
        </w:rPr>
        <w:t>)</w:t>
      </w:r>
      <w:r w:rsidR="00E57936" w:rsidRPr="00A533A5">
        <w:rPr>
          <w:rFonts w:ascii="TUOS Blake" w:hAnsi="TUOS Blake" w:cs="Times New Roman"/>
        </w:rPr>
        <w:fldChar w:fldCharType="end"/>
      </w:r>
      <w:r w:rsidRPr="00A533A5">
        <w:rPr>
          <w:rFonts w:ascii="TUOS Blake" w:hAnsi="TUOS Blake" w:cs="Times New Roman"/>
        </w:rPr>
        <w:t xml:space="preserve">. Induced (or dispersed) gas flotation uses gas bubbles generated by a high-speed agitator within the wastewater, these bubbles then have similar properties to those produced by DAF. </w:t>
      </w:r>
    </w:p>
    <w:p w:rsidR="00630F74" w:rsidRPr="00A533A5" w:rsidRDefault="00E57936" w:rsidP="00AB2A0B">
      <w:pPr>
        <w:spacing w:line="480" w:lineRule="auto"/>
        <w:jc w:val="both"/>
        <w:rPr>
          <w:rFonts w:ascii="TUOS Blake" w:hAnsi="TUOS Blake" w:cs="Times New Roman"/>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&lt;EndNote&gt;&lt;Cite&gt;&lt;Author&gt;Moosai&lt;/Author&gt;&lt;Year&gt;2003&lt;/Year&gt;&lt;RecNum&gt;73&lt;/RecNum&gt;&lt;DisplayText&gt;(Moosai and Dawe 2003)&lt;/DisplayText&gt;&lt;record&gt;&lt;rec-number&gt;73&lt;/rec-number&gt;&lt;foreign-keys&gt;&lt;key app="EN" db-id="ft92xf05pet5pxex2225ezxq2v0r2v59pspp" timestamp="1387751657"&gt;73&lt;/key&gt;&lt;/foreign-keys&gt;&lt;ref-type name="Journal Article"&gt;17&lt;/ref-type&gt;&lt;contributors&gt;&lt;authors&gt;&lt;author&gt;Moosai, Roshni&lt;/author&gt;&lt;author&gt;Dawe, Richard A.&lt;/author&gt;&lt;/authors&gt;&lt;/contributors&gt;&lt;titles&gt;&lt;title&gt;Gas attachment of oil droplets for gas flotation for oily wastewater cleanup&lt;/title&gt;&lt;secondary-title&gt;Separation and Purification Technology&lt;/secondary-title&gt;&lt;/titles&gt;&lt;periodical&gt;&lt;full-title&gt;Separation and Purification Technology&lt;/full-title&gt;&lt;/periodical&gt;&lt;pages&gt;303-314&lt;/pages&gt;&lt;volume&gt;33&lt;/volume&gt;&lt;number&gt;3&lt;/number&gt;&lt;keywords&gt;&lt;keyword&gt;Oily wastewater&lt;/keyword&gt;&lt;keyword&gt;Gas flotation&lt;/keyword&gt;&lt;keyword&gt;Spreading&lt;/keyword&gt;&lt;keyword&gt;Oil drop–gas bubble contact&lt;/keyword&gt;&lt;/keywords&gt;&lt;dates&gt;&lt;year&gt;2003&lt;/year&gt;&lt;pub-dates&gt;&lt;date&gt;11/1/&lt;/date&gt;&lt;/pub-dates&gt;&lt;/dates&gt;&lt;isbn&gt;1383-5866&lt;/isbn&gt;&lt;urls&gt;&lt;related-urls&gt;&lt;url&gt;http://www.sciencedirect.com/science/article/pii/S1383586603000911&lt;/url&gt;&lt;/related-urls&gt;&lt;/urls&gt;&lt;electronic-resource-num&gt;http://dx.doi.org/10.1016/S1383-5866(03)00091-1&lt;/electronic-resource-num&gt;&lt;/record&gt;&lt;/Cite&gt;&lt;/EndNote&gt;</w:instrText>
      </w:r>
      <w:r w:rsidRPr="00A533A5">
        <w:rPr>
          <w:rFonts w:ascii="TUOS Blake" w:hAnsi="TUOS Blake" w:cs="Times New Roman"/>
        </w:rPr>
        <w:fldChar w:fldCharType="separate"/>
      </w:r>
      <w:hyperlink w:anchor="_ENREF_40" w:tooltip="Moosai, 2003 #73" w:history="1">
        <w:r w:rsidR="00834A3B" w:rsidRPr="00A533A5">
          <w:rPr>
            <w:rFonts w:ascii="TUOS Blake" w:hAnsi="TUOS Blake" w:cs="Times New Roman"/>
            <w:noProof/>
          </w:rPr>
          <w:t xml:space="preserve">Moosai and Dawe </w:t>
        </w:r>
        <w:r w:rsidR="0075127C" w:rsidRPr="00A533A5">
          <w:rPr>
            <w:rFonts w:ascii="TUOS Blake" w:hAnsi="TUOS Blake" w:cs="Times New Roman"/>
            <w:noProof/>
          </w:rPr>
          <w:t>(</w:t>
        </w:r>
        <w:r w:rsidR="00834A3B" w:rsidRPr="00A533A5">
          <w:rPr>
            <w:rFonts w:ascii="TUOS Blake" w:hAnsi="TUOS Blake" w:cs="Times New Roman"/>
            <w:noProof/>
          </w:rPr>
          <w:t>2003</w:t>
        </w:r>
      </w:hyperlink>
      <w:r w:rsidRPr="00A533A5">
        <w:rPr>
          <w:rFonts w:ascii="TUOS Blake" w:hAnsi="TUOS Blake" w:cs="Times New Roman"/>
          <w:noProof/>
        </w:rPr>
        <w:t>)</w:t>
      </w:r>
      <w:r w:rsidRPr="00A533A5">
        <w:rPr>
          <w:rFonts w:ascii="TUOS Blake" w:hAnsi="TUOS Blake" w:cs="Times New Roman"/>
        </w:rPr>
        <w:fldChar w:fldCharType="end"/>
      </w:r>
      <w:r w:rsidR="00630F74" w:rsidRPr="00A533A5">
        <w:rPr>
          <w:rFonts w:ascii="TUOS Blake" w:hAnsi="TUOS Blake" w:cs="Times New Roman"/>
        </w:rPr>
        <w:t xml:space="preserve"> suggest methane as substitute for air in DGF, although using methane may add to the already hazardous process and by virtue is a serious greenhouse gas and therefore recapture of the methane must be facilitated as not to discharge to atmosphere.  Although induced gas flotation would mitigate against the need for compressed gas, IGF is limited by bubble size as agitated mixing does not produce microbubbles in the same quantity, and indeed quality, as DAF.  This is due to the lack of </w:t>
      </w:r>
      <w:r w:rsidR="00630F74" w:rsidRPr="00A533A5">
        <w:rPr>
          <w:rFonts w:ascii="TUOS Blake" w:hAnsi="TUOS Blake" w:cs="Times New Roman"/>
        </w:rPr>
        <w:lastRenderedPageBreak/>
        <w:t>the pressurised air system within the process and therefore the lack of supersaturated conditions.  By the sam</w:t>
      </w:r>
      <w:r w:rsidRPr="00A533A5">
        <w:rPr>
          <w:rFonts w:ascii="TUOS Blake" w:hAnsi="TUOS Blake" w:cs="Times New Roman"/>
        </w:rPr>
        <w:t xml:space="preserve">e authors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&lt;EndNote&gt;&lt;Cite&gt;&lt;Author&gt;Moosai&lt;/Author&gt;&lt;Year&gt;2003&lt;/Year&gt;&lt;RecNum&gt;73&lt;/RecNum&gt;&lt;DisplayText&gt;(Moosai and Dawe 2003)&lt;/DisplayText&gt;&lt;record&gt;&lt;rec-number&gt;73&lt;/rec-number&gt;&lt;foreign-keys&gt;&lt;key app="EN" db-id="ft92xf05pet5pxex2225ezxq2v0r2v59pspp" timestamp="1387751657"&gt;73&lt;/key&gt;&lt;/foreign-keys&gt;&lt;ref-type name="Journal Article"&gt;17&lt;/ref-type&gt;&lt;contributors&gt;&lt;authors&gt;&lt;author&gt;Moosai, Roshni&lt;/author&gt;&lt;author&gt;Dawe, Richard A.&lt;/author&gt;&lt;/authors&gt;&lt;/contributors&gt;&lt;titles&gt;&lt;title&gt;Gas attachment of oil droplets for gas flotation for oily wastewater cleanup&lt;/title&gt;&lt;secondary-title&gt;Separation and Purification Technology&lt;/secondary-title&gt;&lt;/titles&gt;&lt;periodical&gt;&lt;full-title&gt;Separation and Purification Technology&lt;/full-title&gt;&lt;/periodical&gt;&lt;pages&gt;303-314&lt;/pages&gt;&lt;volume&gt;33&lt;/volume&gt;&lt;number&gt;3&lt;/number&gt;&lt;keywords&gt;&lt;keyword&gt;Oily wastewater&lt;/keyword&gt;&lt;keyword&gt;Gas flotation&lt;/keyword&gt;&lt;keyword&gt;Spreading&lt;/keyword&gt;&lt;keyword&gt;Oil drop–gas bubble contact&lt;/keyword&gt;&lt;/keywords&gt;&lt;dates&gt;&lt;year&gt;2003&lt;/year&gt;&lt;pub-dates&gt;&lt;date&gt;11/1/&lt;/date&gt;&lt;/pub-dates&gt;&lt;/dates&gt;&lt;isbn&gt;1383-5866&lt;/isbn&gt;&lt;urls&gt;&lt;related-urls&gt;&lt;url&gt;http://www.sciencedirect.com/science/article/pii/S1383586603000911&lt;/url&gt;&lt;/related-urls&gt;&lt;/urls&gt;&lt;electronic-resource-num&gt;http://dx.doi.org/10.1016/S1383-5866(03)00091-1&lt;/electronic-resource-num&gt;&lt;/record&gt;&lt;/Cite&gt;&lt;/EndNote&gt;</w:instrText>
      </w:r>
      <w:r w:rsidRPr="00A533A5">
        <w:rPr>
          <w:rFonts w:ascii="TUOS Blake" w:hAnsi="TUOS Blake" w:cs="Times New Roman"/>
        </w:rPr>
        <w:fldChar w:fldCharType="separate"/>
      </w:r>
      <w:hyperlink w:anchor="_ENREF_40" w:tooltip="Moosai, 2003 #73" w:history="1">
        <w:r w:rsidR="00834A3B" w:rsidRPr="00A533A5">
          <w:rPr>
            <w:rFonts w:ascii="TUOS Blake" w:hAnsi="TUOS Blake" w:cs="Times New Roman"/>
            <w:noProof/>
          </w:rPr>
          <w:t xml:space="preserve">Moosai and Dawe </w:t>
        </w:r>
        <w:r w:rsidR="0075127C" w:rsidRPr="00A533A5">
          <w:rPr>
            <w:rFonts w:ascii="TUOS Blake" w:hAnsi="TUOS Blake" w:cs="Times New Roman"/>
            <w:noProof/>
          </w:rPr>
          <w:t>(</w:t>
        </w:r>
        <w:r w:rsidR="00834A3B" w:rsidRPr="00A533A5">
          <w:rPr>
            <w:rFonts w:ascii="TUOS Blake" w:hAnsi="TUOS Blake" w:cs="Times New Roman"/>
            <w:noProof/>
          </w:rPr>
          <w:t>2003</w:t>
        </w:r>
      </w:hyperlink>
      <w:r w:rsidRPr="00A533A5">
        <w:rPr>
          <w:rFonts w:ascii="TUOS Blake" w:hAnsi="TUOS Blake" w:cs="Times New Roman"/>
          <w:noProof/>
        </w:rPr>
        <w:t>)</w:t>
      </w:r>
      <w:r w:rsidRPr="00A533A5">
        <w:rPr>
          <w:rFonts w:ascii="TUOS Blake" w:hAnsi="TUOS Blake" w:cs="Times New Roman"/>
        </w:rPr>
        <w:fldChar w:fldCharType="end"/>
      </w:r>
      <w:r w:rsidR="00630F74" w:rsidRPr="00A533A5">
        <w:rPr>
          <w:rFonts w:ascii="TUOS Blake" w:hAnsi="TUOS Blake" w:cs="Times New Roman"/>
        </w:rPr>
        <w:t xml:space="preserve">, suggest inert gas such as nitrogen may be a compromise in the petrochemical industry. </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Dissolved air flotation is used for the recovery of valuable metallic ions from wastewaters produce</w:t>
      </w:r>
      <w:r w:rsidR="00E57936" w:rsidRPr="00A533A5">
        <w:rPr>
          <w:rFonts w:ascii="TUOS Blake" w:hAnsi="TUOS Blake" w:cs="Times New Roman"/>
        </w:rPr>
        <w:t xml:space="preserve">d by the mining industry </w:t>
      </w:r>
      <w:r w:rsidR="00E57936" w:rsidRPr="00A533A5">
        <w:rPr>
          <w:rFonts w:ascii="TUOS Blake" w:hAnsi="TUOS Blake" w:cs="Times New Roman"/>
        </w:rPr>
        <w:fldChar w:fldCharType="begin"/>
      </w:r>
      <w:r w:rsidR="00E57936" w:rsidRPr="00A533A5">
        <w:rPr>
          <w:rFonts w:ascii="TUOS Blake" w:hAnsi="TUOS Blake" w:cs="Times New Roman"/>
        </w:rPr>
        <w:instrText xml:space="preserve"> ADDIN EN.CITE &lt;EndNote&gt;&lt;Cite&gt;&lt;Author&gt;Féris&lt;/Author&gt;&lt;Year&gt;2004&lt;/Year&gt;&lt;RecNum&gt;76&lt;/RecNum&gt;&lt;DisplayText&gt;(Féris, De León et al. 2004)&lt;/DisplayText&gt;&lt;record&gt;&lt;rec-number&gt;76&lt;/rec-number&gt;&lt;foreign-keys&gt;&lt;key app="EN" db-id="ft92xf05pet5pxex2225ezxq2v0r2v59pspp" timestamp="1387752650"&gt;76&lt;/key&gt;&lt;/foreign-keys&gt;&lt;ref-type name="Journal Article"&gt;17&lt;/ref-type&gt;&lt;contributors&gt;&lt;authors&gt;&lt;author&gt;Féris, L. A.&lt;/author&gt;&lt;author&gt;De León, A. T.&lt;/author&gt;&lt;author&gt;Santander, M.&lt;/author&gt;&lt;author&gt;Rubio, J.&lt;/author&gt;&lt;/authors&gt;&lt;/contributors&gt;&lt;titles&gt;&lt;title&gt;Advances in the adsorptive particulate flotation process&lt;/title&gt;&lt;secondary-title&gt;International Journal of Mineral Processing&lt;/secondary-title&gt;&lt;/titles&gt;&lt;periodical&gt;&lt;full-title&gt;International Journal of Mineral Processing&lt;/full-title&gt;&lt;/periodical&gt;&lt;pages&gt;101-106&lt;/pages&gt;&lt;volume&gt;74&lt;/volume&gt;&lt;number&gt;1–4&lt;/number&gt;&lt;keywords&gt;&lt;keyword&gt;flotation&lt;/keyword&gt;&lt;keyword&gt;adsorption&lt;/keyword&gt;&lt;keyword&gt;pollutants&lt;/keyword&gt;&lt;keyword&gt;alternative adsorbents&lt;/keyword&gt;&lt;/keywords&gt;&lt;dates&gt;&lt;year&gt;2004&lt;/year&gt;&lt;pub-dates&gt;&lt;date&gt;11/19/&lt;/date&gt;&lt;/pub-dates&gt;&lt;/dates&gt;&lt;isbn&gt;0301-7516&lt;/isbn&gt;&lt;urls&gt;&lt;related-urls&gt;&lt;url&gt;http://www.sciencedirect.com/science/article/pii/S0301751603001741&lt;/url&gt;&lt;/related-urls&gt;&lt;/urls&gt;&lt;electronic-resource-num&gt;http://dx.doi.org/10.1016/j.minpro.2003.09.005&lt;/electronic-resource-num&gt;&lt;/record&gt;&lt;/Cite&gt;&lt;/EndNote&gt;</w:instrText>
      </w:r>
      <w:r w:rsidR="00E57936" w:rsidRPr="00A533A5">
        <w:rPr>
          <w:rFonts w:ascii="TUOS Blake" w:hAnsi="TUOS Blake" w:cs="Times New Roman"/>
        </w:rPr>
        <w:fldChar w:fldCharType="separate"/>
      </w:r>
      <w:r w:rsidR="00E57936" w:rsidRPr="00A533A5">
        <w:rPr>
          <w:rFonts w:ascii="TUOS Blake" w:hAnsi="TUOS Blake" w:cs="Times New Roman"/>
          <w:noProof/>
        </w:rPr>
        <w:t>(</w:t>
      </w:r>
      <w:hyperlink w:anchor="_ENREF_21" w:tooltip="Féris, 2004 #76" w:history="1">
        <w:r w:rsidR="0075127C" w:rsidRPr="00A533A5">
          <w:rPr>
            <w:rFonts w:ascii="TUOS Blake" w:hAnsi="TUOS Blake" w:cs="Times New Roman"/>
            <w:noProof/>
          </w:rPr>
          <w:t>Féris</w:t>
        </w:r>
        <w:r w:rsidR="00834A3B" w:rsidRPr="00A533A5">
          <w:rPr>
            <w:rFonts w:ascii="TUOS Blake" w:hAnsi="TUOS Blake" w:cs="Times New Roman"/>
            <w:noProof/>
          </w:rPr>
          <w:t xml:space="preserve"> et al.</w:t>
        </w:r>
        <w:r w:rsidR="0075127C" w:rsidRPr="00A533A5">
          <w:rPr>
            <w:rFonts w:ascii="TUOS Blake" w:hAnsi="TUOS Blake" w:cs="Times New Roman"/>
            <w:noProof/>
          </w:rPr>
          <w:t>,</w:t>
        </w:r>
        <w:r w:rsidR="00834A3B" w:rsidRPr="00A533A5">
          <w:rPr>
            <w:rFonts w:ascii="TUOS Blake" w:hAnsi="TUOS Blake" w:cs="Times New Roman"/>
            <w:noProof/>
          </w:rPr>
          <w:t xml:space="preserve"> 2004</w:t>
        </w:r>
      </w:hyperlink>
      <w:r w:rsidR="00E57936" w:rsidRPr="00A533A5">
        <w:rPr>
          <w:rFonts w:ascii="TUOS Blake" w:hAnsi="TUOS Blake" w:cs="Times New Roman"/>
          <w:noProof/>
        </w:rPr>
        <w:t>)</w:t>
      </w:r>
      <w:r w:rsidR="00E57936" w:rsidRPr="00A533A5">
        <w:rPr>
          <w:rFonts w:ascii="TUOS Blake" w:hAnsi="TUOS Blake" w:cs="Times New Roman"/>
        </w:rPr>
        <w:fldChar w:fldCharType="end"/>
      </w:r>
      <w:r w:rsidRPr="00A533A5">
        <w:rPr>
          <w:rFonts w:ascii="TUOS Blake" w:hAnsi="TUOS Blake" w:cs="Times New Roman"/>
        </w:rPr>
        <w:t>. The capture of such ions is not only economically attractive but also a necessity to clean up wastewaters before dischar</w:t>
      </w:r>
      <w:r w:rsidR="00891A20" w:rsidRPr="00A533A5">
        <w:rPr>
          <w:rFonts w:ascii="TUOS Blake" w:hAnsi="TUOS Blake" w:cs="Times New Roman"/>
        </w:rPr>
        <w:t xml:space="preserve">ge.  </w:t>
      </w:r>
      <w:r w:rsidR="00891A20" w:rsidRPr="00A533A5">
        <w:rPr>
          <w:rFonts w:ascii="TUOS Blake" w:hAnsi="TUOS Blake" w:cs="Times New Roman"/>
        </w:rPr>
        <w:fldChar w:fldCharType="begin"/>
      </w:r>
      <w:r w:rsidR="00891A20" w:rsidRPr="00A533A5">
        <w:rPr>
          <w:rFonts w:ascii="TUOS Blake" w:hAnsi="TUOS Blake" w:cs="Times New Roman"/>
        </w:rPr>
        <w:instrText xml:space="preserve"> ADDIN EN.CITE &lt;EndNote&gt;&lt;Cite&gt;&lt;Author&gt;Rodrigues&lt;/Author&gt;&lt;Year&gt;2007&lt;/Year&gt;&lt;RecNum&gt;59&lt;/RecNum&gt;&lt;DisplayText&gt;(Rodrigues and Rubio 2007)&lt;/DisplayText&gt;&lt;record&gt;&lt;rec-number&gt;59&lt;/rec-number&gt;&lt;foreign-keys&gt;&lt;key app="EN" db-id="ft92xf05pet5pxex2225ezxq2v0r2v59pspp" timestamp="1387743759"&gt;59&lt;/key&gt;&lt;/foreign-keys&gt;&lt;ref-type name="Journal Article"&gt;17&lt;/ref-type&gt;&lt;contributors&gt;&lt;authors&gt;&lt;author&gt;Rodrigues, Rafael Teixeira&lt;/author&gt;&lt;author&gt;Rubio, Jorge&lt;/author&gt;&lt;/authors&gt;&lt;/contributors&gt;&lt;titles&gt;&lt;title&gt;DAF–dissolved air flotation: Potential applications in the mining and mineral processing industry&lt;/title&gt;&lt;secondary-title&gt;International Journal of Mineral Processing&lt;/secondary-title&gt;&lt;/titles&gt;&lt;periodical&gt;&lt;full-title&gt;International Journal of Mineral Processing&lt;/full-title&gt;&lt;/periodical&gt;&lt;pages&gt;1-13&lt;/pages&gt;&lt;volume&gt;82&lt;/volume&gt;&lt;number&gt;1&lt;/number&gt;&lt;keywords&gt;&lt;keyword&gt;Environmental&lt;/keyword&gt;&lt;keyword&gt;Flotation&lt;/keyword&gt;&lt;keyword&gt;Flocculation&lt;/keyword&gt;&lt;/keywords&gt;&lt;dates&gt;&lt;year&gt;2007&lt;/year&gt;&lt;pub-dates&gt;&lt;date&gt;2//&lt;/date&gt;&lt;/pub-dates&gt;&lt;/dates&gt;&lt;isbn&gt;0301-7516&lt;/isbn&gt;&lt;urls&gt;&lt;related-urls&gt;&lt;url&gt;http://www.sciencedirect.com/science/article/pii/S0301751606002213&lt;/url&gt;&lt;/related-urls&gt;&lt;/urls&gt;&lt;electronic-resource-num&gt;http://dx.doi.org/10.1016/j.minpro.2006.07.019&lt;/electronic-resource-num&gt;&lt;/record&gt;&lt;/Cite&gt;&lt;/EndNote&gt;</w:instrText>
      </w:r>
      <w:r w:rsidR="00891A20" w:rsidRPr="00A533A5">
        <w:rPr>
          <w:rFonts w:ascii="TUOS Blake" w:hAnsi="TUOS Blake" w:cs="Times New Roman"/>
        </w:rPr>
        <w:fldChar w:fldCharType="separate"/>
      </w:r>
      <w:hyperlink w:anchor="_ENREF_48" w:tooltip="Rodrigues, 2007 #59" w:history="1">
        <w:r w:rsidR="00834A3B" w:rsidRPr="00A533A5">
          <w:rPr>
            <w:rFonts w:ascii="TUOS Blake" w:hAnsi="TUOS Blake" w:cs="Times New Roman"/>
            <w:noProof/>
          </w:rPr>
          <w:t xml:space="preserve">Rodrigues and Rubio </w:t>
        </w:r>
        <w:r w:rsidR="0075127C" w:rsidRPr="00A533A5">
          <w:rPr>
            <w:rFonts w:ascii="TUOS Blake" w:hAnsi="TUOS Blake" w:cs="Times New Roman"/>
            <w:noProof/>
          </w:rPr>
          <w:t>(</w:t>
        </w:r>
        <w:r w:rsidR="00834A3B" w:rsidRPr="00A533A5">
          <w:rPr>
            <w:rFonts w:ascii="TUOS Blake" w:hAnsi="TUOS Blake" w:cs="Times New Roman"/>
            <w:noProof/>
          </w:rPr>
          <w:t>2007</w:t>
        </w:r>
      </w:hyperlink>
      <w:r w:rsidR="00891A20" w:rsidRPr="00A533A5">
        <w:rPr>
          <w:rFonts w:ascii="TUOS Blake" w:hAnsi="TUOS Blake" w:cs="Times New Roman"/>
          <w:noProof/>
        </w:rPr>
        <w:t>)</w:t>
      </w:r>
      <w:r w:rsidR="00891A20" w:rsidRPr="00A533A5">
        <w:rPr>
          <w:rFonts w:ascii="TUOS Blake" w:hAnsi="TUOS Blake" w:cs="Times New Roman"/>
        </w:rPr>
        <w:fldChar w:fldCharType="end"/>
      </w:r>
      <w:r w:rsidR="00891A20" w:rsidRPr="00A533A5">
        <w:rPr>
          <w:rFonts w:ascii="TUOS Blake" w:hAnsi="TUOS Blake" w:cs="Times New Roman"/>
        </w:rPr>
        <w:t xml:space="preserve"> </w:t>
      </w:r>
      <w:r w:rsidRPr="00A533A5">
        <w:rPr>
          <w:rFonts w:ascii="TUOS Blake" w:hAnsi="TUOS Blake" w:cs="Times New Roman"/>
        </w:rPr>
        <w:t xml:space="preserve">indicate that DAF removed 87-89% of iron manganese and aluminium ions as well as neutralising the pH of wastewater from a pH of 3, to pH 7-9, well within permitted discharge limits. </w:t>
      </w:r>
    </w:p>
    <w:p w:rsidR="00630F74" w:rsidRPr="00A533A5" w:rsidRDefault="00891A20" w:rsidP="00AB2A0B">
      <w:pPr>
        <w:spacing w:line="480" w:lineRule="auto"/>
        <w:jc w:val="both"/>
        <w:rPr>
          <w:rFonts w:ascii="TUOS Blake" w:hAnsi="TUOS Blake" w:cs="Times New Roman"/>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&lt;EndNote&gt;&lt;Cite&gt;&lt;Author&gt;Rubio&lt;/Author&gt;&lt;Year&gt;2002&lt;/Year&gt;&lt;RecNum&gt;56&lt;/RecNum&gt;&lt;DisplayText&gt;(Rubio, Souza et al. 2002)&lt;/DisplayText&gt;&lt;record&gt;&lt;rec-number&gt;56&lt;/rec-number&gt;&lt;foreign-keys&gt;&lt;key app="EN" db-id="ft92xf05pet5pxex2225ezxq2v0r2v59pspp" timestamp="1387742627"&gt;56&lt;/key&gt;&lt;/foreign-keys&gt;&lt;ref-type name="Journal Article"&gt;17&lt;/ref-type&gt;&lt;contributors&gt;&lt;authors&gt;&lt;author&gt;Rubio, J.&lt;/author&gt;&lt;author&gt;Souza, M. L.&lt;/author&gt;&lt;author&gt;Smith, R. W.&lt;/author&gt;&lt;/authors&gt;&lt;/contributors&gt;&lt;titles&gt;&lt;title&gt;Overview of flotation as a wastewater treatment technique&lt;/title&gt;&lt;secondary-title&gt;Minerals Engineering&lt;/secondary-title&gt;&lt;/titles&gt;&lt;periodical&gt;&lt;full-title&gt;Minerals Engineering&lt;/full-title&gt;&lt;/periodical&gt;&lt;pages&gt;139-155&lt;/pages&gt;&lt;volume&gt;15&lt;/volume&gt;&lt;number&gt;3&lt;/number&gt;&lt;keywords&gt;&lt;keyword&gt;Flotation machines&lt;/keyword&gt;&lt;keyword&gt;Pollution&lt;/keyword&gt;&lt;keyword&gt;Flocculation&lt;/keyword&gt;&lt;keyword&gt;Flotation bubbles&lt;/keyword&gt;&lt;keyword&gt;Environmental&lt;/keyword&gt;&lt;keyword&gt;Wasteprocessing&lt;/keyword&gt;&lt;/keywords&gt;&lt;dates&gt;&lt;year&gt;2002&lt;/year&gt;&lt;pub-dates&gt;&lt;date&gt;3//&lt;/date&gt;&lt;/pub-dates&gt;&lt;/dates&gt;&lt;isbn&gt;0892-6875&lt;/isbn&gt;&lt;urls&gt;&lt;related-urls&gt;&lt;url&gt;http://www.sciencedirect.com/science/article/pii/S0892687501002163&lt;/url&gt;&lt;/related-urls&gt;&lt;/urls&gt;&lt;electronic-resource-num&gt;http://dx.doi.org/10.1016/S0892-6875(01)00216-3&lt;/electronic-resource-num&gt;&lt;/record&gt;&lt;/Cite&gt;&lt;/EndNote&gt;</w:instrText>
      </w:r>
      <w:r w:rsidRPr="00A533A5">
        <w:rPr>
          <w:rFonts w:ascii="TUOS Blake" w:hAnsi="TUOS Blake" w:cs="Times New Roman"/>
        </w:rPr>
        <w:fldChar w:fldCharType="separate"/>
      </w:r>
      <w:hyperlink w:anchor="_ENREF_50" w:tooltip="Rubio, 2002 #56" w:history="1">
        <w:r w:rsidR="006918EF" w:rsidRPr="00A533A5">
          <w:rPr>
            <w:rFonts w:ascii="TUOS Blake" w:hAnsi="TUOS Blake" w:cs="Times New Roman"/>
            <w:noProof/>
          </w:rPr>
          <w:t xml:space="preserve">Rubio </w:t>
        </w:r>
        <w:r w:rsidR="00834A3B" w:rsidRPr="00A533A5">
          <w:rPr>
            <w:rFonts w:ascii="TUOS Blake" w:hAnsi="TUOS Blake" w:cs="Times New Roman"/>
            <w:noProof/>
          </w:rPr>
          <w:t>et al.</w:t>
        </w:r>
        <w:r w:rsidR="006918EF" w:rsidRPr="00A533A5">
          <w:rPr>
            <w:rFonts w:ascii="TUOS Blake" w:hAnsi="TUOS Blake" w:cs="Times New Roman"/>
            <w:noProof/>
          </w:rPr>
          <w:t>,</w:t>
        </w:r>
        <w:r w:rsidR="00834A3B" w:rsidRPr="00A533A5">
          <w:rPr>
            <w:rFonts w:ascii="TUOS Blake" w:hAnsi="TUOS Blake" w:cs="Times New Roman"/>
            <w:noProof/>
          </w:rPr>
          <w:t xml:space="preserve"> </w:t>
        </w:r>
        <w:r w:rsidR="006918EF" w:rsidRPr="00A533A5">
          <w:rPr>
            <w:rFonts w:ascii="TUOS Blake" w:hAnsi="TUOS Blake" w:cs="Times New Roman"/>
            <w:noProof/>
          </w:rPr>
          <w:t>(</w:t>
        </w:r>
        <w:r w:rsidR="00834A3B" w:rsidRPr="00A533A5">
          <w:rPr>
            <w:rFonts w:ascii="TUOS Blake" w:hAnsi="TUOS Blake" w:cs="Times New Roman"/>
            <w:noProof/>
          </w:rPr>
          <w:t>2002</w:t>
        </w:r>
      </w:hyperlink>
      <w:r w:rsidRPr="00A533A5">
        <w:rPr>
          <w:rFonts w:ascii="TUOS Blake" w:hAnsi="TUOS Blake" w:cs="Times New Roman"/>
          <w:noProof/>
        </w:rPr>
        <w:t>)</w:t>
      </w:r>
      <w:r w:rsidRPr="00A533A5">
        <w:rPr>
          <w:rFonts w:ascii="TUOS Blake" w:hAnsi="TUOS Blake" w:cs="Times New Roman"/>
        </w:rPr>
        <w:fldChar w:fldCharType="end"/>
      </w:r>
      <w:r w:rsidR="00630F74" w:rsidRPr="00A533A5">
        <w:rPr>
          <w:rFonts w:ascii="TUOS Blake" w:hAnsi="TUOS Blake" w:cs="Times New Roman"/>
        </w:rPr>
        <w:t xml:space="preserve"> suggest that although course bubbles greater than that of the range of microbubbles (100-600µm) are necessary for greater removal efficiency; it is the fine nature of metal ions that propagates the need for microbubbles.</w:t>
      </w:r>
    </w:p>
    <w:p w:rsidR="00630F74" w:rsidRPr="004438E6" w:rsidRDefault="00630F74" w:rsidP="002B12DF">
      <w:pPr>
        <w:pStyle w:val="ListParagraph"/>
        <w:widowControl w:val="0"/>
        <w:numPr>
          <w:ilvl w:val="2"/>
          <w:numId w:val="10"/>
        </w:numPr>
        <w:spacing w:before="62" w:after="0" w:line="240" w:lineRule="auto"/>
        <w:contextualSpacing w:val="0"/>
        <w:outlineLvl w:val="0"/>
        <w:rPr>
          <w:rFonts w:ascii="TUOS Blake" w:hAnsi="TUOS Blake" w:cs="Times New Roman"/>
          <w:b/>
          <w:sz w:val="36"/>
          <w:szCs w:val="28"/>
        </w:rPr>
      </w:pPr>
      <w:bookmarkStart w:id="141" w:name="_Toc411938071"/>
      <w:r w:rsidRPr="004438E6">
        <w:rPr>
          <w:rFonts w:ascii="TUOS Blake" w:hAnsi="TUOS Blake" w:cs="Times New Roman"/>
          <w:b/>
          <w:sz w:val="24"/>
          <w:szCs w:val="24"/>
        </w:rPr>
        <w:t>Limitations of Dissolved Air Flotation</w:t>
      </w:r>
      <w:bookmarkEnd w:id="141"/>
    </w:p>
    <w:p w:rsidR="00CF47FC" w:rsidRPr="00A533A5" w:rsidRDefault="00CF47FC" w:rsidP="00AB2A0B">
      <w:pPr>
        <w:spacing w:line="480" w:lineRule="auto"/>
        <w:jc w:val="both"/>
        <w:rPr>
          <w:rFonts w:ascii="TUOS Blake" w:hAnsi="TUOS Blake" w:cs="Times New Roman"/>
        </w:rPr>
      </w:pP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The associated drawbacks of DAF as wastewater treatment include high energy consumption, mainly from the generation of supersaturated air.  Compared to gravity separation of particles there are relatively complex mechanical intensive processes associated with DAF, and therefore higher service costs, coupled with the increased risk of plant downtime.  Disposal of hazardous sludge may increase operational costs, and DAF treatment does not mitigate taste and odour issues with the process of surface waters for drinking purposes.</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t xml:space="preserve">Recent developments in DAF technologies have broadened the application for a wide range of environmental problems and process industries.  The propagation of microbubbles from supersaturated recycled effluent within the DAF process is not only crucial to the flotation process, but also its major limiting factor. </w:t>
      </w:r>
    </w:p>
    <w:p w:rsidR="00630F74" w:rsidRPr="00A533A5" w:rsidRDefault="00630F74" w:rsidP="00AB2A0B">
      <w:pPr>
        <w:spacing w:line="480" w:lineRule="auto"/>
        <w:jc w:val="both"/>
        <w:rPr>
          <w:rFonts w:ascii="TUOS Blake" w:hAnsi="TUOS Blake" w:cs="Times New Roman"/>
        </w:rPr>
      </w:pPr>
      <w:r w:rsidRPr="00A533A5">
        <w:rPr>
          <w:rFonts w:ascii="TUOS Blake" w:hAnsi="TUOS Blake" w:cs="Times New Roman"/>
        </w:rPr>
        <w:lastRenderedPageBreak/>
        <w:t>The electrical power required to produce supersaturated water is in the region of 50% of the operational co</w:t>
      </w:r>
      <w:r w:rsidR="00A257B8" w:rsidRPr="00A533A5">
        <w:rPr>
          <w:rFonts w:ascii="TUOS Blake" w:hAnsi="TUOS Blake" w:cs="Times New Roman"/>
        </w:rPr>
        <w:t xml:space="preserve">sts of DAF </w:t>
      </w:r>
      <w:r w:rsidR="00A257B8" w:rsidRPr="00A533A5">
        <w:rPr>
          <w:rFonts w:ascii="TUOS Blake" w:hAnsi="TUOS Blake" w:cs="Times New Roman"/>
        </w:rPr>
        <w:fldChar w:fldCharType="begin"/>
      </w:r>
      <w:r w:rsidR="00A257B8" w:rsidRPr="00A533A5">
        <w:rPr>
          <w:rFonts w:ascii="TUOS Blake" w:hAnsi="TUOS Blake" w:cs="Times New Roman"/>
        </w:rPr>
        <w:instrText xml:space="preserve"> ADDIN EN.CITE &lt;EndNote&gt;&lt;Cite&gt;&lt;Author&gt;Féris&lt;/Author&gt;&lt;Year&gt;1999&lt;/Year&gt;&lt;RecNum&gt;77&lt;/RecNum&gt;&lt;DisplayText&gt;(Féris and Rubio 1999)&lt;/DisplayText&gt;&lt;record&gt;&lt;rec-number&gt;77&lt;/rec-number&gt;&lt;foreign-keys&gt;&lt;key app="EN" db-id="ft92xf05pet5pxex2225ezxq2v0r2v59pspp" timestamp="1387752914"&gt;77&lt;/key&gt;&lt;/foreign-keys&gt;&lt;ref-type name="Journal Article"&gt;17&lt;/ref-type&gt;&lt;contributors&gt;&lt;authors&gt;&lt;author&gt;Féris, L. A.&lt;/author&gt;&lt;author&gt;Rubio, J.&lt;/author&gt;&lt;/authors&gt;&lt;/contributors&gt;&lt;titles&gt;&lt;title&gt;Dissolved air flotation (DAF) performance at low saturation pressures&lt;/title&gt;&lt;secondary-title&gt;Filtration &amp;amp; Separation&lt;/secondary-title&gt;&lt;/titles&gt;&lt;periodical&gt;&lt;full-title&gt;Filtration &amp;amp; Separation&lt;/full-title&gt;&lt;/periodical&gt;&lt;pages&gt;61-65&lt;/pages&gt;&lt;volume&gt;36&lt;/volume&gt;&lt;number&gt;9&lt;/number&gt;&lt;dates&gt;&lt;year&gt;1999&lt;/year&gt;&lt;pub-dates&gt;&lt;date&gt;11//&lt;/date&gt;&lt;/pub-dates&gt;&lt;/dates&gt;&lt;isbn&gt;0015-1882&lt;/isbn&gt;&lt;urls&gt;&lt;related-urls&gt;&lt;url&gt;http://www.sciencedirect.com/science/article/pii/S0015188299802237&lt;/url&gt;&lt;/related-urls&gt;&lt;/urls&gt;&lt;electronic-resource-num&gt;http://dx.doi.org/10.1016/S0015-1882(99)80223-7&lt;/electronic-resource-num&gt;&lt;/record&gt;&lt;/Cite&gt;&lt;/EndNote&gt;</w:instrText>
      </w:r>
      <w:r w:rsidR="00A257B8" w:rsidRPr="00A533A5">
        <w:rPr>
          <w:rFonts w:ascii="TUOS Blake" w:hAnsi="TUOS Blake" w:cs="Times New Roman"/>
        </w:rPr>
        <w:fldChar w:fldCharType="separate"/>
      </w:r>
      <w:r w:rsidR="00A257B8" w:rsidRPr="00A533A5">
        <w:rPr>
          <w:rFonts w:ascii="TUOS Blake" w:hAnsi="TUOS Blake" w:cs="Times New Roman"/>
          <w:noProof/>
        </w:rPr>
        <w:t>(</w:t>
      </w:r>
      <w:hyperlink w:anchor="_ENREF_22" w:tooltip="Féris, 1999 #77" w:history="1">
        <w:r w:rsidR="00834A3B" w:rsidRPr="00A533A5">
          <w:rPr>
            <w:rFonts w:ascii="TUOS Blake" w:hAnsi="TUOS Blake" w:cs="Times New Roman"/>
            <w:noProof/>
          </w:rPr>
          <w:t>Féris and Rubio</w:t>
        </w:r>
        <w:r w:rsidR="006918EF" w:rsidRPr="00A533A5">
          <w:rPr>
            <w:rFonts w:ascii="TUOS Blake" w:hAnsi="TUOS Blake" w:cs="Times New Roman"/>
            <w:noProof/>
          </w:rPr>
          <w:t>,</w:t>
        </w:r>
        <w:r w:rsidR="00834A3B" w:rsidRPr="00A533A5">
          <w:rPr>
            <w:rFonts w:ascii="TUOS Blake" w:hAnsi="TUOS Blake" w:cs="Times New Roman"/>
            <w:noProof/>
          </w:rPr>
          <w:t xml:space="preserve"> 1999</w:t>
        </w:r>
      </w:hyperlink>
      <w:r w:rsidR="00A257B8" w:rsidRPr="00A533A5">
        <w:rPr>
          <w:rFonts w:ascii="TUOS Blake" w:hAnsi="TUOS Blake" w:cs="Times New Roman"/>
          <w:noProof/>
        </w:rPr>
        <w:t>)</w:t>
      </w:r>
      <w:r w:rsidR="00A257B8" w:rsidRPr="00A533A5">
        <w:rPr>
          <w:rFonts w:ascii="TUOS Blake" w:hAnsi="TUOS Blake" w:cs="Times New Roman"/>
        </w:rPr>
        <w:fldChar w:fldCharType="end"/>
      </w:r>
      <w:r w:rsidRPr="00A533A5">
        <w:rPr>
          <w:rFonts w:ascii="TUOS Blake" w:hAnsi="TUOS Blake" w:cs="Times New Roman"/>
        </w:rPr>
        <w:t>.  Howe</w:t>
      </w:r>
      <w:r w:rsidR="00A257B8" w:rsidRPr="00A533A5">
        <w:rPr>
          <w:rFonts w:ascii="TUOS Blake" w:hAnsi="TUOS Blake" w:cs="Times New Roman"/>
        </w:rPr>
        <w:t>ver, although</w:t>
      </w:r>
      <w:r w:rsidR="006918EF" w:rsidRPr="00A533A5">
        <w:rPr>
          <w:rFonts w:ascii="TUOS Blake" w:hAnsi="TUOS Blake" w:cs="Times New Roman"/>
        </w:rPr>
        <w:t xml:space="preserve"> </w:t>
      </w:r>
      <w:r w:rsidR="00A257B8" w:rsidRPr="00A533A5">
        <w:rPr>
          <w:rFonts w:ascii="TUOS Blake" w:hAnsi="TUOS Blake" w:cs="Times New Roman"/>
        </w:rPr>
        <w:fldChar w:fldCharType="begin"/>
      </w:r>
      <w:r w:rsidR="00A257B8" w:rsidRPr="00A533A5">
        <w:rPr>
          <w:rFonts w:ascii="TUOS Blake" w:hAnsi="TUOS Blake" w:cs="Times New Roman"/>
        </w:rPr>
        <w:instrText xml:space="preserve"> ADDIN EN.CITE &lt;EndNote&gt;&lt;Cite&gt;&lt;Author&gt;Féris&lt;/Author&gt;&lt;Year&gt;1999&lt;/Year&gt;&lt;RecNum&gt;77&lt;/RecNum&gt;&lt;DisplayText&gt;(Féris and Rubio 1999)&lt;/DisplayText&gt;&lt;record&gt;&lt;rec-number&gt;77&lt;/rec-number&gt;&lt;foreign-keys&gt;&lt;key app="EN" db-id="ft92xf05pet5pxex2225ezxq2v0r2v59pspp" timestamp="1387752914"&gt;77&lt;/key&gt;&lt;/foreign-keys&gt;&lt;ref-type name="Journal Article"&gt;17&lt;/ref-type&gt;&lt;contributors&gt;&lt;authors&gt;&lt;author&gt;Féris, L. A.&lt;/author&gt;&lt;author&gt;Rubio, J.&lt;/author&gt;&lt;/authors&gt;&lt;/contributors&gt;&lt;titles&gt;&lt;title&gt;Dissolved air flotation (DAF) performance at low saturation pressures&lt;/title&gt;&lt;secondary-title&gt;Filtration &amp;amp; Separation&lt;/secondary-title&gt;&lt;/titles&gt;&lt;periodical&gt;&lt;full-title&gt;Filtration &amp;amp; Separation&lt;/full-title&gt;&lt;/periodical&gt;&lt;pages&gt;61-65&lt;/pages&gt;&lt;volume&gt;36&lt;/volume&gt;&lt;number&gt;9&lt;/number&gt;&lt;dates&gt;&lt;year&gt;1999&lt;/year&gt;&lt;pub-dates&gt;&lt;date&gt;11//&lt;/date&gt;&lt;/pub-dates&gt;&lt;/dates&gt;&lt;isbn&gt;0015-1882&lt;/isbn&gt;&lt;urls&gt;&lt;related-urls&gt;&lt;url&gt;http://www.sciencedirect.com/science/article/pii/S0015188299802237&lt;/url&gt;&lt;/related-urls&gt;&lt;/urls&gt;&lt;electronic-resource-num&gt;http://dx.doi.org/10.1016/S0015-1882(99)80223-7&lt;/electronic-resource-num&gt;&lt;/record&gt;&lt;/Cite&gt;&lt;/EndNote&gt;</w:instrText>
      </w:r>
      <w:r w:rsidR="00A257B8" w:rsidRPr="00A533A5">
        <w:rPr>
          <w:rFonts w:ascii="TUOS Blake" w:hAnsi="TUOS Blake" w:cs="Times New Roman"/>
        </w:rPr>
        <w:fldChar w:fldCharType="separate"/>
      </w:r>
      <w:hyperlink w:anchor="_ENREF_22" w:tooltip="Féris, 1999 #77" w:history="1">
        <w:r w:rsidR="00834A3B" w:rsidRPr="00A533A5">
          <w:rPr>
            <w:rFonts w:ascii="TUOS Blake" w:hAnsi="TUOS Blake" w:cs="Times New Roman"/>
            <w:noProof/>
          </w:rPr>
          <w:t xml:space="preserve">Féris and Rubio </w:t>
        </w:r>
        <w:r w:rsidR="006918EF" w:rsidRPr="00A533A5">
          <w:rPr>
            <w:rFonts w:ascii="TUOS Blake" w:hAnsi="TUOS Blake" w:cs="Times New Roman"/>
            <w:noProof/>
          </w:rPr>
          <w:t>(</w:t>
        </w:r>
        <w:r w:rsidR="00834A3B" w:rsidRPr="00A533A5">
          <w:rPr>
            <w:rFonts w:ascii="TUOS Blake" w:hAnsi="TUOS Blake" w:cs="Times New Roman"/>
            <w:noProof/>
          </w:rPr>
          <w:t>1999</w:t>
        </w:r>
      </w:hyperlink>
      <w:r w:rsidR="00A257B8" w:rsidRPr="00A533A5">
        <w:rPr>
          <w:rFonts w:ascii="TUOS Blake" w:hAnsi="TUOS Blake" w:cs="Times New Roman"/>
          <w:noProof/>
        </w:rPr>
        <w:t>)</w:t>
      </w:r>
      <w:r w:rsidR="00A257B8" w:rsidRPr="00A533A5">
        <w:rPr>
          <w:rFonts w:ascii="TUOS Blake" w:hAnsi="TUOS Blake" w:cs="Times New Roman"/>
        </w:rPr>
        <w:fldChar w:fldCharType="end"/>
      </w:r>
      <w:r w:rsidR="00A257B8" w:rsidRPr="00A533A5">
        <w:rPr>
          <w:rFonts w:ascii="TUOS Blake" w:hAnsi="TUOS Blake" w:cs="Times New Roman"/>
        </w:rPr>
        <w:t xml:space="preserve"> </w:t>
      </w:r>
      <w:r w:rsidRPr="00A533A5">
        <w:rPr>
          <w:rFonts w:ascii="TUOS Blake" w:hAnsi="TUOS Blake" w:cs="Times New Roman"/>
        </w:rPr>
        <w:t xml:space="preserve">indicate that DAF efficiencies can be greatly increased by the use of surfactants, and at a lower operational pressure (2atm) the cost of using such chemicals must also be factored into operational costs.  </w:t>
      </w:r>
    </w:p>
    <w:p w:rsidR="00630F74" w:rsidRPr="00A533A5" w:rsidRDefault="00A257B8" w:rsidP="00AB2A0B">
      <w:pPr>
        <w:spacing w:line="480" w:lineRule="auto"/>
        <w:jc w:val="both"/>
        <w:rPr>
          <w:rFonts w:ascii="TUOS Blake" w:hAnsi="TUOS Blake" w:cs="Times New Roman"/>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&lt;EndNote&gt;&lt;Cite&gt;&lt;Author&gt;Féris&lt;/Author&gt;&lt;Year&gt;1999&lt;/Year&gt;&lt;RecNum&gt;77&lt;/RecNum&gt;&lt;DisplayText&gt;(Féris and Rubio 1999)&lt;/DisplayText&gt;&lt;record&gt;&lt;rec-number&gt;77&lt;/rec-number&gt;&lt;foreign-keys&gt;&lt;key app="EN" db-id="ft92xf05pet5pxex2225ezxq2v0r2v59pspp" timestamp="1387752914"&gt;77&lt;/key&gt;&lt;/foreign-keys&gt;&lt;ref-type name="Journal Article"&gt;17&lt;/ref-type&gt;&lt;contributors&gt;&lt;authors&gt;&lt;author&gt;Féris, L. A.&lt;/author&gt;&lt;author&gt;Rubio, J.&lt;/author&gt;&lt;/authors&gt;&lt;/contributors&gt;&lt;titles&gt;&lt;title&gt;Dissolved air flotation (DAF) performance at low saturation pressures&lt;/title&gt;&lt;secondary-title&gt;Filtration &amp;amp; Separation&lt;/secondary-title&gt;&lt;/titles&gt;&lt;periodical&gt;&lt;full-title&gt;Filtration &amp;amp; Separation&lt;/full-title&gt;&lt;/periodical&gt;&lt;pages&gt;61-65&lt;/pages&gt;&lt;volume&gt;36&lt;/volume&gt;&lt;number&gt;9&lt;/number&gt;&lt;dates&gt;&lt;year&gt;1999&lt;/year&gt;&lt;pub-dates&gt;&lt;date&gt;11//&lt;/date&gt;&lt;/pub-dates&gt;&lt;/dates&gt;&lt;isbn&gt;0015-1882&lt;/isbn&gt;&lt;urls&gt;&lt;related-urls&gt;&lt;url&gt;http://www.sciencedirect.com/science/article/pii/S0015188299802237&lt;/url&gt;&lt;/related-urls&gt;&lt;/urls&gt;&lt;electronic-resource-num&gt;http://dx.doi.org/10.1016/S0015-1882(99)80223-7&lt;/electronic-resource-num&gt;&lt;/record&gt;&lt;/Cite&gt;&lt;/EndNote&gt;</w:instrText>
      </w:r>
      <w:r w:rsidRPr="00A533A5">
        <w:rPr>
          <w:rFonts w:ascii="TUOS Blake" w:hAnsi="TUOS Blake" w:cs="Times New Roman"/>
        </w:rPr>
        <w:fldChar w:fldCharType="separate"/>
      </w:r>
      <w:hyperlink w:anchor="_ENREF_22" w:tooltip="Féris, 1999 #77" w:history="1">
        <w:r w:rsidR="00834A3B" w:rsidRPr="00A533A5">
          <w:rPr>
            <w:rFonts w:ascii="TUOS Blake" w:hAnsi="TUOS Blake" w:cs="Times New Roman"/>
            <w:noProof/>
          </w:rPr>
          <w:t xml:space="preserve">Féris and Rubio </w:t>
        </w:r>
        <w:r w:rsidR="006918EF" w:rsidRPr="00A533A5">
          <w:rPr>
            <w:rFonts w:ascii="TUOS Blake" w:hAnsi="TUOS Blake" w:cs="Times New Roman"/>
            <w:noProof/>
          </w:rPr>
          <w:t>(</w:t>
        </w:r>
        <w:r w:rsidR="00834A3B" w:rsidRPr="00A533A5">
          <w:rPr>
            <w:rFonts w:ascii="TUOS Blake" w:hAnsi="TUOS Blake" w:cs="Times New Roman"/>
            <w:noProof/>
          </w:rPr>
          <w:t>1999</w:t>
        </w:r>
      </w:hyperlink>
      <w:r w:rsidRPr="00A533A5">
        <w:rPr>
          <w:rFonts w:ascii="TUOS Blake" w:hAnsi="TUOS Blake" w:cs="Times New Roman"/>
          <w:noProof/>
        </w:rPr>
        <w:t>)</w:t>
      </w:r>
      <w:r w:rsidRPr="00A533A5">
        <w:rPr>
          <w:rFonts w:ascii="TUOS Blake" w:hAnsi="TUOS Blake" w:cs="Times New Roman"/>
        </w:rPr>
        <w:fldChar w:fldCharType="end"/>
      </w:r>
      <w:r w:rsidR="006918EF" w:rsidRPr="00A533A5">
        <w:rPr>
          <w:rFonts w:ascii="TUOS Blake" w:hAnsi="TUOS Blake" w:cs="Times New Roman"/>
        </w:rPr>
        <w:t xml:space="preserve"> </w:t>
      </w:r>
      <w:r w:rsidR="00630F74" w:rsidRPr="00A533A5">
        <w:rPr>
          <w:rFonts w:ascii="TUOS Blake" w:hAnsi="TUOS Blake" w:cs="Times New Roman"/>
        </w:rPr>
        <w:t xml:space="preserve">do indicate that research using surfactants shows that the operational cost of using such a chemical is low and coupled with the reduced power usage makes the process more efficient.  What must be remembered is that such chemicals are produced and manufactured under cost constraints themselves; therefore there is no guarantee that such surfactants will remain cost effective in the future.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&lt;EndNote&gt;&lt;Cite&gt;&lt;Author&gt;Grammatika&lt;/Author&gt;&lt;Year&gt;2001&lt;/Year&gt;&lt;RecNum&gt;78&lt;/RecNum&gt;&lt;DisplayText&gt;(Grammatika and Zimmerman 2001)&lt;/DisplayText&gt;&lt;record&gt;&lt;rec-number&gt;78&lt;/rec-number&gt;&lt;foreign-keys&gt;&lt;key app="EN" db-id="ft92xf05pet5pxex2225ezxq2v0r2v59pspp" timestamp="1387752994"&gt;78&lt;/key&gt;&lt;/foreign-keys&gt;&lt;ref-type name="Journal Article"&gt;17&lt;/ref-type&gt;&lt;contributors&gt;&lt;authors&gt;&lt;author&gt;Grammatika, Marianne&lt;/author&gt;&lt;author&gt;Zimmerman, William B.&lt;/author&gt;&lt;/authors&gt;&lt;/contributors&gt;&lt;titles&gt;&lt;title&gt;Microhydrodynamics of flotation processes in the sea surface layer&lt;/title&gt;&lt;secondary-title&gt;Dynamics of Atmospheres and Oceans&lt;/secondary-title&gt;&lt;/titles&gt;&lt;periodical&gt;&lt;full-title&gt;Dynamics of Atmospheres and Oceans&lt;/full-title&gt;&lt;/periodical&gt;&lt;pages&gt;327-348&lt;/pages&gt;&lt;volume&gt;34&lt;/volume&gt;&lt;number&gt;2–4&lt;/number&gt;&lt;keywords&gt;&lt;keyword&gt;Microhydrodynamics&lt;/keyword&gt;&lt;keyword&gt;Flotation&lt;/keyword&gt;&lt;keyword&gt;Microbubbles&lt;/keyword&gt;&lt;keyword&gt;Sea surface layer&lt;/keyword&gt;&lt;keyword&gt;Method of reflections&lt;/keyword&gt;&lt;keyword&gt;Stokes flow&lt;/keyword&gt;&lt;keyword&gt;Creeping flow&lt;/keyword&gt;&lt;/keywords&gt;&lt;dates&gt;&lt;year&gt;2001&lt;/year&gt;&lt;pub-dates&gt;&lt;date&gt;10//&lt;/date&gt;&lt;/pub-dates&gt;&lt;/dates&gt;&lt;isbn&gt;0377-0265&lt;/isbn&gt;&lt;urls&gt;&lt;related-urls&gt;&lt;url&gt;http://www.sciencedirect.com/science/article/pii/S0377026501000732&lt;/url&gt;&lt;/related-urls&gt;&lt;/urls&gt;&lt;electronic-resource-num&gt;http://dx.doi.org/10.1016/S0377-0265(01)00073-2&lt;/electronic-resource-num&gt;&lt;/record&gt;&lt;/Cite&gt;&lt;/EndNote&gt;</w:instrText>
      </w:r>
      <w:r w:rsidRPr="00A533A5">
        <w:rPr>
          <w:rFonts w:ascii="TUOS Blake" w:hAnsi="TUOS Blake" w:cs="Times New Roman"/>
        </w:rPr>
        <w:fldChar w:fldCharType="separate"/>
      </w:r>
      <w:hyperlink w:anchor="_ENREF_24" w:tooltip="Grammatika, 2001 #78" w:history="1">
        <w:r w:rsidR="00834A3B" w:rsidRPr="00A533A5">
          <w:rPr>
            <w:rFonts w:ascii="TUOS Blake" w:hAnsi="TUOS Blake" w:cs="Times New Roman"/>
            <w:noProof/>
          </w:rPr>
          <w:t xml:space="preserve">Grammatika and Zimmerman </w:t>
        </w:r>
        <w:r w:rsidR="005163EB" w:rsidRPr="00A533A5">
          <w:rPr>
            <w:rFonts w:ascii="TUOS Blake" w:hAnsi="TUOS Blake" w:cs="Times New Roman"/>
            <w:noProof/>
          </w:rPr>
          <w:t>(</w:t>
        </w:r>
        <w:r w:rsidR="00834A3B" w:rsidRPr="00A533A5">
          <w:rPr>
            <w:rFonts w:ascii="TUOS Blake" w:hAnsi="TUOS Blake" w:cs="Times New Roman"/>
            <w:noProof/>
          </w:rPr>
          <w:t>2001</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w:t>
      </w:r>
      <w:r w:rsidR="00630F74" w:rsidRPr="00A533A5">
        <w:rPr>
          <w:rFonts w:ascii="TUOS Blake" w:hAnsi="TUOS Blake" w:cs="Times New Roman"/>
        </w:rPr>
        <w:t>review flotation processes and conclude that in order for flotation to occur p</w:t>
      </w:r>
      <w:r w:rsidR="00CA1FD9" w:rsidRPr="00A533A5">
        <w:rPr>
          <w:rFonts w:ascii="TUOS Blake" w:hAnsi="TUOS Blake" w:cs="Times New Roman"/>
        </w:rPr>
        <w:t>article bubble pairs must be an</w:t>
      </w:r>
      <w:r w:rsidR="00630F74" w:rsidRPr="00A533A5">
        <w:rPr>
          <w:rFonts w:ascii="TUOS Blake" w:hAnsi="TUOS Blake" w:cs="Times New Roman"/>
        </w:rPr>
        <w:t xml:space="preserve"> order of magnitude of each other’s size, regardless of surfactant chemistry.  Therefore more bias is toward producing suitable sized bubbles.</w:t>
      </w:r>
    </w:p>
    <w:p w:rsidR="00CF47FC" w:rsidRPr="00A533A5" w:rsidRDefault="002A4A63" w:rsidP="004D584C">
      <w:pPr>
        <w:spacing w:line="480" w:lineRule="auto"/>
        <w:jc w:val="both"/>
        <w:rPr>
          <w:rFonts w:ascii="TUOS Blake" w:hAnsi="TUOS Blake" w:cs="Times New Roman"/>
        </w:rPr>
      </w:pPr>
      <w:r w:rsidRPr="00A533A5">
        <w:rPr>
          <w:rFonts w:ascii="TUOS Blake" w:hAnsi="TUOS Blake" w:cs="Times New Roman"/>
        </w:rPr>
        <w:t>Focus should therefore be on</w:t>
      </w:r>
      <w:r w:rsidR="00630F74" w:rsidRPr="00A533A5">
        <w:rPr>
          <w:rFonts w:ascii="TUOS Blake" w:hAnsi="TUOS Blake" w:cs="Times New Roman"/>
        </w:rPr>
        <w:t xml:space="preserve"> </w:t>
      </w:r>
      <w:r w:rsidRPr="00A533A5">
        <w:rPr>
          <w:rFonts w:ascii="TUOS Blake" w:hAnsi="TUOS Blake" w:cs="Times New Roman"/>
        </w:rPr>
        <w:t xml:space="preserve">reducing the energetics of </w:t>
      </w:r>
      <w:r w:rsidR="00630F74" w:rsidRPr="00A533A5">
        <w:rPr>
          <w:rFonts w:ascii="TUOS Blake" w:hAnsi="TUOS Blake" w:cs="Times New Roman"/>
        </w:rPr>
        <w:t>microbubble generation</w:t>
      </w:r>
      <w:r w:rsidRPr="00A533A5">
        <w:rPr>
          <w:rFonts w:ascii="TUOS Blake" w:hAnsi="TUOS Blake" w:cs="Times New Roman"/>
        </w:rPr>
        <w:t xml:space="preserve"> so that their use be more economical on a larger scale</w:t>
      </w:r>
      <w:r w:rsidR="00630F74" w:rsidRPr="00A533A5">
        <w:rPr>
          <w:rFonts w:ascii="TUOS Blake" w:hAnsi="TUOS Blake" w:cs="Times New Roman"/>
        </w:rPr>
        <w:t xml:space="preserve">.  </w:t>
      </w:r>
      <w:r w:rsidR="00A257B8" w:rsidRPr="00A533A5">
        <w:rPr>
          <w:rFonts w:ascii="TUOS Blake" w:hAnsi="TUOS Blake" w:cs="Times New Roman"/>
        </w:rPr>
        <w:t xml:space="preserve"> </w:t>
      </w:r>
      <w:r w:rsidR="00A257B8" w:rsidRPr="00A533A5">
        <w:rPr>
          <w:rFonts w:ascii="TUOS Blake" w:hAnsi="TUOS Blake" w:cs="Times New Roman"/>
        </w:rPr>
        <w:fldChar w:fldCharType="begin"/>
      </w:r>
      <w:r w:rsidR="00484E4F" w:rsidRPr="00A533A5">
        <w:rPr>
          <w:rFonts w:ascii="TUOS Blake" w:hAnsi="TUOS Blake" w:cs="Times New Roman"/>
        </w:rPr>
        <w:instrText xml:space="preserve"> ADDIN EN.CITE &lt;EndNote&gt;&lt;Cite&gt;&lt;Author&gt;Zimmerman&lt;/Author&gt;&lt;Year&gt;2009&lt;/Year&gt;&lt;RecNum&gt;55&lt;/RecNum&gt;&lt;DisplayText&gt;(Zimmerman, Hewakandamby et al. 2009)&lt;/DisplayText&gt;&lt;record&gt;&lt;rec-number&gt;55&lt;/rec-number&gt;&lt;foreign-keys&gt;&lt;key app="EN" db-id="ft92xf05pet5pxex2225ezxq2v0r2v59pspp" timestamp="1387739310"&gt;55&lt;/key&gt;&lt;/foreign-keys&gt;&lt;ref-type name="Journal Article"&gt;17&lt;/ref-type&gt;&lt;contributors&gt;&lt;authors&gt;&lt;author&gt;Zimmerman, William B.&lt;/author&gt;&lt;author&gt;Hewakandamby, Buddhika N.&lt;/author&gt;&lt;author&gt;Tesa</w:instrText>
      </w:r>
      <w:r w:rsidR="00484E4F" w:rsidRPr="00A533A5">
        <w:rPr>
          <w:rFonts w:ascii="Arial" w:hAnsi="Arial" w:cs="Arial"/>
        </w:rPr>
        <w:instrText>ř</w:instrText>
      </w:r>
      <w:r w:rsidR="00484E4F" w:rsidRPr="00A533A5">
        <w:rPr>
          <w:rFonts w:ascii="TUOS Blake" w:hAnsi="TUOS Blake" w:cs="Times New Roman"/>
        </w:rPr>
        <w:instrText>, Václav&lt;/author&gt;&lt;author&gt;Bandulasena, H. C. Hemaka&lt;/author&gt;&lt;author&gt;Omotowa, Olumuyiwa A.&lt;/author&gt;&lt;/authors&gt;&lt;/contributors&gt;&lt;titles&gt;&lt;title&gt;On the design and simulation of an airlift loop bioreactor with microbubble generation by fluidic oscillation&lt;/title&gt;&lt;secondary-title&gt;Food and Bioproducts Processing&lt;/secondary-title&gt;&lt;/titles&gt;&lt;periodical&gt;&lt;full-title&gt;Food and Bioproducts Processing&lt;/full-title&gt;&lt;/periodical&gt;&lt;pages&gt;215-227&lt;/pages&gt;&lt;volume&gt;87&lt;/volume&gt;&lt;number&gt;3&lt;/number&gt;&lt;keywords&gt;&lt;keyword&gt;Airlift loop bioreactor&lt;/keyword&gt;&lt;keyword&gt;Microbubble generation&lt;/keyword&gt;&lt;keyword&gt;Fluidic oscillators&lt;/keyword&gt;&lt;keyword&gt;Transport phenomena&lt;/keyword&gt;&lt;keyword&gt;Biorefineries&lt;/keyword&gt;&lt;/keywords&gt;&lt;dates&gt;&lt;year&gt;2009&lt;/year&gt;&lt;pub-dates&gt;&lt;date&gt;9//&lt;/date&gt;&lt;/pub-dates&gt;&lt;/dates&gt;&lt;isbn&gt;0960-3085&lt;/isbn&gt;&lt;urls&gt;&lt;related-urls&gt;&lt;url&gt;http://www.sciencedirect.com/science/article/pii/S0960308509000418&lt;/url&gt;&lt;/related-urls&gt;&lt;/urls&gt;&lt;electronic-resource-num&gt;http://dx.doi.org/10.1016/j.fbp.2009.03.006&lt;/electronic-resource-num&gt;&lt;/record&gt;&lt;/Cite&gt;&lt;/EndNote&gt;</w:instrText>
      </w:r>
      <w:r w:rsidR="00A257B8" w:rsidRPr="00A533A5">
        <w:rPr>
          <w:rFonts w:ascii="TUOS Blake" w:hAnsi="TUOS Blake" w:cs="Times New Roman"/>
        </w:rPr>
        <w:fldChar w:fldCharType="separate"/>
      </w:r>
      <w:hyperlink w:anchor="_ENREF_65" w:tooltip="Zimmerman, 2009 #55" w:history="1">
        <w:r w:rsidR="005163EB" w:rsidRPr="00A533A5">
          <w:rPr>
            <w:rFonts w:ascii="TUOS Blake" w:hAnsi="TUOS Blake" w:cs="Times New Roman"/>
            <w:noProof/>
          </w:rPr>
          <w:t xml:space="preserve">Zimmerman </w:t>
        </w:r>
        <w:r w:rsidR="00834A3B" w:rsidRPr="00A533A5">
          <w:rPr>
            <w:rFonts w:ascii="TUOS Blake" w:hAnsi="TUOS Blake" w:cs="Times New Roman"/>
            <w:noProof/>
          </w:rPr>
          <w:t>et al.</w:t>
        </w:r>
        <w:r w:rsidR="005163EB" w:rsidRPr="00A533A5">
          <w:rPr>
            <w:rFonts w:ascii="TUOS Blake" w:hAnsi="TUOS Blake" w:cs="Times New Roman"/>
            <w:noProof/>
          </w:rPr>
          <w:t>,</w:t>
        </w:r>
        <w:r w:rsidR="00834A3B" w:rsidRPr="00A533A5">
          <w:rPr>
            <w:rFonts w:ascii="TUOS Blake" w:hAnsi="TUOS Blake" w:cs="Times New Roman"/>
            <w:noProof/>
          </w:rPr>
          <w:t xml:space="preserve"> </w:t>
        </w:r>
        <w:r w:rsidR="005163EB" w:rsidRPr="00A533A5">
          <w:rPr>
            <w:rFonts w:ascii="TUOS Blake" w:hAnsi="TUOS Blake" w:cs="Times New Roman"/>
            <w:noProof/>
          </w:rPr>
          <w:t>(</w:t>
        </w:r>
        <w:r w:rsidR="00834A3B" w:rsidRPr="00A533A5">
          <w:rPr>
            <w:rFonts w:ascii="TUOS Blake" w:hAnsi="TUOS Blake" w:cs="Times New Roman"/>
            <w:noProof/>
          </w:rPr>
          <w:t>2009</w:t>
        </w:r>
      </w:hyperlink>
      <w:r w:rsidR="00A257B8" w:rsidRPr="00A533A5">
        <w:rPr>
          <w:rFonts w:ascii="TUOS Blake" w:hAnsi="TUOS Blake" w:cs="Times New Roman"/>
          <w:noProof/>
        </w:rPr>
        <w:t>)</w:t>
      </w:r>
      <w:r w:rsidR="00A257B8" w:rsidRPr="00A533A5">
        <w:rPr>
          <w:rFonts w:ascii="TUOS Blake" w:hAnsi="TUOS Blake" w:cs="Times New Roman"/>
        </w:rPr>
        <w:fldChar w:fldCharType="end"/>
      </w:r>
      <w:r w:rsidR="00016F01" w:rsidRPr="00A533A5">
        <w:rPr>
          <w:rFonts w:ascii="TUOS Blake" w:hAnsi="TUOS Blake" w:cs="Times New Roman"/>
        </w:rPr>
        <w:t xml:space="preserve"> suggest</w:t>
      </w:r>
      <w:r w:rsidRPr="00A533A5">
        <w:rPr>
          <w:rFonts w:ascii="TUOS Blake" w:hAnsi="TUOS Blake" w:cs="Times New Roman"/>
        </w:rPr>
        <w:t xml:space="preserve"> that by</w:t>
      </w:r>
      <w:r w:rsidR="00630F74" w:rsidRPr="00A533A5">
        <w:rPr>
          <w:rFonts w:ascii="TUOS Blake" w:hAnsi="TUOS Blake" w:cs="Times New Roman"/>
        </w:rPr>
        <w:t xml:space="preserve"> using fluidic oscillators </w:t>
      </w:r>
      <w:r w:rsidRPr="00A533A5">
        <w:rPr>
          <w:rFonts w:ascii="TUOS Blake" w:hAnsi="TUOS Blake" w:cs="Times New Roman"/>
        </w:rPr>
        <w:t>improvements in power</w:t>
      </w:r>
      <w:r w:rsidR="00630F74" w:rsidRPr="00A533A5">
        <w:rPr>
          <w:rFonts w:ascii="TUOS Blake" w:hAnsi="TUOS Blake" w:cs="Times New Roman"/>
        </w:rPr>
        <w:t xml:space="preserve"> efficiencies of microbubble generation</w:t>
      </w:r>
      <w:r w:rsidRPr="00A533A5">
        <w:rPr>
          <w:rFonts w:ascii="TUOS Blake" w:hAnsi="TUOS Blake" w:cs="Times New Roman"/>
        </w:rPr>
        <w:t xml:space="preserve"> may be obtained</w:t>
      </w:r>
      <w:r w:rsidR="00630F74" w:rsidRPr="00A533A5">
        <w:rPr>
          <w:rFonts w:ascii="TUOS Blake" w:hAnsi="TUOS Blake" w:cs="Times New Roman"/>
        </w:rPr>
        <w:t xml:space="preserve">.  Promising results by the same authors would certainly improve the cost benefit of using such a technique for the generation of microbubbles in DAF.   Indeed it is the generation of microbubbles that is attractive, certainly to the metallurgical industry in the reclamation of valuable ions from the mining industry.  Although a wide range of bubble diameter is required in most DAF applications, smaller ions and particles require smaller bubbles, namely that within the range of microbubbles.  Dissolved air flotation will no doubt increase in popularity amongst industrial process.  The relatively simple theory and process technique is to the benefit of DAF.  However the </w:t>
      </w:r>
      <w:r w:rsidR="00630F74" w:rsidRPr="00A533A5">
        <w:rPr>
          <w:rFonts w:ascii="TUOS Blake" w:hAnsi="TUOS Blake" w:cs="Times New Roman"/>
        </w:rPr>
        <w:lastRenderedPageBreak/>
        <w:t>high power loading of bubble generation, remained until now, dissolved air flotation’s ‘Achilles heel’.</w:t>
      </w:r>
    </w:p>
    <w:p w:rsidR="00484E4F" w:rsidRPr="004438E6" w:rsidRDefault="00484E4F" w:rsidP="005E34D1">
      <w:pPr>
        <w:pStyle w:val="ListParagraph"/>
        <w:numPr>
          <w:ilvl w:val="1"/>
          <w:numId w:val="10"/>
        </w:numPr>
        <w:spacing w:line="480" w:lineRule="auto"/>
        <w:jc w:val="both"/>
        <w:rPr>
          <w:rFonts w:ascii="TUOS Blake" w:hAnsi="TUOS Blake" w:cs="Times New Roman"/>
          <w:b/>
          <w:sz w:val="24"/>
        </w:rPr>
      </w:pPr>
      <w:r w:rsidRPr="004438E6">
        <w:rPr>
          <w:rFonts w:ascii="TUOS Blake" w:hAnsi="TUOS Blake"/>
          <w:b/>
          <w:sz w:val="28"/>
          <w:szCs w:val="24"/>
        </w:rPr>
        <w:t>Fluidic Oscillation</w:t>
      </w:r>
    </w:p>
    <w:p w:rsidR="00301367" w:rsidRPr="00A533A5" w:rsidRDefault="00484E4F" w:rsidP="00AB2A0B">
      <w:pPr>
        <w:spacing w:line="480" w:lineRule="auto"/>
        <w:jc w:val="both"/>
        <w:rPr>
          <w:rFonts w:ascii="TUOS Blake" w:hAnsi="TUOS Blake"/>
          <w:sz w:val="24"/>
          <w:szCs w:val="24"/>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&lt;EndNote&gt;&lt;Cite&gt;&lt;Author&gt;Zimmerman&lt;/Author&gt;&lt;Year&gt;2008&lt;/Year&gt;&lt;RecNum&gt;80&lt;/RecNum&gt;&lt;DisplayText&gt;(Zimmerman, Tesa</w:instrText>
      </w:r>
      <w:r w:rsidRPr="00A533A5">
        <w:rPr>
          <w:rFonts w:ascii="Arial" w:hAnsi="Arial" w:cs="Arial"/>
        </w:rPr>
        <w:instrText>ř</w:instrText>
      </w:r>
      <w:r w:rsidRPr="00A533A5">
        <w:rPr>
          <w:rFonts w:ascii="TUOS Blake" w:hAnsi="TUOS Blake" w:cs="Times New Roma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Pr="00A533A5">
        <w:rPr>
          <w:rFonts w:ascii="Arial" w:hAnsi="Arial" w:cs="Arial"/>
        </w:rPr>
        <w:instrText>ř</w:instrText>
      </w:r>
      <w:r w:rsidRPr="00A533A5">
        <w:rPr>
          <w:rFonts w:ascii="TUOS Blake" w:hAnsi="TUOS Blake" w:cs="Times New Roma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Pr="00A533A5">
        <w:rPr>
          <w:rFonts w:ascii="TUOS Blake" w:hAnsi="TUOS Blake" w:cs="Times New Roman"/>
        </w:rPr>
        <w:fldChar w:fldCharType="separate"/>
      </w:r>
      <w:hyperlink w:anchor="_ENREF_67" w:tooltip="Zimmerman, 2008 #80" w:history="1">
        <w:r w:rsidR="00783B6C" w:rsidRPr="00A533A5">
          <w:rPr>
            <w:rFonts w:ascii="TUOS Blake" w:hAnsi="TUOS Blake" w:cs="Times New Roman"/>
            <w:noProof/>
          </w:rPr>
          <w:t xml:space="preserve">Zimmerman </w:t>
        </w:r>
        <w:r w:rsidR="00834A3B" w:rsidRPr="00A533A5">
          <w:rPr>
            <w:rFonts w:ascii="TUOS Blake" w:hAnsi="TUOS Blake" w:cs="Times New Roman"/>
            <w:noProof/>
          </w:rPr>
          <w:t>et al.</w:t>
        </w:r>
        <w:r w:rsidR="00783B6C" w:rsidRPr="00A533A5">
          <w:rPr>
            <w:rFonts w:ascii="TUOS Blake" w:hAnsi="TUOS Blake" w:cs="Times New Roman"/>
            <w:noProof/>
          </w:rPr>
          <w:t>,</w:t>
        </w:r>
        <w:r w:rsidR="00834A3B" w:rsidRPr="00A533A5">
          <w:rPr>
            <w:rFonts w:ascii="TUOS Blake" w:hAnsi="TUOS Blake" w:cs="Times New Roman"/>
            <w:noProof/>
          </w:rPr>
          <w:t xml:space="preserve"> </w:t>
        </w:r>
        <w:r w:rsidR="00783B6C" w:rsidRPr="00A533A5">
          <w:rPr>
            <w:rFonts w:ascii="TUOS Blake" w:hAnsi="TUOS Blake" w:cs="Times New Roman"/>
            <w:noProof/>
          </w:rPr>
          <w:t>(</w:t>
        </w:r>
        <w:r w:rsidR="00834A3B" w:rsidRPr="00A533A5">
          <w:rPr>
            <w:rFonts w:ascii="TUOS Blake" w:hAnsi="TUOS Blake" w:cs="Times New Roman"/>
            <w:noProof/>
          </w:rPr>
          <w:t>2008</w:t>
        </w:r>
      </w:hyperlink>
      <w:r w:rsidRPr="00A533A5">
        <w:rPr>
          <w:rFonts w:ascii="TUOS Blake" w:hAnsi="TUOS Blake" w:cs="Times New Roman"/>
          <w:noProof/>
        </w:rPr>
        <w:t>)</w:t>
      </w:r>
      <w:r w:rsidRPr="00A533A5">
        <w:rPr>
          <w:rFonts w:ascii="TUOS Blake" w:hAnsi="TUOS Blake" w:cs="Times New Roman"/>
        </w:rPr>
        <w:fldChar w:fldCharType="end"/>
      </w:r>
      <w:r w:rsidR="002A4A63" w:rsidRPr="00A533A5">
        <w:rPr>
          <w:rFonts w:ascii="TUOS Blake" w:hAnsi="TUOS Blake" w:cs="Times New Roman"/>
        </w:rPr>
        <w:t xml:space="preserve"> </w:t>
      </w:r>
      <w:r w:rsidR="00301367" w:rsidRPr="00A533A5">
        <w:rPr>
          <w:rFonts w:ascii="TUOS Blake" w:hAnsi="TUOS Blake" w:cs="Times New Roman"/>
        </w:rPr>
        <w:t xml:space="preserve">state that microbubbles may be formed from air delivered under low offset pressure with an additional force aiming to break the bubble off at the required size, that of the microbubble size.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&lt;EndNote&gt;&lt;Cite&gt;&lt;Author&gt;Najafi&lt;/Author&gt;&lt;Year&gt;2008&lt;/Year&gt;&lt;RecNum&gt;81&lt;/RecNum&gt;&lt;DisplayText&gt;(Najafi, Xu et al. 2008)&lt;/DisplayText&gt;&lt;record&gt;&lt;rec-number&gt;81&lt;/rec-number&gt;&lt;foreign-keys&gt;&lt;key app="EN" db-id="ft92xf05pet5pxex2225ezxq2v0r2v59pspp" timestamp="1387753718"&gt;81&lt;/key&gt;&lt;/foreign-keys&gt;&lt;ref-type name="Journal Article"&gt;17&lt;/ref-type&gt;&lt;contributors&gt;&lt;authors&gt;&lt;author&gt;Najafi, Aref Seyyed&lt;/author&gt;&lt;author&gt;Xu, Zhenghe&lt;/author&gt;&lt;author&gt;Masliyah, Jacob&lt;/author&gt;&lt;/authors&gt;&lt;/contributors&gt;&lt;titles&gt;&lt;title&gt;Single micro-bubble generation by pressure pulse technique&lt;/title&gt;&lt;secondary-title&gt;Chemical Engineering Science&lt;/secondary-title&gt;&lt;/titles&gt;&lt;periodical&gt;&lt;full-title&gt;Chemical Engineering Science&lt;/full-title&gt;&lt;/periodical&gt;&lt;pages&gt;1779-1787&lt;/pages&gt;&lt;volume&gt;63&lt;/volume&gt;&lt;number&gt;7&lt;/number&gt;&lt;keywords&gt;&lt;keyword&gt;Micro-bubble generation&lt;/keyword&gt;&lt;keyword&gt;Micropipette&lt;/keyword&gt;&lt;keyword&gt;Pressure pulse&lt;/keyword&gt;&lt;/keywords&gt;&lt;dates&gt;&lt;year&gt;2008&lt;/year&gt;&lt;pub-dates&gt;&lt;date&gt;4//&lt;/date&gt;&lt;/pub-dates&gt;&lt;/dates&gt;&lt;isbn&gt;0009-2509&lt;/isbn&gt;&lt;urls&gt;&lt;related-urls&gt;&lt;url&gt;http://www.sciencedirect.com/science/article/pii/S0009250907009025&lt;/url&gt;&lt;/related-urls&gt;&lt;/urls&gt;&lt;electronic-resource-num&gt;http://dx.doi.org/10.1016/j.ces.2007.12.013&lt;/electronic-resource-num&gt;&lt;/record&gt;&lt;/Cite&gt;&lt;/EndNote&gt;</w:instrText>
      </w:r>
      <w:r w:rsidRPr="00A533A5">
        <w:rPr>
          <w:rFonts w:ascii="TUOS Blake" w:hAnsi="TUOS Blake" w:cs="Times New Roman"/>
        </w:rPr>
        <w:fldChar w:fldCharType="separate"/>
      </w:r>
      <w:hyperlink w:anchor="_ENREF_42" w:tooltip="Najafi, 2008 #81" w:history="1">
        <w:r w:rsidR="00783B6C" w:rsidRPr="00A533A5">
          <w:rPr>
            <w:rFonts w:ascii="TUOS Blake" w:hAnsi="TUOS Blake" w:cs="Times New Roman"/>
            <w:noProof/>
          </w:rPr>
          <w:t xml:space="preserve">Najafi </w:t>
        </w:r>
        <w:r w:rsidR="00834A3B" w:rsidRPr="00A533A5">
          <w:rPr>
            <w:rFonts w:ascii="TUOS Blake" w:hAnsi="TUOS Blake" w:cs="Times New Roman"/>
            <w:noProof/>
          </w:rPr>
          <w:t>et al.</w:t>
        </w:r>
        <w:r w:rsidR="00783B6C" w:rsidRPr="00A533A5">
          <w:rPr>
            <w:rFonts w:ascii="TUOS Blake" w:hAnsi="TUOS Blake" w:cs="Times New Roman"/>
            <w:noProof/>
          </w:rPr>
          <w:t>,</w:t>
        </w:r>
        <w:r w:rsidR="00834A3B" w:rsidRPr="00A533A5">
          <w:rPr>
            <w:rFonts w:ascii="TUOS Blake" w:hAnsi="TUOS Blake" w:cs="Times New Roman"/>
            <w:noProof/>
          </w:rPr>
          <w:t xml:space="preserve"> </w:t>
        </w:r>
        <w:r w:rsidR="00783B6C" w:rsidRPr="00A533A5">
          <w:rPr>
            <w:rFonts w:ascii="TUOS Blake" w:hAnsi="TUOS Blake" w:cs="Times New Roman"/>
            <w:noProof/>
          </w:rPr>
          <w:t>(</w:t>
        </w:r>
        <w:r w:rsidR="00834A3B" w:rsidRPr="00A533A5">
          <w:rPr>
            <w:rFonts w:ascii="TUOS Blake" w:hAnsi="TUOS Blake" w:cs="Times New Roman"/>
            <w:noProof/>
          </w:rPr>
          <w:t>2008</w:t>
        </w:r>
      </w:hyperlink>
      <w:r w:rsidRPr="00A533A5">
        <w:rPr>
          <w:rFonts w:ascii="TUOS Blake" w:hAnsi="TUOS Blake" w:cs="Times New Roman"/>
          <w:noProof/>
        </w:rPr>
        <w:t>)</w:t>
      </w:r>
      <w:r w:rsidRPr="00A533A5">
        <w:rPr>
          <w:rFonts w:ascii="TUOS Blake" w:hAnsi="TUOS Blake" w:cs="Times New Roman"/>
        </w:rPr>
        <w:fldChar w:fldCharType="end"/>
      </w:r>
      <w:r w:rsidRPr="00A533A5">
        <w:rPr>
          <w:rFonts w:ascii="TUOS Blake" w:hAnsi="TUOS Blake" w:cs="Times New Roman"/>
        </w:rPr>
        <w:t xml:space="preserve"> </w:t>
      </w:r>
      <w:r w:rsidR="00301367" w:rsidRPr="00A533A5">
        <w:rPr>
          <w:rFonts w:ascii="TUOS Blake" w:hAnsi="TUOS Blake" w:cs="Times New Roman"/>
        </w:rPr>
        <w:t xml:space="preserve">used a valve system to allow the forming bubble to reach a required size, before a drop in pressure caused the bubble walls to collapse inward and break the bubble off.  </w:t>
      </w: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&lt;EndNote&gt;&lt;Cite&gt;&lt;Author&gt;Zimmerman&lt;/Author&gt;&lt;Year&gt;2008&lt;/Year&gt;&lt;RecNum&gt;80&lt;/RecNum&gt;&lt;DisplayText&gt;(Zimmerman, Tesa</w:instrText>
      </w:r>
      <w:r w:rsidRPr="00A533A5">
        <w:rPr>
          <w:rFonts w:ascii="Arial" w:hAnsi="Arial" w:cs="Arial"/>
        </w:rPr>
        <w:instrText>ř</w:instrText>
      </w:r>
      <w:r w:rsidRPr="00A533A5">
        <w:rPr>
          <w:rFonts w:ascii="TUOS Blake" w:hAnsi="TUOS Blake" w:cs="Times New Roma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Pr="00A533A5">
        <w:rPr>
          <w:rFonts w:ascii="Arial" w:hAnsi="Arial" w:cs="Arial"/>
        </w:rPr>
        <w:instrText>ř</w:instrText>
      </w:r>
      <w:r w:rsidRPr="00A533A5">
        <w:rPr>
          <w:rFonts w:ascii="TUOS Blake" w:hAnsi="TUOS Blake" w:cs="Times New Roma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Pr="00A533A5">
        <w:rPr>
          <w:rFonts w:ascii="TUOS Blake" w:hAnsi="TUOS Blake" w:cs="Times New Roman"/>
        </w:rPr>
        <w:fldChar w:fldCharType="separate"/>
      </w:r>
      <w:hyperlink w:anchor="_ENREF_67" w:tooltip="Zimmerman, 2008 #80" w:history="1">
        <w:r w:rsidR="00783B6C" w:rsidRPr="00A533A5">
          <w:rPr>
            <w:rFonts w:ascii="TUOS Blake" w:hAnsi="TUOS Blake" w:cs="Times New Roman"/>
            <w:noProof/>
          </w:rPr>
          <w:t xml:space="preserve">Zimmerman </w:t>
        </w:r>
        <w:r w:rsidR="00834A3B" w:rsidRPr="00A533A5">
          <w:rPr>
            <w:rFonts w:ascii="TUOS Blake" w:hAnsi="TUOS Blake" w:cs="Times New Roman"/>
            <w:noProof/>
          </w:rPr>
          <w:t>et al.</w:t>
        </w:r>
        <w:r w:rsidR="00783B6C" w:rsidRPr="00A533A5">
          <w:rPr>
            <w:rFonts w:ascii="TUOS Blake" w:hAnsi="TUOS Blake" w:cs="Times New Roman"/>
            <w:noProof/>
          </w:rPr>
          <w:t>,</w:t>
        </w:r>
        <w:r w:rsidR="00834A3B" w:rsidRPr="00A533A5">
          <w:rPr>
            <w:rFonts w:ascii="TUOS Blake" w:hAnsi="TUOS Blake" w:cs="Times New Roman"/>
            <w:noProof/>
          </w:rPr>
          <w:t xml:space="preserve"> </w:t>
        </w:r>
        <w:r w:rsidR="00783B6C" w:rsidRPr="00A533A5">
          <w:rPr>
            <w:rFonts w:ascii="TUOS Blake" w:hAnsi="TUOS Blake" w:cs="Times New Roman"/>
            <w:noProof/>
          </w:rPr>
          <w:t>(</w:t>
        </w:r>
        <w:r w:rsidR="00834A3B" w:rsidRPr="00A533A5">
          <w:rPr>
            <w:rFonts w:ascii="TUOS Blake" w:hAnsi="TUOS Blake" w:cs="Times New Roman"/>
            <w:noProof/>
          </w:rPr>
          <w:t>2008</w:t>
        </w:r>
      </w:hyperlink>
      <w:r w:rsidRPr="00A533A5">
        <w:rPr>
          <w:rFonts w:ascii="TUOS Blake" w:hAnsi="TUOS Blake" w:cs="Times New Roman"/>
          <w:noProof/>
        </w:rPr>
        <w:t>)</w:t>
      </w:r>
      <w:r w:rsidRPr="00A533A5">
        <w:rPr>
          <w:rFonts w:ascii="TUOS Blake" w:hAnsi="TUOS Blake" w:cs="Times New Roman"/>
        </w:rPr>
        <w:fldChar w:fldCharType="end"/>
      </w:r>
      <w:r w:rsidR="00783B6C" w:rsidRPr="00A533A5">
        <w:rPr>
          <w:rFonts w:ascii="TUOS Blake" w:hAnsi="TUOS Blake" w:cs="Times New Roman"/>
        </w:rPr>
        <w:t xml:space="preserve"> </w:t>
      </w:r>
      <w:r w:rsidR="00301367" w:rsidRPr="00A533A5">
        <w:rPr>
          <w:rFonts w:ascii="TUOS Blake" w:hAnsi="TUOS Blake" w:cs="Times New Roman"/>
        </w:rPr>
        <w:t>suggests that this mechanism can also be achieved using fluidic oscillation.</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The principal behind fluidic oscillation is that microbubbles can be produced from porous surfaces, but without the hindrance or the tendency for bubbles to coalesce immediately after formation.  Secondly, formation of microbubbles by fluidic oscillation is suggested by </w:t>
      </w:r>
      <w:r w:rsidR="00484E4F" w:rsidRPr="00A533A5">
        <w:rPr>
          <w:rFonts w:ascii="TUOS Blake" w:hAnsi="TUOS Blake" w:cs="Times New Roman"/>
        </w:rPr>
        <w:fldChar w:fldCharType="begin"/>
      </w:r>
      <w:r w:rsidR="00484E4F" w:rsidRPr="00A533A5">
        <w:rPr>
          <w:rFonts w:ascii="TUOS Blake" w:hAnsi="TUOS Blake" w:cs="Times New Roman"/>
        </w:rPr>
        <w:instrText xml:space="preserve"> ADDIN EN.CITE &lt;EndNote&gt;&lt;Cite&gt;&lt;Author&gt;Zimmerman&lt;/Author&gt;&lt;Year&gt;2008&lt;/Year&gt;&lt;RecNum&gt;80&lt;/RecNum&gt;&lt;DisplayText&gt;(Zimmerman, Tesa</w:instrText>
      </w:r>
      <w:r w:rsidR="00484E4F" w:rsidRPr="00A533A5">
        <w:rPr>
          <w:rFonts w:ascii="Arial" w:hAnsi="Arial" w:cs="Arial"/>
        </w:rPr>
        <w:instrText>ř</w:instrText>
      </w:r>
      <w:r w:rsidR="00484E4F" w:rsidRPr="00A533A5">
        <w:rPr>
          <w:rFonts w:ascii="TUOS Blake" w:hAnsi="TUOS Blake" w:cs="Times New Roma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00484E4F" w:rsidRPr="00A533A5">
        <w:rPr>
          <w:rFonts w:ascii="Arial" w:hAnsi="Arial" w:cs="Arial"/>
        </w:rPr>
        <w:instrText>ř</w:instrText>
      </w:r>
      <w:r w:rsidR="00484E4F" w:rsidRPr="00A533A5">
        <w:rPr>
          <w:rFonts w:ascii="TUOS Blake" w:hAnsi="TUOS Blake" w:cs="Times New Roma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00484E4F" w:rsidRPr="00A533A5">
        <w:rPr>
          <w:rFonts w:ascii="TUOS Blake" w:hAnsi="TUOS Blake" w:cs="Times New Roman"/>
        </w:rPr>
        <w:fldChar w:fldCharType="separate"/>
      </w:r>
      <w:hyperlink w:anchor="_ENREF_67" w:tooltip="Zimmerman, 2008 #80" w:history="1">
        <w:r w:rsidR="00D00DE7" w:rsidRPr="00A533A5">
          <w:rPr>
            <w:rFonts w:ascii="TUOS Blake" w:hAnsi="TUOS Blake" w:cs="Times New Roman"/>
            <w:noProof/>
          </w:rPr>
          <w:t>Zimmerman</w:t>
        </w:r>
        <w:r w:rsidR="00834A3B" w:rsidRPr="00A533A5">
          <w:rPr>
            <w:rFonts w:ascii="TUOS Blake" w:hAnsi="TUOS Blake" w:cs="Times New Roman"/>
            <w:noProof/>
          </w:rPr>
          <w:t xml:space="preserve"> et al.</w:t>
        </w:r>
        <w:r w:rsidR="00D00DE7" w:rsidRPr="00A533A5">
          <w:rPr>
            <w:rFonts w:ascii="TUOS Blake" w:hAnsi="TUOS Blake" w:cs="Times New Roman"/>
            <w:noProof/>
          </w:rPr>
          <w:t>,</w:t>
        </w:r>
        <w:r w:rsidR="00834A3B" w:rsidRPr="00A533A5">
          <w:rPr>
            <w:rFonts w:ascii="TUOS Blake" w:hAnsi="TUOS Blake" w:cs="Times New Roman"/>
            <w:noProof/>
          </w:rPr>
          <w:t xml:space="preserve"> </w:t>
        </w:r>
        <w:r w:rsidR="00D00DE7" w:rsidRPr="00A533A5">
          <w:rPr>
            <w:rFonts w:ascii="TUOS Blake" w:hAnsi="TUOS Blake" w:cs="Times New Roman"/>
            <w:noProof/>
          </w:rPr>
          <w:t>(</w:t>
        </w:r>
        <w:r w:rsidR="00834A3B" w:rsidRPr="00A533A5">
          <w:rPr>
            <w:rFonts w:ascii="TUOS Blake" w:hAnsi="TUOS Blake" w:cs="Times New Roman"/>
            <w:noProof/>
          </w:rPr>
          <w:t>2008</w:t>
        </w:r>
      </w:hyperlink>
      <w:r w:rsidR="00484E4F" w:rsidRPr="00A533A5">
        <w:rPr>
          <w:rFonts w:ascii="TUOS Blake" w:hAnsi="TUOS Blake" w:cs="Times New Roman"/>
          <w:noProof/>
        </w:rPr>
        <w:t>)</w:t>
      </w:r>
      <w:r w:rsidR="00484E4F" w:rsidRPr="00A533A5">
        <w:rPr>
          <w:rFonts w:ascii="TUOS Blake" w:hAnsi="TUOS Blake" w:cs="Times New Roman"/>
        </w:rPr>
        <w:fldChar w:fldCharType="end"/>
      </w:r>
      <w:r w:rsidR="00484E4F" w:rsidRPr="00A533A5">
        <w:rPr>
          <w:rFonts w:ascii="TUOS Blake" w:hAnsi="TUOS Blake" w:cs="Times New Roman"/>
        </w:rPr>
        <w:t xml:space="preserve"> </w:t>
      </w:r>
      <w:r w:rsidRPr="00A533A5">
        <w:rPr>
          <w:rFonts w:ascii="TUOS Blake" w:hAnsi="TUOS Blake" w:cs="Times New Roman"/>
        </w:rPr>
        <w:t xml:space="preserve">to break off bubbles at the critical point at which the bubble can occur.  At this crucial point a bubble can continue to grow if no physical external force is present to break the bubble off, other than its subsequent increasing buoyancy, or the bubble may collapse as the point in which a bubble forms has not been reach and thus the air is sucked back into the generating surface.   </w:t>
      </w:r>
    </w:p>
    <w:p w:rsidR="00301367" w:rsidRPr="004438E6" w:rsidRDefault="0059503F" w:rsidP="005E34D1">
      <w:pPr>
        <w:pStyle w:val="ListParagraph"/>
        <w:numPr>
          <w:ilvl w:val="2"/>
          <w:numId w:val="10"/>
        </w:numPr>
        <w:spacing w:line="480" w:lineRule="auto"/>
        <w:jc w:val="both"/>
        <w:rPr>
          <w:rFonts w:ascii="TUOS Blake" w:hAnsi="TUOS Blake" w:cs="Times New Roman"/>
          <w:b/>
          <w:sz w:val="28"/>
        </w:rPr>
      </w:pPr>
      <w:r w:rsidRPr="004438E6">
        <w:rPr>
          <w:rFonts w:ascii="TUOS Blake" w:hAnsi="TUOS Blake" w:cs="Times New Roman"/>
          <w:b/>
          <w:sz w:val="28"/>
          <w:szCs w:val="24"/>
        </w:rPr>
        <w:t>The Coanda E</w:t>
      </w:r>
      <w:r w:rsidR="00301367" w:rsidRPr="004438E6">
        <w:rPr>
          <w:rFonts w:ascii="TUOS Blake" w:hAnsi="TUOS Blake" w:cs="Times New Roman"/>
          <w:b/>
          <w:sz w:val="28"/>
          <w:szCs w:val="24"/>
        </w:rPr>
        <w:t>ffect</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Fluidic oscillation used by </w:t>
      </w:r>
      <w:r w:rsidR="00484E4F" w:rsidRPr="00A533A5">
        <w:rPr>
          <w:rFonts w:ascii="TUOS Blake" w:hAnsi="TUOS Blake" w:cs="Times New Roman"/>
        </w:rPr>
        <w:fldChar w:fldCharType="begin"/>
      </w:r>
      <w:r w:rsidR="00484E4F" w:rsidRPr="00A533A5">
        <w:rPr>
          <w:rFonts w:ascii="TUOS Blake" w:hAnsi="TUOS Blake" w:cs="Times New Roman"/>
        </w:rPr>
        <w:instrText xml:space="preserve"> ADDIN EN.CITE &lt;EndNote&gt;&lt;Cite&gt;&lt;Author&gt;Zimmerman&lt;/Author&gt;&lt;Year&gt;2008&lt;/Year&gt;&lt;RecNum&gt;80&lt;/RecNum&gt;&lt;DisplayText&gt;(Zimmerman, Tesa</w:instrText>
      </w:r>
      <w:r w:rsidR="00484E4F" w:rsidRPr="00A533A5">
        <w:rPr>
          <w:rFonts w:ascii="Arial" w:hAnsi="Arial" w:cs="Arial"/>
        </w:rPr>
        <w:instrText>ř</w:instrText>
      </w:r>
      <w:r w:rsidR="00484E4F" w:rsidRPr="00A533A5">
        <w:rPr>
          <w:rFonts w:ascii="TUOS Blake" w:hAnsi="TUOS Blake" w:cs="Times New Roma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00484E4F" w:rsidRPr="00A533A5">
        <w:rPr>
          <w:rFonts w:ascii="Arial" w:hAnsi="Arial" w:cs="Arial"/>
        </w:rPr>
        <w:instrText>ř</w:instrText>
      </w:r>
      <w:r w:rsidR="00484E4F" w:rsidRPr="00A533A5">
        <w:rPr>
          <w:rFonts w:ascii="TUOS Blake" w:hAnsi="TUOS Blake" w:cs="Times New Roma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00484E4F" w:rsidRPr="00A533A5">
        <w:rPr>
          <w:rFonts w:ascii="TUOS Blake" w:hAnsi="TUOS Blake" w:cs="Times New Roman"/>
        </w:rPr>
        <w:fldChar w:fldCharType="separate"/>
      </w:r>
      <w:hyperlink w:anchor="_ENREF_67" w:tooltip="Zimmerman, 2008 #80" w:history="1">
        <w:r w:rsidR="00D00DE7" w:rsidRPr="00A533A5">
          <w:rPr>
            <w:rFonts w:ascii="TUOS Blake" w:hAnsi="TUOS Blake" w:cs="Times New Roman"/>
            <w:noProof/>
          </w:rPr>
          <w:t xml:space="preserve">Zimmerman </w:t>
        </w:r>
        <w:r w:rsidR="00834A3B" w:rsidRPr="00A533A5">
          <w:rPr>
            <w:rFonts w:ascii="TUOS Blake" w:hAnsi="TUOS Blake" w:cs="Times New Roman"/>
            <w:noProof/>
          </w:rPr>
          <w:t>et al.</w:t>
        </w:r>
        <w:r w:rsidR="00D00DE7" w:rsidRPr="00A533A5">
          <w:rPr>
            <w:rFonts w:ascii="TUOS Blake" w:hAnsi="TUOS Blake" w:cs="Times New Roman"/>
            <w:noProof/>
          </w:rPr>
          <w:t>,</w:t>
        </w:r>
        <w:r w:rsidR="00834A3B" w:rsidRPr="00A533A5">
          <w:rPr>
            <w:rFonts w:ascii="TUOS Blake" w:hAnsi="TUOS Blake" w:cs="Times New Roman"/>
            <w:noProof/>
          </w:rPr>
          <w:t xml:space="preserve"> </w:t>
        </w:r>
        <w:r w:rsidR="00D00DE7" w:rsidRPr="00A533A5">
          <w:rPr>
            <w:rFonts w:ascii="TUOS Blake" w:hAnsi="TUOS Blake" w:cs="Times New Roman"/>
            <w:noProof/>
          </w:rPr>
          <w:t>(</w:t>
        </w:r>
        <w:r w:rsidR="00834A3B" w:rsidRPr="00A533A5">
          <w:rPr>
            <w:rFonts w:ascii="TUOS Blake" w:hAnsi="TUOS Blake" w:cs="Times New Roman"/>
            <w:noProof/>
          </w:rPr>
          <w:t>2008</w:t>
        </w:r>
      </w:hyperlink>
      <w:r w:rsidR="00484E4F" w:rsidRPr="00A533A5">
        <w:rPr>
          <w:rFonts w:ascii="TUOS Blake" w:hAnsi="TUOS Blake" w:cs="Times New Roman"/>
          <w:noProof/>
        </w:rPr>
        <w:t>)</w:t>
      </w:r>
      <w:r w:rsidR="00484E4F" w:rsidRPr="00A533A5">
        <w:rPr>
          <w:rFonts w:ascii="TUOS Blake" w:hAnsi="TUOS Blake" w:cs="Times New Roman"/>
        </w:rPr>
        <w:fldChar w:fldCharType="end"/>
      </w:r>
      <w:r w:rsidR="00484E4F" w:rsidRPr="00A533A5">
        <w:rPr>
          <w:rFonts w:ascii="TUOS Blake" w:hAnsi="TUOS Blake" w:cs="Times New Roman"/>
        </w:rPr>
        <w:t xml:space="preserve"> </w:t>
      </w:r>
      <w:r w:rsidRPr="00A533A5">
        <w:rPr>
          <w:rFonts w:ascii="TUOS Blake" w:hAnsi="TUOS Blake" w:cs="Times New Roman"/>
        </w:rPr>
        <w:t xml:space="preserve">is based on amplification of the phenomenon known as the coanda effect.  The coanda effect was first discovered by the Romanian aeronautical engineer Henri Coanda who discovered that a jet of air had the tendency to attach itself to an adjacent fixed structure and the direction of flow thus bent away from the initial angle of the flow, and continued along the adjacent wall.  </w:t>
      </w:r>
    </w:p>
    <w:p w:rsidR="00933BE6" w:rsidRPr="00A533A5" w:rsidRDefault="00301367" w:rsidP="00AB2A0B">
      <w:pPr>
        <w:spacing w:line="480" w:lineRule="auto"/>
        <w:jc w:val="both"/>
        <w:rPr>
          <w:rFonts w:ascii="TUOS Blake" w:hAnsi="TUOS Blake" w:cs="Times New Roman"/>
        </w:rPr>
      </w:pPr>
      <w:r w:rsidRPr="00A533A5">
        <w:rPr>
          <w:rFonts w:ascii="TUOS Blake" w:hAnsi="TUOS Blake" w:cs="Times New Roman"/>
        </w:rPr>
        <w:lastRenderedPageBreak/>
        <w:t>Reba (1966) indicated that the coanda effect is applicable to liquids, both in the gaseous or liquid state and the coanda effect is the tendency of the liquid to cling to the vertical surface that is adjacent to the opening at the point w</w:t>
      </w:r>
      <w:r w:rsidR="00E922F8" w:rsidRPr="00A533A5">
        <w:rPr>
          <w:rFonts w:ascii="TUOS Blake" w:hAnsi="TUOS Blake" w:cs="Times New Roman"/>
        </w:rPr>
        <w:t xml:space="preserve">here the fluid emerges.  </w:t>
      </w:r>
    </w:p>
    <w:p w:rsidR="00301367" w:rsidRPr="00A533A5" w:rsidRDefault="00E922F8" w:rsidP="00AB2A0B">
      <w:pPr>
        <w:spacing w:line="480" w:lineRule="auto"/>
        <w:jc w:val="both"/>
        <w:rPr>
          <w:rFonts w:ascii="TUOS Blake" w:hAnsi="TUOS Blake" w:cs="Times New Roman"/>
        </w:rPr>
      </w:pPr>
      <w:r w:rsidRPr="00A533A5">
        <w:rPr>
          <w:rFonts w:ascii="TUOS Blake" w:hAnsi="TUOS Blake" w:cs="Times New Roman"/>
        </w:rPr>
        <w:fldChar w:fldCharType="begin"/>
      </w:r>
      <w:r w:rsidRPr="00A533A5">
        <w:rPr>
          <w:rFonts w:ascii="TUOS Blake" w:hAnsi="TUOS Blake" w:cs="Times New Roman"/>
        </w:rPr>
        <w:instrText xml:space="preserve"> ADDIN EN.CITE &lt;EndNote&gt;&lt;Cite&gt;&lt;Author&gt;Freire&lt;/Author&gt;&lt;Year&gt;2002&lt;/Year&gt;&lt;RecNum&gt;85&lt;/RecNum&gt;&lt;DisplayText&gt;(Freire, Miranda et al. 2002)&lt;/DisplayText&gt;&lt;record&gt;&lt;rec-number&gt;85&lt;/rec-number&gt;&lt;foreign-keys&gt;&lt;key app="EN" db-id="ft92xf05pet5pxex2225ezxq2v0r2v59pspp" timestamp="1387794685"&gt;85&lt;/key&gt;&lt;/foreign-keys&gt;&lt;ref-type name="Journal Article"&gt;17&lt;/ref-type&gt;&lt;contributors&gt;&lt;authors&gt;&lt;author&gt;Freire, Atila P. Silva&lt;/author&gt;&lt;author&gt;Miranda, Davi D&amp;apos;E&lt;/author&gt;&lt;author&gt;Luz, Leonardo M. S.&lt;/author&gt;&lt;author&gt;França, Guilherme F. M.&lt;/author&gt;&lt;/authors&gt;&lt;/contributors&gt;&lt;titles&gt;&lt;title&gt;Bubble plumes and the Coanda effect&lt;/title&gt;&lt;secondary-title&gt;International Journal of Multiphase Flow&lt;/secondary-title&gt;&lt;/titles&gt;&lt;periodical&gt;&lt;full-title&gt;International Journal of Multiphase Flow&lt;/full-title&gt;&lt;/periodical&gt;&lt;pages&gt;1293-1310&lt;/pages&gt;&lt;volume&gt;28&lt;/volume&gt;&lt;number&gt;8&lt;/number&gt;&lt;keywords&gt;&lt;keyword&gt;Bubble plume&lt;/keyword&gt;&lt;keyword&gt;Coanda effect&lt;/keyword&gt;&lt;keyword&gt;Entrainment&lt;/keyword&gt;&lt;/keywords&gt;&lt;dates&gt;&lt;year&gt;2002&lt;/year&gt;&lt;pub-dates&gt;&lt;date&gt;8//&lt;/date&gt;&lt;/pub-dates&gt;&lt;/dates&gt;&lt;isbn&gt;0301-9322&lt;/isbn&gt;&lt;urls&gt;&lt;related-urls&gt;&lt;url&gt;http://www.sciencedirect.com/science/article/pii/S0301932202000319&lt;/url&gt;&lt;/related-urls&gt;&lt;/urls&gt;&lt;electronic-resource-num&gt;http://dx.doi.org/10.1016/S0301-9322(02)00031-9&lt;/electronic-resource-num&gt;&lt;/record&gt;&lt;/Cite&gt;&lt;/EndNote&gt;</w:instrText>
      </w:r>
      <w:r w:rsidRPr="00A533A5">
        <w:rPr>
          <w:rFonts w:ascii="TUOS Blake" w:hAnsi="TUOS Blake" w:cs="Times New Roman"/>
        </w:rPr>
        <w:fldChar w:fldCharType="separate"/>
      </w:r>
      <w:hyperlink w:anchor="_ENREF_23" w:tooltip="Freire, 2002 #85" w:history="1">
        <w:r w:rsidR="00D00DE7" w:rsidRPr="00A533A5">
          <w:rPr>
            <w:rFonts w:ascii="TUOS Blake" w:hAnsi="TUOS Blake" w:cs="Times New Roman"/>
            <w:noProof/>
          </w:rPr>
          <w:t xml:space="preserve">Freire </w:t>
        </w:r>
        <w:r w:rsidR="00834A3B" w:rsidRPr="00A533A5">
          <w:rPr>
            <w:rFonts w:ascii="TUOS Blake" w:hAnsi="TUOS Blake" w:cs="Times New Roman"/>
            <w:noProof/>
          </w:rPr>
          <w:t>et al.</w:t>
        </w:r>
        <w:r w:rsidR="00D00DE7" w:rsidRPr="00A533A5">
          <w:rPr>
            <w:rFonts w:ascii="TUOS Blake" w:hAnsi="TUOS Blake" w:cs="Times New Roman"/>
            <w:noProof/>
          </w:rPr>
          <w:t>,</w:t>
        </w:r>
        <w:r w:rsidR="00834A3B" w:rsidRPr="00A533A5">
          <w:rPr>
            <w:rFonts w:ascii="TUOS Blake" w:hAnsi="TUOS Blake" w:cs="Times New Roman"/>
            <w:noProof/>
          </w:rPr>
          <w:t xml:space="preserve"> </w:t>
        </w:r>
        <w:r w:rsidR="00D00DE7" w:rsidRPr="00A533A5">
          <w:rPr>
            <w:rFonts w:ascii="TUOS Blake" w:hAnsi="TUOS Blake" w:cs="Times New Roman"/>
            <w:noProof/>
          </w:rPr>
          <w:t>(</w:t>
        </w:r>
        <w:r w:rsidR="00834A3B" w:rsidRPr="00A533A5">
          <w:rPr>
            <w:rFonts w:ascii="TUOS Blake" w:hAnsi="TUOS Blake" w:cs="Times New Roman"/>
            <w:noProof/>
          </w:rPr>
          <w:t>2002</w:t>
        </w:r>
      </w:hyperlink>
      <w:r w:rsidRPr="00A533A5">
        <w:rPr>
          <w:rFonts w:ascii="TUOS Blake" w:hAnsi="TUOS Blake" w:cs="Times New Roman"/>
          <w:noProof/>
        </w:rPr>
        <w:t>)</w:t>
      </w:r>
      <w:r w:rsidRPr="00A533A5">
        <w:rPr>
          <w:rFonts w:ascii="TUOS Blake" w:hAnsi="TUOS Blake" w:cs="Times New Roman"/>
        </w:rPr>
        <w:fldChar w:fldCharType="end"/>
      </w:r>
      <w:r w:rsidR="00D00DE7" w:rsidRPr="00A533A5">
        <w:rPr>
          <w:rFonts w:ascii="TUOS Blake" w:hAnsi="TUOS Blake" w:cs="Times New Roman"/>
        </w:rPr>
        <w:t xml:space="preserve"> </w:t>
      </w:r>
      <w:r w:rsidR="00016F01" w:rsidRPr="00A533A5">
        <w:rPr>
          <w:rFonts w:ascii="TUOS Blake" w:hAnsi="TUOS Blake" w:cs="Times New Roman"/>
        </w:rPr>
        <w:t>suggest</w:t>
      </w:r>
      <w:r w:rsidR="00301367" w:rsidRPr="00A533A5">
        <w:rPr>
          <w:rFonts w:ascii="TUOS Blake" w:hAnsi="TUOS Blake" w:cs="Times New Roman"/>
        </w:rPr>
        <w:t xml:space="preserve"> a simple experiment to observe the coanda effect is where two sources of buoyancy, in this case bubble plumes, are placed side by side.  The resulting turbulent plumes are observed to bend towards each other; however the function of the coanda effect is not the attachment of the bubble plume to a fixed surface but the interaction of the two adjacent plumes.  </w:t>
      </w:r>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t>T</w:t>
      </w:r>
      <w:r w:rsidR="00E922F8" w:rsidRPr="00A533A5">
        <w:rPr>
          <w:rFonts w:ascii="TUOS Blake" w:hAnsi="TUOS Blake" w:cs="Times New Roman"/>
        </w:rPr>
        <w:t xml:space="preserve">he coanda effect seen in </w:t>
      </w:r>
      <w:r w:rsidR="00E922F8" w:rsidRPr="00A533A5">
        <w:rPr>
          <w:rFonts w:ascii="TUOS Blake" w:hAnsi="TUOS Blake" w:cs="Times New Roman"/>
        </w:rPr>
        <w:fldChar w:fldCharType="begin"/>
      </w:r>
      <w:r w:rsidR="00E922F8" w:rsidRPr="00A533A5">
        <w:rPr>
          <w:rFonts w:ascii="TUOS Blake" w:hAnsi="TUOS Blake" w:cs="Times New Roman"/>
        </w:rPr>
        <w:instrText xml:space="preserve"> ADDIN EN.CITE &lt;EndNote&gt;&lt;Cite&gt;&lt;Author&gt;Freire&lt;/Author&gt;&lt;Year&gt;2002&lt;/Year&gt;&lt;RecNum&gt;85&lt;/RecNum&gt;&lt;DisplayText&gt;(Freire, Miranda et al. 2002)&lt;/DisplayText&gt;&lt;record&gt;&lt;rec-number&gt;85&lt;/rec-number&gt;&lt;foreign-keys&gt;&lt;key app="EN" db-id="ft92xf05pet5pxex2225ezxq2v0r2v59pspp" timestamp="1387794685"&gt;85&lt;/key&gt;&lt;/foreign-keys&gt;&lt;ref-type name="Journal Article"&gt;17&lt;/ref-type&gt;&lt;contributors&gt;&lt;authors&gt;&lt;author&gt;Freire, Atila P. Silva&lt;/author&gt;&lt;author&gt;Miranda, Davi D&amp;apos;E&lt;/author&gt;&lt;author&gt;Luz, Leonardo M. S.&lt;/author&gt;&lt;author&gt;França, Guilherme F. M.&lt;/author&gt;&lt;/authors&gt;&lt;/contributors&gt;&lt;titles&gt;&lt;title&gt;Bubble plumes and the Coanda effect&lt;/title&gt;&lt;secondary-title&gt;International Journal of Multiphase Flow&lt;/secondary-title&gt;&lt;/titles&gt;&lt;periodical&gt;&lt;full-title&gt;International Journal of Multiphase Flow&lt;/full-title&gt;&lt;/periodical&gt;&lt;pages&gt;1293-1310&lt;/pages&gt;&lt;volume&gt;28&lt;/volume&gt;&lt;number&gt;8&lt;/number&gt;&lt;keywords&gt;&lt;keyword&gt;Bubble plume&lt;/keyword&gt;&lt;keyword&gt;Coanda effect&lt;/keyword&gt;&lt;keyword&gt;Entrainment&lt;/keyword&gt;&lt;/keywords&gt;&lt;dates&gt;&lt;year&gt;2002&lt;/year&gt;&lt;pub-dates&gt;&lt;date&gt;8//&lt;/date&gt;&lt;/pub-dates&gt;&lt;/dates&gt;&lt;isbn&gt;0301-9322&lt;/isbn&gt;&lt;urls&gt;&lt;related-urls&gt;&lt;url&gt;http://www.sciencedirect.com/science/article/pii/S0301932202000319&lt;/url&gt;&lt;/related-urls&gt;&lt;/urls&gt;&lt;electronic-resource-num&gt;http://dx.doi.org/10.1016/S0301-9322(02)00031-9&lt;/electronic-resource-num&gt;&lt;/record&gt;&lt;/Cite&gt;&lt;/EndNote&gt;</w:instrText>
      </w:r>
      <w:r w:rsidR="00E922F8" w:rsidRPr="00A533A5">
        <w:rPr>
          <w:rFonts w:ascii="TUOS Blake" w:hAnsi="TUOS Blake" w:cs="Times New Roman"/>
        </w:rPr>
        <w:fldChar w:fldCharType="separate"/>
      </w:r>
      <w:hyperlink w:anchor="_ENREF_23" w:tooltip="Freire, 2002 #85" w:history="1">
        <w:r w:rsidR="00625731" w:rsidRPr="00A533A5">
          <w:rPr>
            <w:rFonts w:ascii="TUOS Blake" w:hAnsi="TUOS Blake" w:cs="Times New Roman"/>
            <w:noProof/>
          </w:rPr>
          <w:t xml:space="preserve">Freire </w:t>
        </w:r>
        <w:r w:rsidR="00834A3B" w:rsidRPr="00A533A5">
          <w:rPr>
            <w:rFonts w:ascii="TUOS Blake" w:hAnsi="TUOS Blake" w:cs="Times New Roman"/>
            <w:noProof/>
          </w:rPr>
          <w:t>et al.</w:t>
        </w:r>
        <w:r w:rsidR="00625731" w:rsidRPr="00A533A5">
          <w:rPr>
            <w:rFonts w:ascii="TUOS Blake" w:hAnsi="TUOS Blake" w:cs="Times New Roman"/>
            <w:noProof/>
          </w:rPr>
          <w:t>,</w:t>
        </w:r>
        <w:r w:rsidR="00834A3B" w:rsidRPr="00A533A5">
          <w:rPr>
            <w:rFonts w:ascii="TUOS Blake" w:hAnsi="TUOS Blake" w:cs="Times New Roman"/>
            <w:noProof/>
          </w:rPr>
          <w:t xml:space="preserve"> </w:t>
        </w:r>
        <w:r w:rsidR="00625731" w:rsidRPr="00A533A5">
          <w:rPr>
            <w:rFonts w:ascii="TUOS Blake" w:hAnsi="TUOS Blake" w:cs="Times New Roman"/>
            <w:noProof/>
          </w:rPr>
          <w:t>(</w:t>
        </w:r>
        <w:r w:rsidR="00834A3B" w:rsidRPr="00A533A5">
          <w:rPr>
            <w:rFonts w:ascii="TUOS Blake" w:hAnsi="TUOS Blake" w:cs="Times New Roman"/>
            <w:noProof/>
          </w:rPr>
          <w:t>2002</w:t>
        </w:r>
      </w:hyperlink>
      <w:r w:rsidR="00E922F8" w:rsidRPr="00A533A5">
        <w:rPr>
          <w:rFonts w:ascii="TUOS Blake" w:hAnsi="TUOS Blake" w:cs="Times New Roman"/>
          <w:noProof/>
        </w:rPr>
        <w:t>)</w:t>
      </w:r>
      <w:r w:rsidR="00E922F8" w:rsidRPr="00A533A5">
        <w:rPr>
          <w:rFonts w:ascii="TUOS Blake" w:hAnsi="TUOS Blake" w:cs="Times New Roman"/>
        </w:rPr>
        <w:fldChar w:fldCharType="end"/>
      </w:r>
      <w:r w:rsidR="00625731" w:rsidRPr="00A533A5">
        <w:rPr>
          <w:rFonts w:ascii="TUOS Blake" w:hAnsi="TUOS Blake" w:cs="Times New Roman"/>
        </w:rPr>
        <w:t xml:space="preserve"> </w:t>
      </w:r>
      <w:r w:rsidRPr="00A533A5">
        <w:rPr>
          <w:rFonts w:ascii="TUOS Blake" w:hAnsi="TUOS Blake" w:cs="Times New Roman"/>
        </w:rPr>
        <w:t xml:space="preserve">is the tendency for the plumes to bend toward each other as a function of the restriction in the entrainment of external fluid by the mean flow. </w:t>
      </w:r>
      <w:r w:rsidR="00E922F8" w:rsidRPr="00A533A5">
        <w:rPr>
          <w:rFonts w:ascii="TUOS Blake" w:hAnsi="TUOS Blake" w:cs="Times New Roman"/>
        </w:rPr>
        <w:fldChar w:fldCharType="begin"/>
      </w:r>
      <w:r w:rsidR="00E922F8" w:rsidRPr="00A533A5">
        <w:rPr>
          <w:rFonts w:ascii="TUOS Blake" w:hAnsi="TUOS Blake" w:cs="Times New Roman"/>
        </w:rPr>
        <w:instrText xml:space="preserve"> ADDIN EN.CITE &lt;EndNote&gt;&lt;Cite&gt;&lt;Author&gt;Freire&lt;/Author&gt;&lt;Year&gt;2002&lt;/Year&gt;&lt;RecNum&gt;85&lt;/RecNum&gt;&lt;DisplayText&gt;(Freire, Miranda et al. 2002)&lt;/DisplayText&gt;&lt;record&gt;&lt;rec-number&gt;85&lt;/rec-number&gt;&lt;foreign-keys&gt;&lt;key app="EN" db-id="ft92xf05pet5pxex2225ezxq2v0r2v59pspp" timestamp="1387794685"&gt;85&lt;/key&gt;&lt;/foreign-keys&gt;&lt;ref-type name="Journal Article"&gt;17&lt;/ref-type&gt;&lt;contributors&gt;&lt;authors&gt;&lt;author&gt;Freire, Atila P. Silva&lt;/author&gt;&lt;author&gt;Miranda, Davi D&amp;apos;E&lt;/author&gt;&lt;author&gt;Luz, Leonardo M. S.&lt;/author&gt;&lt;author&gt;França, Guilherme F. M.&lt;/author&gt;&lt;/authors&gt;&lt;/contributors&gt;&lt;titles&gt;&lt;title&gt;Bubble plumes and the Coanda effect&lt;/title&gt;&lt;secondary-title&gt;International Journal of Multiphase Flow&lt;/secondary-title&gt;&lt;/titles&gt;&lt;periodical&gt;&lt;full-title&gt;International Journal of Multiphase Flow&lt;/full-title&gt;&lt;/periodical&gt;&lt;pages&gt;1293-1310&lt;/pages&gt;&lt;volume&gt;28&lt;/volume&gt;&lt;number&gt;8&lt;/number&gt;&lt;keywords&gt;&lt;keyword&gt;Bubble plume&lt;/keyword&gt;&lt;keyword&gt;Coanda effect&lt;/keyword&gt;&lt;keyword&gt;Entrainment&lt;/keyword&gt;&lt;/keywords&gt;&lt;dates&gt;&lt;year&gt;2002&lt;/year&gt;&lt;pub-dates&gt;&lt;date&gt;8//&lt;/date&gt;&lt;/pub-dates&gt;&lt;/dates&gt;&lt;isbn&gt;0301-9322&lt;/isbn&gt;&lt;urls&gt;&lt;related-urls&gt;&lt;url&gt;http://www.sciencedirect.com/science/article/pii/S0301932202000319&lt;/url&gt;&lt;/related-urls&gt;&lt;/urls&gt;&lt;electronic-resource-num&gt;http://dx.doi.org/10.1016/S0301-9322(02)00031-9&lt;/electronic-resource-num&gt;&lt;/record&gt;&lt;/Cite&gt;&lt;/EndNote&gt;</w:instrText>
      </w:r>
      <w:r w:rsidR="00E922F8" w:rsidRPr="00A533A5">
        <w:rPr>
          <w:rFonts w:ascii="TUOS Blake" w:hAnsi="TUOS Blake" w:cs="Times New Roman"/>
        </w:rPr>
        <w:fldChar w:fldCharType="separate"/>
      </w:r>
      <w:hyperlink w:anchor="_ENREF_23" w:tooltip="Freire, 2002 #85" w:history="1">
        <w:r w:rsidR="00625731" w:rsidRPr="00A533A5">
          <w:rPr>
            <w:rFonts w:ascii="TUOS Blake" w:hAnsi="TUOS Blake" w:cs="Times New Roman"/>
            <w:noProof/>
          </w:rPr>
          <w:t xml:space="preserve">Freire </w:t>
        </w:r>
        <w:r w:rsidR="00834A3B" w:rsidRPr="00A533A5">
          <w:rPr>
            <w:rFonts w:ascii="TUOS Blake" w:hAnsi="TUOS Blake" w:cs="Times New Roman"/>
            <w:noProof/>
          </w:rPr>
          <w:t>et al.</w:t>
        </w:r>
        <w:r w:rsidR="00625731" w:rsidRPr="00A533A5">
          <w:rPr>
            <w:rFonts w:ascii="TUOS Blake" w:hAnsi="TUOS Blake" w:cs="Times New Roman"/>
            <w:noProof/>
          </w:rPr>
          <w:t>,</w:t>
        </w:r>
        <w:r w:rsidR="00834A3B" w:rsidRPr="00A533A5">
          <w:rPr>
            <w:rFonts w:ascii="TUOS Blake" w:hAnsi="TUOS Blake" w:cs="Times New Roman"/>
            <w:noProof/>
          </w:rPr>
          <w:t xml:space="preserve"> </w:t>
        </w:r>
        <w:r w:rsidR="00625731" w:rsidRPr="00A533A5">
          <w:rPr>
            <w:rFonts w:ascii="TUOS Blake" w:hAnsi="TUOS Blake" w:cs="Times New Roman"/>
            <w:noProof/>
          </w:rPr>
          <w:t>(</w:t>
        </w:r>
        <w:r w:rsidR="00834A3B" w:rsidRPr="00A533A5">
          <w:rPr>
            <w:rFonts w:ascii="TUOS Blake" w:hAnsi="TUOS Blake" w:cs="Times New Roman"/>
            <w:noProof/>
          </w:rPr>
          <w:t>2002</w:t>
        </w:r>
      </w:hyperlink>
      <w:r w:rsidR="00E922F8" w:rsidRPr="00A533A5">
        <w:rPr>
          <w:rFonts w:ascii="TUOS Blake" w:hAnsi="TUOS Blake" w:cs="Times New Roman"/>
          <w:noProof/>
        </w:rPr>
        <w:t>)</w:t>
      </w:r>
      <w:r w:rsidR="00E922F8" w:rsidRPr="00A533A5">
        <w:rPr>
          <w:rFonts w:ascii="TUOS Blake" w:hAnsi="TUOS Blake" w:cs="Times New Roman"/>
        </w:rPr>
        <w:fldChar w:fldCharType="end"/>
      </w:r>
      <w:r w:rsidR="00625731" w:rsidRPr="00A533A5">
        <w:rPr>
          <w:rFonts w:ascii="TUOS Blake" w:hAnsi="TUOS Blake" w:cs="Times New Roman"/>
        </w:rPr>
        <w:t xml:space="preserve"> </w:t>
      </w:r>
      <w:r w:rsidRPr="00A533A5">
        <w:rPr>
          <w:rFonts w:ascii="TUOS Blake" w:hAnsi="TUOS Blake" w:cs="Times New Roman"/>
        </w:rPr>
        <w:t>conclude that some authors are clouded in belief that pressure difference and entrainment resistance ar</w:t>
      </w:r>
      <w:r w:rsidR="00AE520E" w:rsidRPr="00A533A5">
        <w:rPr>
          <w:rFonts w:ascii="TUOS Blake" w:hAnsi="TUOS Blake" w:cs="Times New Roman"/>
        </w:rPr>
        <w:t>e e</w:t>
      </w:r>
      <w:r w:rsidR="000E6C9B" w:rsidRPr="00A533A5">
        <w:rPr>
          <w:rFonts w:ascii="TUOS Blake" w:hAnsi="TUOS Blake" w:cs="Times New Roman"/>
        </w:rPr>
        <w:t>xamples of the coanda effect.</w:t>
      </w:r>
      <w:r w:rsidR="00AE520E" w:rsidRPr="00A533A5">
        <w:rPr>
          <w:rFonts w:ascii="TUOS Blake" w:hAnsi="TUOS Blake" w:cs="Times New Roman"/>
        </w:rPr>
        <w:t xml:space="preserve"> </w:t>
      </w:r>
      <w:r w:rsidR="00E922F8" w:rsidRPr="00A533A5">
        <w:rPr>
          <w:rFonts w:ascii="TUOS Blake" w:hAnsi="TUOS Blake" w:cs="Times New Roman"/>
        </w:rPr>
        <w:fldChar w:fldCharType="begin"/>
      </w:r>
      <w:r w:rsidR="00E922F8" w:rsidRPr="00A533A5">
        <w:rPr>
          <w:rFonts w:ascii="TUOS Blake" w:hAnsi="TUOS Blake" w:cs="Times New Roman"/>
        </w:rPr>
        <w:instrText xml:space="preserve"> ADDIN EN.CITE &lt;EndNote&gt;&lt;Cite&gt;&lt;Author&gt;Zimmerman&lt;/Author&gt;&lt;Year&gt;2008&lt;/Year&gt;&lt;RecNum&gt;80&lt;/RecNum&gt;&lt;DisplayText&gt;(Zimmerman, Tesa</w:instrText>
      </w:r>
      <w:r w:rsidR="00E922F8" w:rsidRPr="00A533A5">
        <w:rPr>
          <w:rFonts w:ascii="Arial" w:hAnsi="Arial" w:cs="Arial"/>
        </w:rPr>
        <w:instrText>ř</w:instrText>
      </w:r>
      <w:r w:rsidR="00E922F8" w:rsidRPr="00A533A5">
        <w:rPr>
          <w:rFonts w:ascii="TUOS Blake" w:hAnsi="TUOS Blake" w:cs="Times New Roma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00E922F8" w:rsidRPr="00A533A5">
        <w:rPr>
          <w:rFonts w:ascii="Arial" w:hAnsi="Arial" w:cs="Arial"/>
        </w:rPr>
        <w:instrText>ř</w:instrText>
      </w:r>
      <w:r w:rsidR="00E922F8" w:rsidRPr="00A533A5">
        <w:rPr>
          <w:rFonts w:ascii="TUOS Blake" w:hAnsi="TUOS Blake" w:cs="Times New Roma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00E922F8" w:rsidRPr="00A533A5">
        <w:rPr>
          <w:rFonts w:ascii="TUOS Blake" w:hAnsi="TUOS Blake" w:cs="Times New Roman"/>
        </w:rPr>
        <w:fldChar w:fldCharType="separate"/>
      </w:r>
      <w:hyperlink w:anchor="_ENREF_67" w:tooltip="Zimmerman, 2008 #80" w:history="1">
        <w:r w:rsidR="00625731" w:rsidRPr="00A533A5">
          <w:rPr>
            <w:rFonts w:ascii="TUOS Blake" w:hAnsi="TUOS Blake" w:cs="Times New Roman"/>
            <w:noProof/>
          </w:rPr>
          <w:t xml:space="preserve">Zimmerman </w:t>
        </w:r>
        <w:r w:rsidR="00834A3B" w:rsidRPr="00A533A5">
          <w:rPr>
            <w:rFonts w:ascii="TUOS Blake" w:hAnsi="TUOS Blake" w:cs="Times New Roman"/>
            <w:noProof/>
          </w:rPr>
          <w:t>et al.</w:t>
        </w:r>
        <w:r w:rsidR="00625731" w:rsidRPr="00A533A5">
          <w:rPr>
            <w:rFonts w:ascii="TUOS Blake" w:hAnsi="TUOS Blake" w:cs="Times New Roman"/>
            <w:noProof/>
          </w:rPr>
          <w:t>,</w:t>
        </w:r>
        <w:r w:rsidR="00834A3B" w:rsidRPr="00A533A5">
          <w:rPr>
            <w:rFonts w:ascii="TUOS Blake" w:hAnsi="TUOS Blake" w:cs="Times New Roman"/>
            <w:noProof/>
          </w:rPr>
          <w:t xml:space="preserve"> </w:t>
        </w:r>
        <w:r w:rsidR="00625731" w:rsidRPr="00A533A5">
          <w:rPr>
            <w:rFonts w:ascii="TUOS Blake" w:hAnsi="TUOS Blake" w:cs="Times New Roman"/>
            <w:noProof/>
          </w:rPr>
          <w:t>(</w:t>
        </w:r>
        <w:r w:rsidR="00834A3B" w:rsidRPr="00A533A5">
          <w:rPr>
            <w:rFonts w:ascii="TUOS Blake" w:hAnsi="TUOS Blake" w:cs="Times New Roman"/>
            <w:noProof/>
          </w:rPr>
          <w:t>2008</w:t>
        </w:r>
      </w:hyperlink>
      <w:r w:rsidR="00E922F8" w:rsidRPr="00A533A5">
        <w:rPr>
          <w:rFonts w:ascii="TUOS Blake" w:hAnsi="TUOS Blake" w:cs="Times New Roman"/>
          <w:noProof/>
        </w:rPr>
        <w:t>)</w:t>
      </w:r>
      <w:r w:rsidR="00E922F8" w:rsidRPr="00A533A5">
        <w:rPr>
          <w:rFonts w:ascii="TUOS Blake" w:hAnsi="TUOS Blake" w:cs="Times New Roman"/>
        </w:rPr>
        <w:fldChar w:fldCharType="end"/>
      </w:r>
      <w:r w:rsidR="00AE520E" w:rsidRPr="00A533A5">
        <w:rPr>
          <w:rFonts w:ascii="TUOS Blake" w:hAnsi="TUOS Blake" w:cs="Times New Roman"/>
        </w:rPr>
        <w:t xml:space="preserve"> use</w:t>
      </w:r>
      <w:r w:rsidRPr="00A533A5">
        <w:rPr>
          <w:rFonts w:ascii="TUOS Blake" w:hAnsi="TUOS Blake" w:cs="Times New Roman"/>
        </w:rPr>
        <w:t xml:space="preserve"> the fluidic oscillator to amplify the coanda effect.  With the tendency for a liquid to attach to an adjacent wall the subsequent opposing pressure change can be increased, or amplified, by the use of a feedback loop on the fluidic oscillator.   The method of os</w:t>
      </w:r>
      <w:r w:rsidR="005A07EA" w:rsidRPr="00A533A5">
        <w:rPr>
          <w:rFonts w:ascii="TUOS Blake" w:hAnsi="TUOS Blake" w:cs="Times New Roman"/>
        </w:rPr>
        <w:t>cillating the air is unique as</w:t>
      </w:r>
      <w:r w:rsidRPr="00A533A5">
        <w:rPr>
          <w:rFonts w:ascii="TUOS Blake" w:hAnsi="TUOS Blake" w:cs="Times New Roman"/>
        </w:rPr>
        <w:t xml:space="preserve"> previous fluidic oscillation has relied upon mechanical vibration in order to induce oscillation.  The fluidic oscillator has no moving parts and the oscillator can handle continuous flow changing the direction of input to the two output channels.</w:t>
      </w:r>
    </w:p>
    <w:p w:rsidR="00301367" w:rsidRPr="00A533A5" w:rsidRDefault="00AE520E" w:rsidP="00AB2A0B">
      <w:pPr>
        <w:spacing w:line="480" w:lineRule="auto"/>
        <w:jc w:val="both"/>
        <w:rPr>
          <w:rFonts w:ascii="TUOS Blake" w:hAnsi="TUOS Blake" w:cs="Times New Roman"/>
        </w:rPr>
      </w:pPr>
      <w:r w:rsidRPr="00A533A5">
        <w:rPr>
          <w:rFonts w:ascii="TUOS Blake" w:hAnsi="TUOS Blake" w:cs="Times New Roman"/>
        </w:rPr>
        <w:t>Figure 14</w:t>
      </w:r>
      <w:r w:rsidR="00301367" w:rsidRPr="00A533A5">
        <w:rPr>
          <w:rFonts w:ascii="TUOS Blake" w:hAnsi="TUOS Blake" w:cs="Times New Roman"/>
        </w:rPr>
        <w:t xml:space="preserve"> below shows the basic layout of the fluidic oscillator amplifier, </w:t>
      </w:r>
      <w:r w:rsidR="00AB499B" w:rsidRPr="00A533A5">
        <w:rPr>
          <w:rFonts w:ascii="TUOS Blake" w:hAnsi="TUOS Blake" w:cs="Times New Roman"/>
        </w:rPr>
        <w:t>machined from PMMA (poly methyl methacrylate)</w:t>
      </w:r>
      <w:r w:rsidR="00301367" w:rsidRPr="00A533A5">
        <w:rPr>
          <w:rFonts w:ascii="TUOS Blake" w:hAnsi="TUOS Blake" w:cs="Times New Roman"/>
        </w:rPr>
        <w:t>.  The figure to the right shows schematically</w:t>
      </w:r>
      <w:r w:rsidR="00B420E1" w:rsidRPr="00A533A5">
        <w:rPr>
          <w:rFonts w:ascii="TUOS Blake" w:hAnsi="TUOS Blake" w:cs="Times New Roman"/>
        </w:rPr>
        <w:t xml:space="preserve"> the effect of the feedback loop</w:t>
      </w:r>
      <w:r w:rsidR="00301367" w:rsidRPr="00A533A5">
        <w:rPr>
          <w:rFonts w:ascii="TUOS Blake" w:hAnsi="TUOS Blake" w:cs="Times New Roman"/>
        </w:rPr>
        <w:t xml:space="preserve"> on the oscillation process. </w:t>
      </w:r>
      <w:r w:rsidR="00E922F8" w:rsidRPr="00A533A5">
        <w:rPr>
          <w:rFonts w:ascii="TUOS Blake" w:hAnsi="TUOS Blake" w:cs="Times New Roman"/>
        </w:rPr>
        <w:fldChar w:fldCharType="begin"/>
      </w:r>
      <w:r w:rsidR="00E922F8" w:rsidRPr="00A533A5">
        <w:rPr>
          <w:rFonts w:ascii="TUOS Blake" w:hAnsi="TUOS Blake" w:cs="Times New Roman"/>
        </w:rPr>
        <w:instrText xml:space="preserve"> ADDIN EN.CITE &lt;EndNote&gt;&lt;Cite&gt;&lt;Author&gt;Zimmerman&lt;/Author&gt;&lt;Year&gt;2008&lt;/Year&gt;&lt;RecNum&gt;80&lt;/RecNum&gt;&lt;DisplayText&gt;(Zimmerman, Tesa</w:instrText>
      </w:r>
      <w:r w:rsidR="00E922F8" w:rsidRPr="00A533A5">
        <w:rPr>
          <w:rFonts w:ascii="Arial" w:hAnsi="Arial" w:cs="Arial"/>
        </w:rPr>
        <w:instrText>ř</w:instrText>
      </w:r>
      <w:r w:rsidR="00E922F8" w:rsidRPr="00A533A5">
        <w:rPr>
          <w:rFonts w:ascii="TUOS Blake" w:hAnsi="TUOS Blake" w:cs="Times New Roma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00E922F8" w:rsidRPr="00A533A5">
        <w:rPr>
          <w:rFonts w:ascii="Arial" w:hAnsi="Arial" w:cs="Arial"/>
        </w:rPr>
        <w:instrText>ř</w:instrText>
      </w:r>
      <w:r w:rsidR="00E922F8" w:rsidRPr="00A533A5">
        <w:rPr>
          <w:rFonts w:ascii="TUOS Blake" w:hAnsi="TUOS Blake" w:cs="Times New Roma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00E922F8" w:rsidRPr="00A533A5">
        <w:rPr>
          <w:rFonts w:ascii="TUOS Blake" w:hAnsi="TUOS Blake" w:cs="Times New Roman"/>
        </w:rPr>
        <w:fldChar w:fldCharType="separate"/>
      </w:r>
      <w:hyperlink w:anchor="_ENREF_67" w:tooltip="Zimmerman, 2008 #80" w:history="1">
        <w:r w:rsidR="00016F01" w:rsidRPr="00A533A5">
          <w:rPr>
            <w:rFonts w:ascii="TUOS Blake" w:hAnsi="TUOS Blake" w:cs="Times New Roman"/>
            <w:noProof/>
          </w:rPr>
          <w:t xml:space="preserve">Zimmerman </w:t>
        </w:r>
        <w:r w:rsidR="00834A3B" w:rsidRPr="00A533A5">
          <w:rPr>
            <w:rFonts w:ascii="TUOS Blake" w:hAnsi="TUOS Blake" w:cs="Times New Roman"/>
            <w:noProof/>
          </w:rPr>
          <w:t>et al.</w:t>
        </w:r>
        <w:r w:rsidR="00625731" w:rsidRPr="00A533A5">
          <w:rPr>
            <w:rFonts w:ascii="TUOS Blake" w:hAnsi="TUOS Blake" w:cs="Times New Roman"/>
            <w:noProof/>
          </w:rPr>
          <w:t>,</w:t>
        </w:r>
        <w:r w:rsidR="00834A3B" w:rsidRPr="00A533A5">
          <w:rPr>
            <w:rFonts w:ascii="TUOS Blake" w:hAnsi="TUOS Blake" w:cs="Times New Roman"/>
            <w:noProof/>
          </w:rPr>
          <w:t xml:space="preserve"> </w:t>
        </w:r>
        <w:r w:rsidR="00625731" w:rsidRPr="00A533A5">
          <w:rPr>
            <w:rFonts w:ascii="TUOS Blake" w:hAnsi="TUOS Blake" w:cs="Times New Roman"/>
            <w:noProof/>
          </w:rPr>
          <w:t>(</w:t>
        </w:r>
        <w:r w:rsidR="00834A3B" w:rsidRPr="00A533A5">
          <w:rPr>
            <w:rFonts w:ascii="TUOS Blake" w:hAnsi="TUOS Blake" w:cs="Times New Roman"/>
            <w:noProof/>
          </w:rPr>
          <w:t>2008</w:t>
        </w:r>
      </w:hyperlink>
      <w:r w:rsidR="00E922F8" w:rsidRPr="00A533A5">
        <w:rPr>
          <w:rFonts w:ascii="TUOS Blake" w:hAnsi="TUOS Blake" w:cs="Times New Roman"/>
          <w:noProof/>
        </w:rPr>
        <w:t>)</w:t>
      </w:r>
      <w:r w:rsidR="00E922F8" w:rsidRPr="00A533A5">
        <w:rPr>
          <w:rFonts w:ascii="TUOS Blake" w:hAnsi="TUOS Blake" w:cs="Times New Roman"/>
        </w:rPr>
        <w:fldChar w:fldCharType="end"/>
      </w:r>
      <w:r w:rsidR="00E922F8" w:rsidRPr="00A533A5">
        <w:rPr>
          <w:rFonts w:ascii="TUOS Blake" w:hAnsi="TUOS Blake" w:cs="Times New Roman"/>
        </w:rPr>
        <w:t xml:space="preserve"> </w:t>
      </w:r>
      <w:r w:rsidR="00301367" w:rsidRPr="00A533A5">
        <w:rPr>
          <w:rFonts w:ascii="TUOS Blake" w:hAnsi="TUOS Blake" w:cs="Times New Roman"/>
        </w:rPr>
        <w:t xml:space="preserve">indicate that the flow in the feedback loop is caused by the effect of the flow switching from one outlet port to the other, as expressed as the coanda effect.  The effect of the flow switching </w:t>
      </w:r>
      <w:r w:rsidR="00301367" w:rsidRPr="00A533A5">
        <w:rPr>
          <w:rFonts w:ascii="TUOS Blake" w:hAnsi="TUOS Blake" w:cs="Times New Roman"/>
        </w:rPr>
        <w:lastRenderedPageBreak/>
        <w:t>from one outlet terminal to the other is dependent on the length of the feedback loop and the osc</w:t>
      </w:r>
      <w:r w:rsidR="00AB499B" w:rsidRPr="00A533A5">
        <w:rPr>
          <w:rFonts w:ascii="TUOS Blake" w:hAnsi="TUOS Blake" w:cs="Times New Roman"/>
        </w:rPr>
        <w:t>illation process can be tuned.</w:t>
      </w:r>
    </w:p>
    <w:p w:rsidR="00301367" w:rsidRPr="00A533A5" w:rsidRDefault="00AE520E" w:rsidP="00AB499B">
      <w:pPr>
        <w:spacing w:line="240" w:lineRule="auto"/>
        <w:jc w:val="both"/>
        <w:rPr>
          <w:rFonts w:ascii="TUOS Blake" w:hAnsi="TUOS Blake" w:cs="Times New Roman"/>
          <w:u w:val="single"/>
        </w:rPr>
      </w:pPr>
      <w:r w:rsidRPr="00A533A5">
        <w:rPr>
          <w:rFonts w:ascii="TUOS Blake" w:hAnsi="TUOS Blake" w:cs="Times New Roman"/>
          <w:noProof/>
          <w:lang w:eastAsia="en-GB"/>
        </w:rPr>
        <mc:AlternateContent>
          <mc:Choice Requires="wps">
            <w:drawing>
              <wp:anchor distT="0" distB="0" distL="114300" distR="114300" simplePos="0" relativeHeight="251534336" behindDoc="0" locked="0" layoutInCell="1" allowOverlap="1" wp14:anchorId="4277EFD3" wp14:editId="0E383A1D">
                <wp:simplePos x="0" y="0"/>
                <wp:positionH relativeFrom="column">
                  <wp:posOffset>961826</wp:posOffset>
                </wp:positionH>
                <wp:positionV relativeFrom="paragraph">
                  <wp:posOffset>1637731</wp:posOffset>
                </wp:positionV>
                <wp:extent cx="81887" cy="954491"/>
                <wp:effectExtent l="57150" t="38100" r="71120" b="74295"/>
                <wp:wrapNone/>
                <wp:docPr id="305" name="Straight Arrow Connector 305"/>
                <wp:cNvGraphicFramePr/>
                <a:graphic xmlns:a="http://schemas.openxmlformats.org/drawingml/2006/main">
                  <a:graphicData uri="http://schemas.microsoft.com/office/word/2010/wordprocessingShape">
                    <wps:wsp>
                      <wps:cNvCnPr/>
                      <wps:spPr>
                        <a:xfrm flipV="1">
                          <a:off x="0" y="0"/>
                          <a:ext cx="81887" cy="954491"/>
                        </a:xfrm>
                        <a:prstGeom prst="straightConnector1">
                          <a:avLst/>
                        </a:prstGeom>
                        <a:noFill/>
                        <a:ln w="254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0B97789" id="Straight Arrow Connector 305" o:spid="_x0000_s1026" type="#_x0000_t32" style="position:absolute;margin-left:75.75pt;margin-top:128.95pt;width:6.45pt;height:75.15pt;flip:y;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" strokecolor="red" strokeweight="2pt">
                <v:stroke endarrow="open"/>
                <v:shadow on="t" color="black" opacity="24903f" origin=",.5" offset="0,.55556mm"/>
              </v:shape>
            </w:pict>
          </mc:Fallback>
        </mc:AlternateContent>
      </w:r>
      <w:r w:rsidR="00301367" w:rsidRPr="00A533A5">
        <w:rPr>
          <w:rFonts w:ascii="TUOS Blake" w:hAnsi="TUOS Blake" w:cs="Times New Roman"/>
          <w:noProof/>
          <w:lang w:eastAsia="en-GB"/>
        </w:rPr>
        <mc:AlternateContent>
          <mc:Choice Requires="wps">
            <w:drawing>
              <wp:anchor distT="0" distB="0" distL="114300" distR="114300" simplePos="0" relativeHeight="251546624" behindDoc="0" locked="0" layoutInCell="1" allowOverlap="1" wp14:anchorId="1E1A1074" wp14:editId="68F5E22B">
                <wp:simplePos x="0" y="0"/>
                <wp:positionH relativeFrom="column">
                  <wp:posOffset>3855151</wp:posOffset>
                </wp:positionH>
                <wp:positionV relativeFrom="paragraph">
                  <wp:posOffset>1105470</wp:posOffset>
                </wp:positionV>
                <wp:extent cx="0" cy="1487605"/>
                <wp:effectExtent l="114300" t="38100" r="76200" b="74930"/>
                <wp:wrapNone/>
                <wp:docPr id="310" name="Straight Arrow Connector 310"/>
                <wp:cNvGraphicFramePr/>
                <a:graphic xmlns:a="http://schemas.openxmlformats.org/drawingml/2006/main">
                  <a:graphicData uri="http://schemas.microsoft.com/office/word/2010/wordprocessingShape">
                    <wps:wsp>
                      <wps:cNvCnPr/>
                      <wps:spPr>
                        <a:xfrm flipV="1">
                          <a:off x="0" y="0"/>
                          <a:ext cx="0" cy="1487605"/>
                        </a:xfrm>
                        <a:prstGeom prst="straightConnector1">
                          <a:avLst/>
                        </a:prstGeom>
                        <a:noFill/>
                        <a:ln w="254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A6EEB61" id="Straight Arrow Connector 310" o:spid="_x0000_s1026" type="#_x0000_t32" style="position:absolute;margin-left:303.55pt;margin-top:87.05pt;width:0;height:117.15pt;flip:y;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" strokecolor="red" strokeweight="2pt">
                <v:stroke endarrow="open"/>
                <v:shadow on="t" color="black" opacity="24903f" origin=",.5" offset="0,.55556mm"/>
              </v:shape>
            </w:pict>
          </mc:Fallback>
        </mc:AlternateContent>
      </w:r>
      <w:r w:rsidR="00301367" w:rsidRPr="00A533A5">
        <w:rPr>
          <w:rFonts w:ascii="TUOS Blake" w:hAnsi="TUOS Blake" w:cs="Times New Roman"/>
          <w:noProof/>
          <w:lang w:eastAsia="en-GB"/>
        </w:rPr>
        <w:drawing>
          <wp:inline distT="0" distB="0" distL="0" distR="0" wp14:anchorId="3BF27605" wp14:editId="5FA674F5">
            <wp:extent cx="3186681" cy="2059419"/>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190333" cy="2061779"/>
                    </a:xfrm>
                    <a:prstGeom prst="rect">
                      <a:avLst/>
                    </a:prstGeom>
                    <a:noFill/>
                    <a:ln w="9525">
                      <a:noFill/>
                      <a:miter lim="800000"/>
                      <a:headEnd/>
                      <a:tailEnd/>
                    </a:ln>
                  </pic:spPr>
                </pic:pic>
              </a:graphicData>
            </a:graphic>
          </wp:inline>
        </w:drawing>
      </w:r>
      <w:r w:rsidR="00301367" w:rsidRPr="00A533A5">
        <w:rPr>
          <w:rFonts w:ascii="TUOS Blake" w:hAnsi="TUOS Blake" w:cs="Times New Roman"/>
          <w:noProof/>
          <w:lang w:eastAsia="en-GB"/>
        </w:rPr>
        <w:drawing>
          <wp:inline distT="0" distB="0" distL="0" distR="0" wp14:anchorId="0FE1BE5D" wp14:editId="6250A3B7">
            <wp:extent cx="2074459" cy="2395611"/>
            <wp:effectExtent l="0" t="0" r="2540" b="508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080452" cy="2402532"/>
                    </a:xfrm>
                    <a:prstGeom prst="rect">
                      <a:avLst/>
                    </a:prstGeom>
                    <a:noFill/>
                    <a:ln w="9525">
                      <a:noFill/>
                      <a:miter lim="800000"/>
                      <a:headEnd/>
                      <a:tailEnd/>
                    </a:ln>
                  </pic:spPr>
                </pic:pic>
              </a:graphicData>
            </a:graphic>
          </wp:inline>
        </w:drawing>
      </w:r>
    </w:p>
    <w:p w:rsidR="00301367" w:rsidRPr="00A533A5" w:rsidRDefault="00564E68" w:rsidP="00AB2A0B">
      <w:pPr>
        <w:spacing w:line="480" w:lineRule="auto"/>
        <w:jc w:val="both"/>
        <w:rPr>
          <w:rFonts w:ascii="TUOS Blake" w:hAnsi="TUOS Blake" w:cs="Times New Roman"/>
        </w:rPr>
      </w:pPr>
      <w:r w:rsidRPr="00A533A5">
        <w:rPr>
          <w:rFonts w:ascii="TUOS Blake" w:hAnsi="TUOS Blake" w:cs="Times New Roman"/>
          <w:noProof/>
          <w:lang w:eastAsia="en-GB"/>
        </w:rPr>
        <mc:AlternateContent>
          <mc:Choice Requires="wps">
            <w:drawing>
              <wp:anchor distT="0" distB="0" distL="114300" distR="114300" simplePos="0" relativeHeight="251543552" behindDoc="0" locked="0" layoutInCell="1" allowOverlap="1" wp14:anchorId="4AA58A95" wp14:editId="4BC24D92">
                <wp:simplePos x="0" y="0"/>
                <wp:positionH relativeFrom="column">
                  <wp:posOffset>2599557</wp:posOffset>
                </wp:positionH>
                <wp:positionV relativeFrom="paragraph">
                  <wp:posOffset>134013</wp:posOffset>
                </wp:positionV>
                <wp:extent cx="2758706" cy="1266825"/>
                <wp:effectExtent l="0" t="0" r="3810" b="952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706" cy="1266825"/>
                        </a:xfrm>
                        <a:prstGeom prst="rect">
                          <a:avLst/>
                        </a:prstGeom>
                        <a:solidFill>
                          <a:srgbClr val="FFFFFF"/>
                        </a:solidFill>
                        <a:ln w="9525">
                          <a:noFill/>
                          <a:miter lim="800000"/>
                          <a:headEnd/>
                          <a:tailEnd/>
                        </a:ln>
                      </wps:spPr>
                      <wps:txbx>
                        <w:txbxContent>
                          <w:p w:rsidR="004B47A5" w:rsidRPr="00AB499B" w:rsidRDefault="004B47A5" w:rsidP="00301367">
                            <w:pPr>
                              <w:rPr>
                                <w:rFonts w:ascii="TUOS Blake" w:hAnsi="TUOS Blake"/>
                              </w:rPr>
                            </w:pPr>
                            <w:r w:rsidRPr="00AB499B">
                              <w:rPr>
                                <w:rFonts w:ascii="TUOS Blake" w:hAnsi="TUOS Blake"/>
                              </w:rPr>
                              <w:t>Diagram showing the principal of the fluidic os</w:t>
                            </w:r>
                            <w:r>
                              <w:rPr>
                                <w:rFonts w:ascii="TUOS Blake" w:hAnsi="TUOS Blake"/>
                              </w:rPr>
                              <w:t>cillator harnessing the coanda</w:t>
                            </w:r>
                            <w:r w:rsidRPr="00AB499B">
                              <w:rPr>
                                <w:rFonts w:ascii="TUOS Blake" w:hAnsi="TUOS Blake"/>
                              </w:rPr>
                              <w:t xml:space="preserve"> effect and setting up the flow switching that is inherent to oscillated flow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58A95" id="Text Box 2" o:spid="_x0000_s1044" type="#_x0000_t202" style="position:absolute;left:0;text-align:left;margin-left:204.7pt;margin-top:10.55pt;width:217.2pt;height:99.7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" stroked="f">
                <v:textbox>
                  <w:txbxContent>
                    <w:p w:rsidR="004B47A5" w:rsidRPr="00AB499B" w:rsidRDefault="004B47A5" w:rsidP="00301367">
                      <w:pPr>
                        <w:rPr>
                          <w:rFonts w:ascii="TUOS Blake" w:hAnsi="TUOS Blake"/>
                        </w:rPr>
                      </w:pPr>
                      <w:r w:rsidRPr="00AB499B">
                        <w:rPr>
                          <w:rFonts w:ascii="TUOS Blake" w:hAnsi="TUOS Blake"/>
                        </w:rPr>
                        <w:t>Diagram showing the principal of the fluidic os</w:t>
                      </w:r>
                      <w:r>
                        <w:rPr>
                          <w:rFonts w:ascii="TUOS Blake" w:hAnsi="TUOS Blake"/>
                        </w:rPr>
                        <w:t>cillator harnessing the coanda</w:t>
                      </w:r>
                      <w:r w:rsidRPr="00AB499B">
                        <w:rPr>
                          <w:rFonts w:ascii="TUOS Blake" w:hAnsi="TUOS Blake"/>
                        </w:rPr>
                        <w:t xml:space="preserve"> effect and setting up the flow switching that is inherent to oscillated flow</w:t>
                      </w:r>
                    </w:p>
                  </w:txbxContent>
                </v:textbox>
              </v:shape>
            </w:pict>
          </mc:Fallback>
        </mc:AlternateContent>
      </w:r>
      <w:r w:rsidR="00301367" w:rsidRPr="00A533A5">
        <w:rPr>
          <w:rFonts w:ascii="TUOS Blake" w:hAnsi="TUOS Blake" w:cs="Times New Roman"/>
          <w:noProof/>
          <w:lang w:eastAsia="en-GB"/>
        </w:rPr>
        <mc:AlternateContent>
          <mc:Choice Requires="wps">
            <w:drawing>
              <wp:anchor distT="0" distB="0" distL="114300" distR="114300" simplePos="0" relativeHeight="251531264" behindDoc="0" locked="0" layoutInCell="1" allowOverlap="1" wp14:anchorId="7826B2E7" wp14:editId="7FAA3216">
                <wp:simplePos x="0" y="0"/>
                <wp:positionH relativeFrom="column">
                  <wp:posOffset>295275</wp:posOffset>
                </wp:positionH>
                <wp:positionV relativeFrom="paragraph">
                  <wp:posOffset>71120</wp:posOffset>
                </wp:positionV>
                <wp:extent cx="2181225" cy="561975"/>
                <wp:effectExtent l="0" t="0" r="9525" b="9525"/>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561975"/>
                        </a:xfrm>
                        <a:prstGeom prst="rect">
                          <a:avLst/>
                        </a:prstGeom>
                        <a:solidFill>
                          <a:srgbClr val="FFFFFF"/>
                        </a:solidFill>
                        <a:ln w="9525">
                          <a:noFill/>
                          <a:miter lim="800000"/>
                          <a:headEnd/>
                          <a:tailEnd/>
                        </a:ln>
                      </wps:spPr>
                      <wps:txbx>
                        <w:txbxContent>
                          <w:p w:rsidR="004B47A5" w:rsidRPr="00AB499B" w:rsidRDefault="004B47A5" w:rsidP="00301367">
                            <w:pPr>
                              <w:rPr>
                                <w:rFonts w:ascii="TUOS Blake" w:hAnsi="TUOS Blake"/>
                              </w:rPr>
                            </w:pPr>
                            <w:r w:rsidRPr="00AB499B">
                              <w:rPr>
                                <w:rFonts w:ascii="TUOS Blake" w:hAnsi="TUOS Blake"/>
                              </w:rPr>
                              <w:t xml:space="preserve">Basic geometry of the fluidic oscillator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6B2E7" id="_x0000_s1045" type="#_x0000_t202" style="position:absolute;left:0;text-align:left;margin-left:23.25pt;margin-top:5.6pt;width:171.75pt;height:44.2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" stroked="f">
                <v:textbox>
                  <w:txbxContent>
                    <w:p w:rsidR="004B47A5" w:rsidRPr="00AB499B" w:rsidRDefault="004B47A5" w:rsidP="00301367">
                      <w:pPr>
                        <w:rPr>
                          <w:rFonts w:ascii="TUOS Blake" w:hAnsi="TUOS Blake"/>
                        </w:rPr>
                      </w:pPr>
                      <w:r w:rsidRPr="00AB499B">
                        <w:rPr>
                          <w:rFonts w:ascii="TUOS Blake" w:hAnsi="TUOS Blake"/>
                        </w:rPr>
                        <w:t xml:space="preserve">Basic geometry of the fluidic oscillator </w:t>
                      </w:r>
                    </w:p>
                  </w:txbxContent>
                </v:textbox>
              </v:shape>
            </w:pict>
          </mc:Fallback>
        </mc:AlternateContent>
      </w:r>
    </w:p>
    <w:p w:rsidR="00301367" w:rsidRPr="00A533A5" w:rsidRDefault="00301367" w:rsidP="00AB2A0B">
      <w:pPr>
        <w:spacing w:line="480" w:lineRule="auto"/>
        <w:jc w:val="both"/>
        <w:rPr>
          <w:rFonts w:ascii="TUOS Blake" w:hAnsi="TUOS Blake" w:cs="Times New Roman"/>
        </w:rPr>
      </w:pPr>
    </w:p>
    <w:p w:rsidR="00454BFB" w:rsidRPr="00A533A5" w:rsidRDefault="00454BFB" w:rsidP="00D44757">
      <w:pPr>
        <w:pStyle w:val="Caption"/>
        <w:rPr>
          <w:rFonts w:ascii="TUOS Blake" w:hAnsi="TUOS Blake"/>
          <w:b w:val="0"/>
          <w:color w:val="auto"/>
          <w:sz w:val="22"/>
          <w:szCs w:val="22"/>
        </w:rPr>
      </w:pPr>
    </w:p>
    <w:p w:rsidR="00454BFB" w:rsidRPr="00A533A5" w:rsidRDefault="00454BFB" w:rsidP="00D44757">
      <w:pPr>
        <w:pStyle w:val="Caption"/>
        <w:rPr>
          <w:rFonts w:ascii="TUOS Blake" w:hAnsi="TUOS Blake"/>
          <w:b w:val="0"/>
          <w:color w:val="auto"/>
          <w:sz w:val="22"/>
          <w:szCs w:val="22"/>
        </w:rPr>
      </w:pPr>
    </w:p>
    <w:p w:rsidR="00301367" w:rsidRPr="004438E6" w:rsidRDefault="00D44757" w:rsidP="00D44757">
      <w:pPr>
        <w:pStyle w:val="Caption"/>
        <w:rPr>
          <w:rFonts w:ascii="TUOS Blake" w:hAnsi="TUOS Blake" w:cs="Times New Roman"/>
          <w:color w:val="auto"/>
          <w:sz w:val="22"/>
          <w:szCs w:val="22"/>
        </w:rPr>
      </w:pPr>
      <w:bookmarkStart w:id="142" w:name="_Toc411938136"/>
      <w:r w:rsidRPr="004438E6">
        <w:rPr>
          <w:rFonts w:ascii="TUOS Blake" w:hAnsi="TUOS Blake"/>
          <w:color w:val="auto"/>
          <w:sz w:val="22"/>
          <w:szCs w:val="22"/>
        </w:rPr>
        <w:t xml:space="preserve">Figure </w:t>
      </w:r>
      <w:r w:rsidRPr="004438E6">
        <w:rPr>
          <w:rFonts w:ascii="TUOS Blake" w:hAnsi="TUOS Blake"/>
          <w:color w:val="auto"/>
          <w:sz w:val="22"/>
          <w:szCs w:val="22"/>
        </w:rPr>
        <w:fldChar w:fldCharType="begin"/>
      </w:r>
      <w:r w:rsidRPr="004438E6">
        <w:rPr>
          <w:rFonts w:ascii="TUOS Blake" w:hAnsi="TUOS Blake"/>
          <w:color w:val="auto"/>
          <w:sz w:val="22"/>
          <w:szCs w:val="22"/>
        </w:rPr>
        <w:instrText xml:space="preserve"> SEQ Figure \* ARABIC </w:instrText>
      </w:r>
      <w:r w:rsidRPr="004438E6">
        <w:rPr>
          <w:rFonts w:ascii="TUOS Blake" w:hAnsi="TUOS Blake"/>
          <w:color w:val="auto"/>
          <w:sz w:val="22"/>
          <w:szCs w:val="22"/>
        </w:rPr>
        <w:fldChar w:fldCharType="separate"/>
      </w:r>
      <w:r w:rsidR="002C16B5">
        <w:rPr>
          <w:rFonts w:ascii="TUOS Blake" w:hAnsi="TUOS Blake"/>
          <w:noProof/>
          <w:color w:val="auto"/>
          <w:sz w:val="22"/>
          <w:szCs w:val="22"/>
        </w:rPr>
        <w:t>14</w:t>
      </w:r>
      <w:r w:rsidRPr="004438E6">
        <w:rPr>
          <w:rFonts w:ascii="TUOS Blake" w:hAnsi="TUOS Blake"/>
          <w:color w:val="auto"/>
          <w:sz w:val="22"/>
          <w:szCs w:val="22"/>
        </w:rPr>
        <w:fldChar w:fldCharType="end"/>
      </w:r>
      <w:r w:rsidRPr="004438E6">
        <w:rPr>
          <w:rFonts w:ascii="TUOS Blake" w:hAnsi="TUOS Blake"/>
          <w:color w:val="auto"/>
          <w:sz w:val="22"/>
          <w:szCs w:val="22"/>
        </w:rPr>
        <w:t xml:space="preserve"> </w:t>
      </w:r>
      <w:r w:rsidR="00AE520E" w:rsidRPr="004438E6">
        <w:rPr>
          <w:rFonts w:ascii="TUOS Blake" w:hAnsi="TUOS Blake"/>
          <w:color w:val="auto"/>
          <w:sz w:val="22"/>
          <w:szCs w:val="22"/>
        </w:rPr>
        <w:t>-</w:t>
      </w:r>
      <w:r w:rsidR="00866F52" w:rsidRPr="004438E6">
        <w:rPr>
          <w:rFonts w:ascii="TUOS Blake" w:hAnsi="TUOS Blake" w:cs="Times New Roman"/>
          <w:color w:val="auto"/>
          <w:sz w:val="22"/>
          <w:szCs w:val="22"/>
        </w:rPr>
        <w:t xml:space="preserve">The fluidic oscillator </w:t>
      </w:r>
      <w:r w:rsidR="00454BFB" w:rsidRPr="004438E6">
        <w:rPr>
          <w:rFonts w:ascii="TUOS Blake" w:hAnsi="TUOS Blake" w:cs="Times New Roman"/>
          <w:color w:val="auto"/>
          <w:sz w:val="22"/>
          <w:szCs w:val="22"/>
        </w:rPr>
        <w:t>(Zimmerman et al., 2008)</w:t>
      </w:r>
      <w:bookmarkEnd w:id="142"/>
    </w:p>
    <w:p w:rsidR="00AE520E" w:rsidRPr="00A533A5" w:rsidRDefault="00AE520E" w:rsidP="00AE520E"/>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noProof/>
          <w:lang w:eastAsia="en-GB"/>
        </w:rPr>
        <mc:AlternateContent>
          <mc:Choice Requires="wps">
            <w:drawing>
              <wp:anchor distT="0" distB="0" distL="114300" distR="114300" simplePos="0" relativeHeight="251540480" behindDoc="0" locked="0" layoutInCell="1" allowOverlap="1" wp14:anchorId="3F508508" wp14:editId="0F0C544F">
                <wp:simplePos x="0" y="0"/>
                <wp:positionH relativeFrom="column">
                  <wp:posOffset>2257425</wp:posOffset>
                </wp:positionH>
                <wp:positionV relativeFrom="paragraph">
                  <wp:posOffset>774065</wp:posOffset>
                </wp:positionV>
                <wp:extent cx="1152525" cy="57150"/>
                <wp:effectExtent l="57150" t="38100" r="66675" b="152400"/>
                <wp:wrapNone/>
                <wp:docPr id="308" name="Straight Arrow Connector 308"/>
                <wp:cNvGraphicFramePr/>
                <a:graphic xmlns:a="http://schemas.openxmlformats.org/drawingml/2006/main">
                  <a:graphicData uri="http://schemas.microsoft.com/office/word/2010/wordprocessingShape">
                    <wps:wsp>
                      <wps:cNvCnPr/>
                      <wps:spPr>
                        <a:xfrm flipH="1">
                          <a:off x="0" y="0"/>
                          <a:ext cx="1152525" cy="5715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11B13F8" id="Straight Arrow Connector 308" o:spid="_x0000_s1026" type="#_x0000_t32" style="position:absolute;margin-left:177.75pt;margin-top:60.95pt;width:90.75pt;height:4.5pt;flip:x;z-index:251540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" strokecolor="#c0504d" strokeweight="2pt">
                <v:stroke endarrow="open"/>
                <v:shadow on="t" color="black" opacity="24903f" origin=",.5" offset="0,.55556mm"/>
              </v:shape>
            </w:pict>
          </mc:Fallback>
        </mc:AlternateContent>
      </w:r>
      <w:r w:rsidRPr="00A533A5">
        <w:rPr>
          <w:rFonts w:ascii="TUOS Blake" w:hAnsi="TUOS Blake" w:cs="Times New Roman"/>
          <w:noProof/>
          <w:lang w:eastAsia="en-GB"/>
        </w:rPr>
        <mc:AlternateContent>
          <mc:Choice Requires="wps">
            <w:drawing>
              <wp:anchor distT="0" distB="0" distL="114300" distR="114300" simplePos="0" relativeHeight="251537408" behindDoc="0" locked="0" layoutInCell="1" allowOverlap="1" wp14:anchorId="670B0A5A" wp14:editId="2D990C9E">
                <wp:simplePos x="0" y="0"/>
                <wp:positionH relativeFrom="column">
                  <wp:posOffset>3405505</wp:posOffset>
                </wp:positionH>
                <wp:positionV relativeFrom="paragraph">
                  <wp:posOffset>371475</wp:posOffset>
                </wp:positionV>
                <wp:extent cx="2374265" cy="1403985"/>
                <wp:effectExtent l="0" t="0" r="0" b="889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4B47A5" w:rsidRPr="00316DFE" w:rsidRDefault="004B47A5" w:rsidP="00301367">
                            <w:pPr>
                              <w:rPr>
                                <w:rFonts w:ascii="TUOS Blake" w:hAnsi="TUOS Blake"/>
                              </w:rPr>
                            </w:pPr>
                            <w:r>
                              <w:rPr>
                                <w:rFonts w:ascii="TUOS Blake" w:hAnsi="TUOS Blake"/>
                              </w:rPr>
                              <w:t>Frequency graph showing bubble formation under oscillated flow regime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0B0A5A" id="_x0000_s1046" type="#_x0000_t202" style="position:absolute;left:0;text-align:left;margin-left:268.15pt;margin-top:29.25pt;width:186.95pt;height:110.55pt;z-index:251537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" stroked="f">
                <v:textbox style="mso-fit-shape-to-text:t">
                  <w:txbxContent>
                    <w:p w:rsidR="004B47A5" w:rsidRPr="00316DFE" w:rsidRDefault="004B47A5" w:rsidP="00301367">
                      <w:pPr>
                        <w:rPr>
                          <w:rFonts w:ascii="TUOS Blake" w:hAnsi="TUOS Blake"/>
                        </w:rPr>
                      </w:pPr>
                      <w:r>
                        <w:rPr>
                          <w:rFonts w:ascii="TUOS Blake" w:hAnsi="TUOS Blake"/>
                        </w:rPr>
                        <w:t>Frequency graph showing bubble formation under oscillated flow regime</w:t>
                      </w:r>
                    </w:p>
                  </w:txbxContent>
                </v:textbox>
              </v:shape>
            </w:pict>
          </mc:Fallback>
        </mc:AlternateContent>
      </w:r>
      <w:r w:rsidRPr="00A533A5">
        <w:rPr>
          <w:rFonts w:ascii="TUOS Blake" w:hAnsi="TUOS Blake" w:cs="Times New Roman"/>
          <w:noProof/>
          <w:sz w:val="28"/>
          <w:szCs w:val="28"/>
          <w:lang w:eastAsia="en-GB"/>
        </w:rPr>
        <w:drawing>
          <wp:inline distT="0" distB="0" distL="0" distR="0" wp14:anchorId="6385CEC8" wp14:editId="1F5AB024">
            <wp:extent cx="3292526" cy="2277534"/>
            <wp:effectExtent l="0" t="0" r="3175" b="889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3372847" cy="2333094"/>
                    </a:xfrm>
                    <a:prstGeom prst="rect">
                      <a:avLst/>
                    </a:prstGeom>
                    <a:noFill/>
                    <a:ln w="9525">
                      <a:noFill/>
                      <a:miter lim="800000"/>
                      <a:headEnd/>
                      <a:tailEnd/>
                    </a:ln>
                  </pic:spPr>
                </pic:pic>
              </a:graphicData>
            </a:graphic>
          </wp:inline>
        </w:drawing>
      </w:r>
    </w:p>
    <w:p w:rsidR="00454BFB" w:rsidRPr="004438E6" w:rsidRDefault="00D44757" w:rsidP="00454BFB">
      <w:pPr>
        <w:pStyle w:val="Caption"/>
        <w:spacing w:line="480" w:lineRule="auto"/>
        <w:rPr>
          <w:rFonts w:ascii="TUOS Blake" w:hAnsi="TUOS Blake" w:cs="Times New Roman"/>
          <w:color w:val="auto"/>
          <w:sz w:val="22"/>
          <w:szCs w:val="22"/>
        </w:rPr>
      </w:pPr>
      <w:bookmarkStart w:id="143" w:name="_Toc411938137"/>
      <w:r w:rsidRPr="004438E6">
        <w:rPr>
          <w:rFonts w:ascii="TUOS Blake" w:hAnsi="TUOS Blake"/>
          <w:color w:val="auto"/>
          <w:sz w:val="22"/>
          <w:szCs w:val="22"/>
        </w:rPr>
        <w:t xml:space="preserve">Figure </w:t>
      </w:r>
      <w:r w:rsidRPr="004438E6">
        <w:rPr>
          <w:rFonts w:ascii="TUOS Blake" w:hAnsi="TUOS Blake"/>
          <w:color w:val="auto"/>
          <w:sz w:val="22"/>
          <w:szCs w:val="22"/>
        </w:rPr>
        <w:fldChar w:fldCharType="begin"/>
      </w:r>
      <w:r w:rsidRPr="004438E6">
        <w:rPr>
          <w:rFonts w:ascii="TUOS Blake" w:hAnsi="TUOS Blake"/>
          <w:color w:val="auto"/>
          <w:sz w:val="22"/>
          <w:szCs w:val="22"/>
        </w:rPr>
        <w:instrText xml:space="preserve"> SEQ Figure \* ARABIC </w:instrText>
      </w:r>
      <w:r w:rsidRPr="004438E6">
        <w:rPr>
          <w:rFonts w:ascii="TUOS Blake" w:hAnsi="TUOS Blake"/>
          <w:color w:val="auto"/>
          <w:sz w:val="22"/>
          <w:szCs w:val="22"/>
        </w:rPr>
        <w:fldChar w:fldCharType="separate"/>
      </w:r>
      <w:r w:rsidR="002C16B5">
        <w:rPr>
          <w:rFonts w:ascii="TUOS Blake" w:hAnsi="TUOS Blake"/>
          <w:noProof/>
          <w:color w:val="auto"/>
          <w:sz w:val="22"/>
          <w:szCs w:val="22"/>
        </w:rPr>
        <w:t>15</w:t>
      </w:r>
      <w:r w:rsidRPr="004438E6">
        <w:rPr>
          <w:rFonts w:ascii="TUOS Blake" w:hAnsi="TUOS Blake"/>
          <w:color w:val="auto"/>
          <w:sz w:val="22"/>
          <w:szCs w:val="22"/>
        </w:rPr>
        <w:fldChar w:fldCharType="end"/>
      </w:r>
      <w:r w:rsidR="00EC3BC7" w:rsidRPr="004438E6">
        <w:rPr>
          <w:rFonts w:ascii="TUOS Blake" w:hAnsi="TUOS Blake" w:cs="Times New Roman"/>
          <w:color w:val="auto"/>
          <w:sz w:val="22"/>
          <w:szCs w:val="22"/>
        </w:rPr>
        <w:t xml:space="preserve"> - Bubble</w:t>
      </w:r>
      <w:r w:rsidR="00564E68" w:rsidRPr="004438E6">
        <w:rPr>
          <w:rFonts w:ascii="TUOS Blake" w:hAnsi="TUOS Blake" w:cs="Times New Roman"/>
          <w:color w:val="auto"/>
          <w:sz w:val="22"/>
          <w:szCs w:val="22"/>
        </w:rPr>
        <w:t xml:space="preserve"> growth and detachment as a function of oscillated flow</w:t>
      </w:r>
      <w:r w:rsidR="00454BFB" w:rsidRPr="004438E6">
        <w:rPr>
          <w:rFonts w:ascii="TUOS Blake" w:hAnsi="TUOS Blake" w:cs="Times New Roman"/>
          <w:color w:val="auto"/>
          <w:sz w:val="22"/>
          <w:szCs w:val="22"/>
        </w:rPr>
        <w:t xml:space="preserve"> (Zimmerman et al., 2008)</w:t>
      </w:r>
      <w:bookmarkEnd w:id="143"/>
    </w:p>
    <w:p w:rsidR="00301367" w:rsidRPr="00A533A5" w:rsidRDefault="00301367" w:rsidP="00AB2A0B">
      <w:pPr>
        <w:spacing w:line="480" w:lineRule="auto"/>
        <w:jc w:val="both"/>
        <w:rPr>
          <w:rFonts w:ascii="TUOS Blake" w:hAnsi="TUOS Blake" w:cs="Times New Roman"/>
        </w:rPr>
      </w:pPr>
      <w:r w:rsidRPr="00A533A5">
        <w:rPr>
          <w:rFonts w:ascii="TUOS Blake" w:hAnsi="TUOS Blake" w:cs="Times New Roman"/>
        </w:rPr>
        <w:lastRenderedPageBreak/>
        <w:t xml:space="preserve">Figure </w:t>
      </w:r>
      <w:r w:rsidR="00EC3BC7" w:rsidRPr="00A533A5">
        <w:rPr>
          <w:rFonts w:ascii="TUOS Blake" w:hAnsi="TUOS Blake" w:cs="Times New Roman"/>
        </w:rPr>
        <w:t xml:space="preserve">15 </w:t>
      </w:r>
      <w:r w:rsidR="00416F09" w:rsidRPr="00A533A5">
        <w:rPr>
          <w:rFonts w:ascii="TUOS Blake" w:hAnsi="TUOS Blake" w:cs="Times New Roman"/>
        </w:rPr>
        <w:t>previous,</w:t>
      </w:r>
      <w:r w:rsidRPr="00A533A5">
        <w:rPr>
          <w:rFonts w:ascii="TUOS Blake" w:hAnsi="TUOS Blake" w:cs="Times New Roman"/>
        </w:rPr>
        <w:t xml:space="preserve"> from </w:t>
      </w:r>
      <w:r w:rsidR="00E922F8" w:rsidRPr="00A533A5">
        <w:rPr>
          <w:rFonts w:ascii="TUOS Blake" w:hAnsi="TUOS Blake" w:cs="Times New Roman"/>
        </w:rPr>
        <w:fldChar w:fldCharType="begin"/>
      </w:r>
      <w:r w:rsidR="00E922F8" w:rsidRPr="00A533A5">
        <w:rPr>
          <w:rFonts w:ascii="TUOS Blake" w:hAnsi="TUOS Blake" w:cs="Times New Roman"/>
        </w:rPr>
        <w:instrText xml:space="preserve"> ADDIN EN.CITE &lt;EndNote&gt;&lt;Cite&gt;&lt;Author&gt;Zimmerman&lt;/Author&gt;&lt;Year&gt;2008&lt;/Year&gt;&lt;RecNum&gt;80&lt;/RecNum&gt;&lt;DisplayText&gt;(Zimmerman, Tesa</w:instrText>
      </w:r>
      <w:r w:rsidR="00E922F8" w:rsidRPr="00A533A5">
        <w:rPr>
          <w:rFonts w:ascii="Arial" w:hAnsi="Arial" w:cs="Arial"/>
        </w:rPr>
        <w:instrText>ř</w:instrText>
      </w:r>
      <w:r w:rsidR="00E922F8" w:rsidRPr="00A533A5">
        <w:rPr>
          <w:rFonts w:ascii="TUOS Blake" w:hAnsi="TUOS Blake" w:cs="Times New Roman"/>
        </w:rPr>
        <w:instrText xml:space="preserve"> et al. 2008)&lt;/DisplayText&gt;&lt;record&gt;&lt;rec-number&gt;80&lt;/rec-number&gt;&lt;foreign-keys&gt;&lt;key app="EN" db-id="ft92xf05pet5pxex2225ezxq2v0r2v59pspp" timestamp="1387753444"&gt;80&lt;/key&gt;&lt;/foreign-keys&gt;&lt;ref-type name="Journal Article"&gt;17&lt;/ref-type&gt;&lt;contributors&gt;&lt;authors&gt;&lt;author&gt;Zimmerman, William B.&lt;/author&gt;&lt;author&gt;&lt;style face="normal" font="default" size="100%"&gt;Tesa&lt;/style&gt;&lt;style face="normal" font="default" charset="238" size="100%"&gt;</w:instrText>
      </w:r>
      <w:r w:rsidR="00E922F8" w:rsidRPr="00A533A5">
        <w:rPr>
          <w:rFonts w:ascii="Arial" w:hAnsi="Arial" w:cs="Arial"/>
        </w:rPr>
        <w:instrText>ř</w:instrText>
      </w:r>
      <w:r w:rsidR="00E922F8" w:rsidRPr="00A533A5">
        <w:rPr>
          <w:rFonts w:ascii="TUOS Blake" w:hAnsi="TUOS Blake" w:cs="Times New Roman"/>
        </w:rPr>
        <w:instrText>, Václav&lt;/style&gt;&lt;/author&gt;&lt;author&gt;Butler S.&lt;/author&gt;&lt;author&gt;Bandulasena, H. C. Hemaka.&lt;/author&gt;&lt;/authors&gt;&lt;/contributors&gt;&lt;titles&gt;&lt;title&gt;Microbubble Generation &lt;/title&gt;&lt;secondary-title&gt;Recent patents on engineering&lt;/secondary-title&gt;&lt;/titles&gt;&lt;periodical&gt;&lt;full-title&gt;Recent patents on engineering&lt;/full-title&gt;&lt;/periodical&gt;&lt;volume&gt;2&lt;/volume&gt;&lt;section&gt;1-8&lt;/section&gt;&lt;dates&gt;&lt;year&gt;2008&lt;/year&gt;&lt;/dates&gt;&lt;urls&gt;&lt;/urls&gt;&lt;/record&gt;&lt;/Cite&gt;&lt;/EndNote&gt;</w:instrText>
      </w:r>
      <w:r w:rsidR="00E922F8" w:rsidRPr="00A533A5">
        <w:rPr>
          <w:rFonts w:ascii="TUOS Blake" w:hAnsi="TUOS Blake" w:cs="Times New Roman"/>
        </w:rPr>
        <w:fldChar w:fldCharType="separate"/>
      </w:r>
      <w:hyperlink w:anchor="_ENREF_67" w:tooltip="Zimmerman, 2008 #80" w:history="1">
        <w:r w:rsidR="001F66A8" w:rsidRPr="00A533A5">
          <w:rPr>
            <w:rFonts w:ascii="TUOS Blake" w:hAnsi="TUOS Blake" w:cs="Times New Roman"/>
            <w:noProof/>
          </w:rPr>
          <w:t xml:space="preserve">Zimmerman </w:t>
        </w:r>
        <w:r w:rsidR="00834A3B" w:rsidRPr="00A533A5">
          <w:rPr>
            <w:rFonts w:ascii="TUOS Blake" w:hAnsi="TUOS Blake" w:cs="Times New Roman"/>
            <w:noProof/>
          </w:rPr>
          <w:t>et al.</w:t>
        </w:r>
        <w:r w:rsidR="001F66A8" w:rsidRPr="00A533A5">
          <w:rPr>
            <w:rFonts w:ascii="TUOS Blake" w:hAnsi="TUOS Blake" w:cs="Times New Roman"/>
            <w:noProof/>
          </w:rPr>
          <w:t>,</w:t>
        </w:r>
        <w:r w:rsidR="00834A3B" w:rsidRPr="00A533A5">
          <w:rPr>
            <w:rFonts w:ascii="TUOS Blake" w:hAnsi="TUOS Blake" w:cs="Times New Roman"/>
            <w:noProof/>
          </w:rPr>
          <w:t xml:space="preserve"> </w:t>
        </w:r>
        <w:r w:rsidR="001F66A8" w:rsidRPr="00A533A5">
          <w:rPr>
            <w:rFonts w:ascii="TUOS Blake" w:hAnsi="TUOS Blake" w:cs="Times New Roman"/>
            <w:noProof/>
          </w:rPr>
          <w:t>(</w:t>
        </w:r>
        <w:r w:rsidR="00834A3B" w:rsidRPr="00A533A5">
          <w:rPr>
            <w:rFonts w:ascii="TUOS Blake" w:hAnsi="TUOS Blake" w:cs="Times New Roman"/>
            <w:noProof/>
          </w:rPr>
          <w:t>2008</w:t>
        </w:r>
      </w:hyperlink>
      <w:r w:rsidR="00E922F8" w:rsidRPr="00A533A5">
        <w:rPr>
          <w:rFonts w:ascii="TUOS Blake" w:hAnsi="TUOS Blake" w:cs="Times New Roman"/>
          <w:noProof/>
        </w:rPr>
        <w:t>)</w:t>
      </w:r>
      <w:r w:rsidR="00E922F8" w:rsidRPr="00A533A5">
        <w:rPr>
          <w:rFonts w:ascii="TUOS Blake" w:hAnsi="TUOS Blake" w:cs="Times New Roman"/>
        </w:rPr>
        <w:fldChar w:fldCharType="end"/>
      </w:r>
      <w:r w:rsidR="00E922F8" w:rsidRPr="00A533A5">
        <w:rPr>
          <w:rFonts w:ascii="TUOS Blake" w:hAnsi="TUOS Blake" w:cs="Times New Roman"/>
        </w:rPr>
        <w:t xml:space="preserve"> </w:t>
      </w:r>
      <w:r w:rsidRPr="00A533A5">
        <w:rPr>
          <w:rFonts w:ascii="TUOS Blake" w:hAnsi="TUOS Blake" w:cs="Times New Roman"/>
        </w:rPr>
        <w:t>shows the data gather</w:t>
      </w:r>
      <w:r w:rsidR="00232A2F" w:rsidRPr="00A533A5">
        <w:rPr>
          <w:rFonts w:ascii="TUOS Blake" w:hAnsi="TUOS Blake" w:cs="Times New Roman"/>
        </w:rPr>
        <w:t xml:space="preserve">ed from the oscillation process </w:t>
      </w:r>
      <w:r w:rsidRPr="00A533A5">
        <w:rPr>
          <w:rFonts w:ascii="TUOS Blake" w:hAnsi="TUOS Blake" w:cs="Times New Roman"/>
        </w:rPr>
        <w:t xml:space="preserve">can be recorded as an audible sound wave.  The peaks and troughs of the wavelength correspond to the bubble growth and detachment, as the flow switches from one outlet port to the other, the sound wave however is the flow in the amplifier switching from one channel to the other. The length of the feedback loop alters the frequency of the oscillation and bubble growth is limited by the oscillation pulse.  </w:t>
      </w:r>
    </w:p>
    <w:p w:rsidR="00E922F8" w:rsidRPr="00A533A5" w:rsidRDefault="00301367" w:rsidP="00AB2A0B">
      <w:pPr>
        <w:spacing w:line="480" w:lineRule="auto"/>
        <w:jc w:val="both"/>
        <w:rPr>
          <w:rFonts w:ascii="TUOS Blake" w:hAnsi="TUOS Blake" w:cs="Times New Roman"/>
        </w:rPr>
      </w:pPr>
      <w:r w:rsidRPr="00A533A5">
        <w:rPr>
          <w:rFonts w:ascii="TUOS Blake" w:hAnsi="TUOS Blake" w:cs="Times New Roman"/>
        </w:rPr>
        <w:t xml:space="preserve">Importantly, in relation to bubble formation, the termination of growth is when the bubble is </w:t>
      </w:r>
      <w:r w:rsidRPr="00A533A5">
        <w:rPr>
          <w:rFonts w:ascii="TUOS Blake" w:hAnsi="TUOS Blake" w:cs="Times New Roman"/>
          <w:i/>
        </w:rPr>
        <w:t xml:space="preserve">‘still smaller than the </w:t>
      </w:r>
      <w:r w:rsidR="001F66A8" w:rsidRPr="00A533A5">
        <w:rPr>
          <w:rFonts w:ascii="TUOS Blake" w:hAnsi="TUOS Blake" w:cs="Times New Roman"/>
          <w:i/>
        </w:rPr>
        <w:t>hemispherical stability limit’</w:t>
      </w:r>
      <w:r w:rsidR="001F66A8" w:rsidRPr="00A533A5">
        <w:rPr>
          <w:rFonts w:ascii="TUOS Blake" w:hAnsi="TUOS Blake" w:cs="Times New Roman"/>
        </w:rPr>
        <w:t xml:space="preserve"> </w:t>
      </w:r>
      <w:r w:rsidRPr="00A533A5">
        <w:rPr>
          <w:rFonts w:ascii="TUOS Blake" w:hAnsi="TUOS Blake" w:cs="Times New Roman"/>
        </w:rPr>
        <w:t xml:space="preserve">Zimmerman et al., </w:t>
      </w:r>
      <w:r w:rsidR="001F66A8" w:rsidRPr="00A533A5">
        <w:rPr>
          <w:rFonts w:ascii="TUOS Blake" w:hAnsi="TUOS Blake" w:cs="Times New Roman"/>
        </w:rPr>
        <w:t>(</w:t>
      </w:r>
      <w:r w:rsidRPr="00A533A5">
        <w:rPr>
          <w:rFonts w:ascii="TUOS Blake" w:hAnsi="TUOS Blake" w:cs="Times New Roman"/>
        </w:rPr>
        <w:t>2007), which corresponds to the smallest size in which a bubble may grow, dependant on aperture size. Thus, microbubbles are produced as a function of fluidic oscillation</w:t>
      </w:r>
      <w:r w:rsidR="00157D1F" w:rsidRPr="00A533A5">
        <w:rPr>
          <w:rFonts w:ascii="TUOS Blake" w:hAnsi="TUOS Blake" w:cs="Times New Roman"/>
        </w:rPr>
        <w:t>.</w:t>
      </w: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416F09" w:rsidRPr="00A533A5" w:rsidRDefault="00416F09" w:rsidP="00AB2A0B">
      <w:pPr>
        <w:spacing w:line="480" w:lineRule="auto"/>
        <w:jc w:val="both"/>
        <w:rPr>
          <w:rFonts w:ascii="TUOS Blake" w:hAnsi="TUOS Blake" w:cs="Times New Roman"/>
        </w:rPr>
      </w:pPr>
    </w:p>
    <w:p w:rsidR="00177D83" w:rsidRPr="004438E6" w:rsidRDefault="00F66FEE" w:rsidP="005E34D1">
      <w:pPr>
        <w:pStyle w:val="ListParagraph"/>
        <w:numPr>
          <w:ilvl w:val="0"/>
          <w:numId w:val="10"/>
        </w:numPr>
        <w:spacing w:line="480" w:lineRule="auto"/>
        <w:jc w:val="both"/>
        <w:outlineLvl w:val="0"/>
        <w:rPr>
          <w:rFonts w:ascii="TUOS Blake" w:hAnsi="TUOS Blake"/>
          <w:b/>
          <w:sz w:val="40"/>
          <w:szCs w:val="28"/>
        </w:rPr>
      </w:pPr>
      <w:bookmarkStart w:id="144" w:name="_Toc411938072"/>
      <w:r w:rsidRPr="004438E6">
        <w:rPr>
          <w:rFonts w:ascii="TUOS Blake" w:hAnsi="TUOS Blake"/>
          <w:b/>
          <w:sz w:val="40"/>
          <w:szCs w:val="28"/>
        </w:rPr>
        <w:lastRenderedPageBreak/>
        <w:t>Chapter Two – Experimentation</w:t>
      </w:r>
      <w:bookmarkEnd w:id="144"/>
      <w:r w:rsidRPr="004438E6">
        <w:rPr>
          <w:rFonts w:ascii="TUOS Blake" w:hAnsi="TUOS Blake"/>
          <w:b/>
          <w:sz w:val="40"/>
          <w:szCs w:val="28"/>
        </w:rPr>
        <w:t xml:space="preserve"> </w:t>
      </w:r>
    </w:p>
    <w:p w:rsidR="00841E6E" w:rsidRPr="004438E6" w:rsidRDefault="00F66FEE" w:rsidP="005E34D1">
      <w:pPr>
        <w:pStyle w:val="ListParagraph"/>
        <w:numPr>
          <w:ilvl w:val="1"/>
          <w:numId w:val="10"/>
        </w:numPr>
        <w:spacing w:line="480" w:lineRule="auto"/>
        <w:jc w:val="both"/>
        <w:outlineLvl w:val="0"/>
        <w:rPr>
          <w:rFonts w:ascii="TUOS Blake" w:hAnsi="TUOS Blake"/>
          <w:b/>
          <w:sz w:val="28"/>
          <w:szCs w:val="28"/>
        </w:rPr>
      </w:pPr>
      <w:bookmarkStart w:id="145" w:name="_Toc411938073"/>
      <w:r w:rsidRPr="004438E6">
        <w:rPr>
          <w:rFonts w:ascii="TUOS Blake" w:hAnsi="TUOS Blake"/>
          <w:b/>
          <w:sz w:val="28"/>
          <w:szCs w:val="28"/>
        </w:rPr>
        <w:t>Lab Scale Experiments</w:t>
      </w:r>
      <w:bookmarkEnd w:id="145"/>
    </w:p>
    <w:p w:rsidR="00177D83" w:rsidRPr="00A533A5" w:rsidRDefault="00177D83" w:rsidP="00AB2A0B">
      <w:pPr>
        <w:spacing w:line="480" w:lineRule="auto"/>
        <w:jc w:val="both"/>
        <w:rPr>
          <w:rFonts w:ascii="TUOS Blake" w:hAnsi="TUOS Blake"/>
        </w:rPr>
      </w:pPr>
      <w:r w:rsidRPr="00A533A5">
        <w:rPr>
          <w:rFonts w:ascii="TUOS Blake" w:hAnsi="TUOS Blake"/>
        </w:rPr>
        <w:t xml:space="preserve">Various wastewater diffusers were used under laboratory conditions to assess their performance using a control experiment compared with oscillated air flow.  Wastewater treatment aeration plants use a wide range and eclectic mix of diffusers and no two aeration plants may use the same type of diffusers, although with experience it is highly uncommon to find a treatment plant with more than one type of diffuser in operation in the same aeration system.  With a wide variety of diffusers available to water companies and with the various age of aeration plants the type of diffuser installed is the primary step needed to assess the potential benefit from installing fluidic oscillators.  As fluidic oscillation is essentially a retro fit technology in the current format i.e. the fluidic oscillator is added to existing aeration grids rather than being integrated in the design phase, the need to assess a diffusers performance is essential in site selection for a pilot/full scale trial.  It is futile installing fluidic oscillators in aeration systems whereby the diffusers themselves are unresponsive to oscillatory airflows and therefore microbubbles will not be produced.   </w:t>
      </w:r>
    </w:p>
    <w:p w:rsidR="00177D83" w:rsidRPr="00A533A5" w:rsidRDefault="00177D83" w:rsidP="00AB2A0B">
      <w:pPr>
        <w:spacing w:line="480" w:lineRule="auto"/>
        <w:jc w:val="both"/>
        <w:rPr>
          <w:rFonts w:ascii="TUOS Blake" w:hAnsi="TUOS Blake"/>
        </w:rPr>
      </w:pPr>
      <w:r w:rsidRPr="00A533A5">
        <w:rPr>
          <w:rFonts w:ascii="TUOS Blake" w:hAnsi="TUOS Blake"/>
        </w:rPr>
        <w:t xml:space="preserve">As fluidic oscillation is just a primary step in producing smaller bubbles the diffusers themselves are essential.  Most if not all wastewater diffusers are constructed of a plastic membrane with perforations on the surface which when inflated causes bubbles to form on its surface.  Under no air flow, this perforated membrane seals flat under the pressure head of water acting upon it, making a seal, where the wastewater cannot flow back into the aeration pipework.  The addition of a non-return valve ensures that mixed liquor cannot ingress into the diffuser and the connecting pipework which if allowed to occur over time can cause the internal fouling of the diffuser and/or the pipework, reducing </w:t>
      </w:r>
      <w:r w:rsidRPr="00A533A5">
        <w:rPr>
          <w:rFonts w:ascii="TUOS Blake" w:hAnsi="TUOS Blake"/>
        </w:rPr>
        <w:lastRenderedPageBreak/>
        <w:t xml:space="preserve">the aeration efficiency of the diffuser and also reducing the pipe diameter which in turn can increase the headloss of the system, requiring higher pressures to be used at the </w:t>
      </w:r>
      <w:r w:rsidR="003261BB" w:rsidRPr="00A533A5">
        <w:rPr>
          <w:rFonts w:ascii="TUOS Blake" w:hAnsi="TUOS Blake"/>
          <w:noProof/>
          <w:lang w:eastAsia="en-GB"/>
        </w:rPr>
        <w:drawing>
          <wp:anchor distT="0" distB="0" distL="114300" distR="114300" simplePos="0" relativeHeight="251959296" behindDoc="0" locked="0" layoutInCell="1" allowOverlap="1" wp14:anchorId="6F811A60" wp14:editId="46DDD0CE">
            <wp:simplePos x="0" y="0"/>
            <wp:positionH relativeFrom="margin">
              <wp:posOffset>-1270</wp:posOffset>
            </wp:positionH>
            <wp:positionV relativeFrom="paragraph">
              <wp:posOffset>1134110</wp:posOffset>
            </wp:positionV>
            <wp:extent cx="5393055" cy="2070735"/>
            <wp:effectExtent l="0" t="0" r="0" b="571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3055" cy="2070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33A5">
        <w:rPr>
          <w:rFonts w:ascii="TUOS Blake" w:hAnsi="TUOS Blake"/>
        </w:rPr>
        <w:t xml:space="preserve">blowers, which requires more energy consumption.  </w:t>
      </w:r>
    </w:p>
    <w:p w:rsidR="003261BB" w:rsidRPr="00A533A5" w:rsidRDefault="003261BB" w:rsidP="003261BB">
      <w:pPr>
        <w:rPr>
          <w:rFonts w:ascii="TUOS Blake" w:hAnsi="TUOS Blake"/>
          <w:color w:val="000000" w:themeColor="text1"/>
        </w:rPr>
      </w:pPr>
      <w:r w:rsidRPr="00A533A5">
        <w:rPr>
          <w:rFonts w:ascii="TUOS Blake" w:hAnsi="TUOS Blake"/>
        </w:rPr>
        <w:br w:type="textWrapping" w:clear="all"/>
      </w:r>
    </w:p>
    <w:p w:rsidR="009963A8" w:rsidRPr="004438E6" w:rsidRDefault="007D7F12" w:rsidP="002E1C8F">
      <w:pPr>
        <w:pStyle w:val="Caption"/>
        <w:spacing w:line="480" w:lineRule="auto"/>
        <w:rPr>
          <w:rFonts w:ascii="TUOS Blake" w:hAnsi="TUOS Blake"/>
          <w:color w:val="000000" w:themeColor="text1"/>
          <w:sz w:val="22"/>
        </w:rPr>
      </w:pPr>
      <w:bookmarkStart w:id="146" w:name="_Toc411938138"/>
      <w:r w:rsidRPr="004438E6">
        <w:rPr>
          <w:rFonts w:ascii="TUOS Blake" w:hAnsi="TUOS Blake"/>
          <w:color w:val="000000" w:themeColor="text1"/>
          <w:sz w:val="22"/>
          <w:szCs w:val="22"/>
        </w:rPr>
        <w:t xml:space="preserve">Figure </w:t>
      </w:r>
      <w:r w:rsidR="008F2667" w:rsidRPr="004438E6">
        <w:rPr>
          <w:rFonts w:ascii="TUOS Blake" w:hAnsi="TUOS Blake"/>
          <w:color w:val="000000" w:themeColor="text1"/>
          <w:sz w:val="22"/>
          <w:szCs w:val="22"/>
        </w:rPr>
        <w:fldChar w:fldCharType="begin"/>
      </w:r>
      <w:r w:rsidR="008F2667" w:rsidRPr="004438E6">
        <w:rPr>
          <w:rFonts w:ascii="TUOS Blake" w:hAnsi="TUOS Blake"/>
          <w:color w:val="000000" w:themeColor="text1"/>
          <w:sz w:val="22"/>
          <w:szCs w:val="22"/>
        </w:rPr>
        <w:instrText xml:space="preserve"> SEQ Figure \* ARABIC </w:instrText>
      </w:r>
      <w:r w:rsidR="008F2667" w:rsidRPr="004438E6">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16</w:t>
      </w:r>
      <w:r w:rsidR="008F2667" w:rsidRPr="004438E6">
        <w:rPr>
          <w:rFonts w:ascii="TUOS Blake" w:hAnsi="TUOS Blake"/>
          <w:noProof/>
          <w:color w:val="000000" w:themeColor="text1"/>
          <w:sz w:val="22"/>
          <w:szCs w:val="22"/>
        </w:rPr>
        <w:fldChar w:fldCharType="end"/>
      </w:r>
      <w:r w:rsidR="004B2A13" w:rsidRPr="004438E6">
        <w:rPr>
          <w:rFonts w:ascii="TUOS Blake" w:hAnsi="TUOS Blake"/>
          <w:noProof/>
          <w:color w:val="000000" w:themeColor="text1"/>
          <w:sz w:val="22"/>
          <w:szCs w:val="22"/>
        </w:rPr>
        <w:t xml:space="preserve"> </w:t>
      </w:r>
      <w:r w:rsidR="00177D83" w:rsidRPr="004438E6">
        <w:rPr>
          <w:rFonts w:ascii="TUOS Blake" w:hAnsi="TUOS Blake"/>
          <w:color w:val="000000" w:themeColor="text1"/>
          <w:sz w:val="22"/>
          <w:szCs w:val="22"/>
        </w:rPr>
        <w:t>Cross sectio</w:t>
      </w:r>
      <w:r w:rsidR="004B2A13" w:rsidRPr="004438E6">
        <w:rPr>
          <w:rFonts w:ascii="TUOS Blake" w:hAnsi="TUOS Blake"/>
          <w:color w:val="000000" w:themeColor="text1"/>
          <w:sz w:val="22"/>
          <w:szCs w:val="22"/>
        </w:rPr>
        <w:t xml:space="preserve">n of a Supratec™ MT300 diffuser </w:t>
      </w:r>
      <w:r w:rsidR="00177D83" w:rsidRPr="004438E6">
        <w:rPr>
          <w:rFonts w:ascii="TUOS Blake" w:hAnsi="TUOS Blake"/>
          <w:color w:val="000000" w:themeColor="text1"/>
          <w:sz w:val="22"/>
          <w:szCs w:val="22"/>
        </w:rPr>
        <w:t>showing non-</w:t>
      </w:r>
      <w:r w:rsidR="00177D83" w:rsidRPr="004438E6">
        <w:rPr>
          <w:rFonts w:ascii="TUOS Blake" w:hAnsi="TUOS Blake"/>
          <w:color w:val="000000" w:themeColor="text1"/>
          <w:sz w:val="22"/>
        </w:rPr>
        <w:t>return valve arrangement.</w:t>
      </w:r>
      <w:bookmarkEnd w:id="146"/>
    </w:p>
    <w:p w:rsidR="002E1C8F" w:rsidRPr="00A533A5" w:rsidRDefault="00177D83" w:rsidP="00AB2A0B">
      <w:pPr>
        <w:spacing w:line="480" w:lineRule="auto"/>
        <w:jc w:val="both"/>
        <w:rPr>
          <w:rFonts w:ascii="TUOS Blake" w:hAnsi="TUOS Blake"/>
        </w:rPr>
      </w:pPr>
      <w:r w:rsidRPr="00A533A5">
        <w:rPr>
          <w:rFonts w:ascii="TUOS Blake" w:hAnsi="TUOS Blake"/>
        </w:rPr>
        <w:t xml:space="preserve">Figure </w:t>
      </w:r>
      <w:r w:rsidR="004B2A13" w:rsidRPr="00A533A5">
        <w:rPr>
          <w:rFonts w:ascii="TUOS Blake" w:hAnsi="TUOS Blake"/>
        </w:rPr>
        <w:t xml:space="preserve">16 </w:t>
      </w:r>
      <w:r w:rsidRPr="00A533A5">
        <w:rPr>
          <w:rFonts w:ascii="TUOS Blake" w:hAnsi="TUOS Blake"/>
        </w:rPr>
        <w:t>shows a Supratec™ MT300 diffuser cross section where the membrane sits onto of the plastic body forming the seal. Figure</w:t>
      </w:r>
      <w:r w:rsidR="004B2A13" w:rsidRPr="00A533A5">
        <w:rPr>
          <w:rFonts w:ascii="TUOS Blake" w:hAnsi="TUOS Blake"/>
        </w:rPr>
        <w:t xml:space="preserve"> 16</w:t>
      </w:r>
      <w:r w:rsidRPr="00A533A5">
        <w:rPr>
          <w:rFonts w:ascii="TUOS Blake" w:hAnsi="TUOS Blake"/>
        </w:rPr>
        <w:t xml:space="preserve"> shows the added non-return valve in more detail.  The inflated membrane when under load from the air source, forces the membrane outwards away from the diffuser body, forming a plenum chamber where air leaving the diffuser in the form of bubbles is replaced by air from the supply source.  When this air supply is stopped the plenum disappears and forms the water tight seal.  This air plenum is critical in making smaller bubbles as the oscillatory pulse must be felt at the diffuser membrane surface, no plenum means the air pulse is </w:t>
      </w:r>
      <w:r w:rsidR="0094135B" w:rsidRPr="00A533A5">
        <w:rPr>
          <w:rFonts w:ascii="TUOS Blake" w:hAnsi="TUOS Blake"/>
        </w:rPr>
        <w:t xml:space="preserve">not </w:t>
      </w:r>
      <w:r w:rsidRPr="00A533A5">
        <w:rPr>
          <w:rFonts w:ascii="TUOS Blake" w:hAnsi="TUOS Blake"/>
        </w:rPr>
        <w:t>free to act on the surface of the diffuse</w:t>
      </w:r>
      <w:r w:rsidR="0094135B" w:rsidRPr="00A533A5">
        <w:rPr>
          <w:rFonts w:ascii="TUOS Blake" w:hAnsi="TUOS Blake"/>
        </w:rPr>
        <w:t xml:space="preserve">r and the oscillatory pulse cannot </w:t>
      </w:r>
      <w:r w:rsidRPr="00A533A5">
        <w:rPr>
          <w:rFonts w:ascii="TUOS Blake" w:hAnsi="TUOS Blake"/>
        </w:rPr>
        <w:t xml:space="preserve">produce smaller bubbles by virtue of causing them to be broken off at a smaller size than compared with steady state flow.  </w:t>
      </w:r>
    </w:p>
    <w:p w:rsidR="00177D83" w:rsidRPr="00A533A5" w:rsidRDefault="00177D83" w:rsidP="00AB2A0B">
      <w:pPr>
        <w:spacing w:line="480" w:lineRule="auto"/>
        <w:jc w:val="both"/>
        <w:rPr>
          <w:rFonts w:ascii="TUOS Blake" w:hAnsi="TUOS Blake"/>
        </w:rPr>
      </w:pPr>
      <w:r w:rsidRPr="00A533A5">
        <w:rPr>
          <w:rFonts w:ascii="TUOS Blake" w:hAnsi="TUOS Blake"/>
        </w:rPr>
        <w:lastRenderedPageBreak/>
        <w:t>Conversely if the plenum is too large, or the pulsed air must negotiate an intricate route to the diffuser membrane, potentially this air pulse is diminished or cancelled out, and smaller bubbles are not produced.  This effect is witnessed in the results from one particular diffuser mentioned later in this chapter.  In all cases it is the opening and closing of the perforations on the membrane surface under oscillatory air flow that decreases bubble size, compared with steady state flow.</w:t>
      </w:r>
    </w:p>
    <w:p w:rsidR="00177D83" w:rsidRPr="004438E6" w:rsidRDefault="00177D83" w:rsidP="005E34D1">
      <w:pPr>
        <w:pStyle w:val="ListParagraph"/>
        <w:numPr>
          <w:ilvl w:val="2"/>
          <w:numId w:val="10"/>
        </w:numPr>
        <w:spacing w:line="480" w:lineRule="auto"/>
        <w:jc w:val="both"/>
        <w:outlineLvl w:val="0"/>
        <w:rPr>
          <w:rFonts w:ascii="TUOS Blake" w:hAnsi="TUOS Blake"/>
          <w:b/>
          <w:sz w:val="28"/>
          <w:szCs w:val="28"/>
        </w:rPr>
      </w:pPr>
      <w:bookmarkStart w:id="147" w:name="_Toc411938074"/>
      <w:r w:rsidRPr="004438E6">
        <w:rPr>
          <w:rFonts w:ascii="TUOS Blake" w:hAnsi="TUOS Blake"/>
          <w:b/>
          <w:sz w:val="24"/>
          <w:szCs w:val="24"/>
        </w:rPr>
        <w:t xml:space="preserve">Methodology </w:t>
      </w:r>
      <w:r w:rsidR="00841E6E" w:rsidRPr="004438E6">
        <w:rPr>
          <w:rFonts w:ascii="TUOS Blake" w:hAnsi="TUOS Blake"/>
          <w:b/>
          <w:sz w:val="24"/>
          <w:szCs w:val="24"/>
        </w:rPr>
        <w:t xml:space="preserve">- </w:t>
      </w:r>
      <w:r w:rsidRPr="004438E6">
        <w:rPr>
          <w:rFonts w:ascii="TUOS Blake" w:hAnsi="TUOS Blake"/>
          <w:b/>
          <w:sz w:val="24"/>
          <w:szCs w:val="24"/>
        </w:rPr>
        <w:t>Clean water K</w:t>
      </w:r>
      <w:r w:rsidRPr="004438E6">
        <w:rPr>
          <w:rFonts w:ascii="TUOS Blake" w:hAnsi="TUOS Blake"/>
          <w:b/>
          <w:sz w:val="24"/>
          <w:szCs w:val="24"/>
          <w:vertAlign w:val="subscript"/>
        </w:rPr>
        <w:t>L</w:t>
      </w:r>
      <w:r w:rsidRPr="004438E6">
        <w:rPr>
          <w:rFonts w:ascii="TUOS Blake" w:hAnsi="TUOS Blake"/>
          <w:b/>
          <w:i/>
          <w:sz w:val="24"/>
          <w:szCs w:val="24"/>
        </w:rPr>
        <w:t>a</w:t>
      </w:r>
      <w:r w:rsidRPr="004438E6">
        <w:rPr>
          <w:rFonts w:ascii="TUOS Blake" w:hAnsi="TUOS Blake"/>
          <w:b/>
          <w:sz w:val="24"/>
          <w:szCs w:val="24"/>
        </w:rPr>
        <w:t xml:space="preserve"> tests</w:t>
      </w:r>
      <w:bookmarkEnd w:id="147"/>
    </w:p>
    <w:p w:rsidR="00177D83" w:rsidRPr="00A533A5" w:rsidRDefault="00177D83" w:rsidP="00AB2A0B">
      <w:pPr>
        <w:spacing w:line="480" w:lineRule="auto"/>
        <w:jc w:val="both"/>
        <w:rPr>
          <w:rFonts w:ascii="TUOS Blake" w:hAnsi="TUOS Blake"/>
        </w:rPr>
      </w:pPr>
      <w:r w:rsidRPr="00A533A5">
        <w:rPr>
          <w:rFonts w:ascii="TUOS Blake" w:hAnsi="TUOS Blake"/>
        </w:rPr>
        <w:t xml:space="preserve">Clean water tests were carried out on various types of diffusers under controlled lab conditions following the guidelines of the ASCE </w:t>
      </w:r>
      <w:r w:rsidR="001F66A8" w:rsidRPr="00A533A5">
        <w:rPr>
          <w:rFonts w:ascii="TUOS Blake" w:hAnsi="TUOS Blake"/>
        </w:rPr>
        <w:t>(</w:t>
      </w:r>
      <w:r w:rsidRPr="00A533A5">
        <w:rPr>
          <w:rFonts w:ascii="TUOS Blake" w:hAnsi="TUOS Blake"/>
        </w:rPr>
        <w:t>1992</w:t>
      </w:r>
      <w:r w:rsidR="001F66A8" w:rsidRPr="00A533A5">
        <w:rPr>
          <w:rFonts w:ascii="TUOS Blake" w:hAnsi="TUOS Blake"/>
        </w:rPr>
        <w:t>)</w:t>
      </w:r>
      <w:r w:rsidRPr="00A533A5">
        <w:rPr>
          <w:rFonts w:ascii="TUOS Blake" w:hAnsi="TUOS Blake"/>
        </w:rPr>
        <w:t xml:space="preserve"> ‘Measurement of oxygen transfer in clean water’.  A glass tank of dimensions 1200mm x 600mm x 600mm with water depth of 500mm giving a total water volume of 0.36m</w:t>
      </w:r>
      <w:r w:rsidRPr="00A533A5">
        <w:rPr>
          <w:rFonts w:ascii="TUOS Blake" w:hAnsi="TUOS Blake"/>
          <w:vertAlign w:val="superscript"/>
        </w:rPr>
        <w:t>3</w:t>
      </w:r>
      <w:r w:rsidRPr="00A533A5">
        <w:rPr>
          <w:rFonts w:ascii="TUOS Blake" w:hAnsi="TUOS Blake"/>
        </w:rPr>
        <w:t xml:space="preserve"> was used with clean potable water which was degassed prior to use to remove residual constituents, mainly chlorine residuals which can affect transfer rates.  The tank was cleaned with detergent, but thoroughly purged with clean water before testing, with the total removal of cleaning water using a submersible pump to ensure complete removal of detergent.  Air was supplied from the in house compressors which delivered an 8bar pressure supply, which was regulated and filtered to remove any sloughed material from the supply pipework, oil was removed after the receivers that fed the mains supply.  For deoxygenation nitrogen was used and provided by a Peak Scientific Nitrogen Generator (NM240L) supplied by a 720L/min cleaned air supply which produces a maximum Nitrogen output flow rate of 240L/min of 99.9% purity.  Nitrogen was fed to the test tank by an 8mm ID PTFE pipe with regulator and approximately 20-30L/min was used via an HP technical ceramic diffuser.  </w:t>
      </w:r>
    </w:p>
    <w:p w:rsidR="002E1C8F" w:rsidRPr="00A533A5" w:rsidRDefault="002E1C8F" w:rsidP="00AB2A0B">
      <w:pPr>
        <w:spacing w:line="480" w:lineRule="auto"/>
        <w:jc w:val="both"/>
        <w:rPr>
          <w:rFonts w:ascii="TUOS Blake" w:hAnsi="TUOS Blake"/>
        </w:rPr>
      </w:pPr>
    </w:p>
    <w:p w:rsidR="002E1C8F" w:rsidRPr="00A533A5" w:rsidRDefault="002E1C8F" w:rsidP="00AB2A0B">
      <w:pPr>
        <w:spacing w:line="480" w:lineRule="auto"/>
        <w:jc w:val="both"/>
        <w:rPr>
          <w:rFonts w:ascii="TUOS Blake" w:hAnsi="TUOS Blake"/>
        </w:rPr>
      </w:pPr>
    </w:p>
    <w:p w:rsidR="00177D83" w:rsidRPr="00A533A5" w:rsidRDefault="00177D83" w:rsidP="00AB2A0B">
      <w:pPr>
        <w:spacing w:line="480" w:lineRule="auto"/>
        <w:jc w:val="both"/>
        <w:rPr>
          <w:rFonts w:ascii="TUOS Blake" w:hAnsi="TUOS Blake"/>
        </w:rPr>
      </w:pPr>
      <w:r w:rsidRPr="00A533A5">
        <w:rPr>
          <w:rFonts w:ascii="TUOS Blake" w:hAnsi="TUOS Blake"/>
        </w:rPr>
        <w:lastRenderedPageBreak/>
        <w:t>The air supply was fed to a control box which comprised of a secondary air filter, a regulator set at 4bar which was unobtainable to get to without taking the Perspex box apart for safety reasons as the air source was 8Bar pressure.  This supply then fed to a further air regulator which able to be controlled externally on the control box.  This air supply led to a 0-100L/min rotameter which in turn led to the oscillator on top on the control box.  The exit ports of the oscillator then spilt in half with one line feeding to a needle valve the other leading to a</w:t>
      </w:r>
      <w:r w:rsidR="00E31E12" w:rsidRPr="00A533A5">
        <w:rPr>
          <w:rFonts w:ascii="TUOS Blake" w:hAnsi="TUOS Blake"/>
        </w:rPr>
        <w:t xml:space="preserve"> </w:t>
      </w:r>
      <w:r w:rsidR="008C5609" w:rsidRPr="00A533A5">
        <w:rPr>
          <w:rFonts w:ascii="TUOS Blake" w:hAnsi="TUOS Blake"/>
        </w:rPr>
        <w:t>d</w:t>
      </w:r>
      <w:r w:rsidRPr="00A533A5">
        <w:rPr>
          <w:rFonts w:ascii="TUOS Blake" w:hAnsi="TUOS Blake"/>
        </w:rPr>
        <w:t>iffuser.  The two needle valves used to bleed air off were not required using wastewater diffusers.</w:t>
      </w:r>
    </w:p>
    <w:p w:rsidR="002E1C8F" w:rsidRPr="00A533A5" w:rsidRDefault="00177D83" w:rsidP="002E1C8F">
      <w:pPr>
        <w:spacing w:line="480" w:lineRule="auto"/>
        <w:jc w:val="both"/>
        <w:rPr>
          <w:rFonts w:ascii="TUOS Blake" w:hAnsi="TUOS Blake"/>
        </w:rPr>
      </w:pPr>
      <w:r w:rsidRPr="00A533A5">
        <w:rPr>
          <w:rFonts w:ascii="TUOS Blake" w:hAnsi="TUOS Blake"/>
        </w:rPr>
        <w:t xml:space="preserve">All pipework from the main air supply to the diffusers including the pipe connecting to an including the control box was 10mm OD 8mm ID  reinforced braided PVC pipe rated to 8bar pressure and all connections were secured with size 12mm jubilee clips.  Y and T junctions were white plastic nylon 8mm ID from Norma™ and a Y junction was used as the control experiment for all the diffusers used in the lab.  Indeed in all cases the only variable of the experiment was the use of the lab scale oscillator compared with a plastic Y junction which gave steady state air flow to the diffusers.  </w:t>
      </w: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2E1C8F" w:rsidRPr="00A533A5" w:rsidRDefault="002E1C8F" w:rsidP="00FE0455">
      <w:pPr>
        <w:spacing w:line="480" w:lineRule="auto"/>
        <w:jc w:val="both"/>
        <w:rPr>
          <w:rFonts w:ascii="TUOS Blake" w:hAnsi="TUOS Blake"/>
        </w:rPr>
      </w:pPr>
    </w:p>
    <w:p w:rsidR="001A5CA6" w:rsidRPr="00A533A5" w:rsidRDefault="002E1C8F" w:rsidP="002E1C8F">
      <w:pPr>
        <w:tabs>
          <w:tab w:val="left" w:pos="1760"/>
        </w:tabs>
        <w:spacing w:line="480" w:lineRule="auto"/>
        <w:jc w:val="both"/>
        <w:rPr>
          <w:rFonts w:ascii="TUOS Blake" w:hAnsi="TUOS Blake"/>
          <w:noProof/>
          <w:lang w:eastAsia="en-GB"/>
        </w:rPr>
      </w:pPr>
      <w:r w:rsidRPr="00A533A5">
        <w:rPr>
          <w:rFonts w:ascii="TUOS Blake" w:hAnsi="TUOS Blake"/>
        </w:rPr>
        <w:tab/>
      </w:r>
      <w:r w:rsidR="008A1512" w:rsidRPr="00A533A5">
        <w:rPr>
          <w:rFonts w:ascii="TUOS Blake" w:hAnsi="TUOS Blake"/>
          <w:noProof/>
          <w:lang w:eastAsia="en-GB"/>
        </w:rPr>
        <mc:AlternateContent>
          <mc:Choice Requires="wpg">
            <w:drawing>
              <wp:anchor distT="0" distB="0" distL="114300" distR="114300" simplePos="0" relativeHeight="251777024" behindDoc="0" locked="0" layoutInCell="1" allowOverlap="1" wp14:anchorId="49FBF753" wp14:editId="624C11BA">
                <wp:simplePos x="0" y="0"/>
                <wp:positionH relativeFrom="column">
                  <wp:posOffset>156608</wp:posOffset>
                </wp:positionH>
                <wp:positionV relativeFrom="paragraph">
                  <wp:posOffset>259307</wp:posOffset>
                </wp:positionV>
                <wp:extent cx="4607020" cy="6463466"/>
                <wp:effectExtent l="0" t="0" r="3175" b="0"/>
                <wp:wrapNone/>
                <wp:docPr id="430" name="Group 430"/>
                <wp:cNvGraphicFramePr/>
                <a:graphic xmlns:a="http://schemas.openxmlformats.org/drawingml/2006/main">
                  <a:graphicData uri="http://schemas.microsoft.com/office/word/2010/wordprocessingGroup">
                    <wpg:wgp>
                      <wpg:cNvGrpSpPr/>
                      <wpg:grpSpPr>
                        <a:xfrm>
                          <a:off x="0" y="0"/>
                          <a:ext cx="4607020" cy="6463466"/>
                          <a:chOff x="0" y="0"/>
                          <a:chExt cx="4607020" cy="6463466"/>
                        </a:xfrm>
                      </wpg:grpSpPr>
                      <wps:wsp>
                        <wps:cNvPr id="439" name="Straight Arrow Connector 439"/>
                        <wps:cNvCnPr/>
                        <wps:spPr>
                          <a:xfrm flipH="1" flipV="1">
                            <a:off x="122830" y="3944203"/>
                            <a:ext cx="340360" cy="2300605"/>
                          </a:xfrm>
                          <a:prstGeom prst="straightConnector1">
                            <a:avLst/>
                          </a:prstGeom>
                          <a:noFill/>
                          <a:ln w="19050" cap="flat" cmpd="sng" algn="ctr">
                            <a:solidFill>
                              <a:srgbClr val="FF0000"/>
                            </a:solidFill>
                            <a:prstDash val="solid"/>
                            <a:tailEnd type="arrow"/>
                          </a:ln>
                          <a:effectLst/>
                        </wps:spPr>
                        <wps:bodyPr/>
                      </wps:wsp>
                      <wps:wsp>
                        <wps:cNvPr id="436" name="Straight Arrow Connector 436"/>
                        <wps:cNvCnPr/>
                        <wps:spPr>
                          <a:xfrm>
                            <a:off x="1733266" y="1132765"/>
                            <a:ext cx="607657" cy="1883410"/>
                          </a:xfrm>
                          <a:prstGeom prst="straightConnector1">
                            <a:avLst/>
                          </a:prstGeom>
                          <a:noFill/>
                          <a:ln w="19050" cap="flat" cmpd="sng" algn="ctr">
                            <a:solidFill>
                              <a:srgbClr val="FF0000"/>
                            </a:solidFill>
                            <a:prstDash val="solid"/>
                            <a:tailEnd type="arrow"/>
                          </a:ln>
                          <a:effectLst/>
                        </wps:spPr>
                        <wps:bodyPr/>
                      </wps:wsp>
                      <wps:wsp>
                        <wps:cNvPr id="440" name="Straight Arrow Connector 440"/>
                        <wps:cNvCnPr/>
                        <wps:spPr>
                          <a:xfrm flipH="1" flipV="1">
                            <a:off x="1692322" y="3480180"/>
                            <a:ext cx="414655" cy="2348865"/>
                          </a:xfrm>
                          <a:prstGeom prst="straightConnector1">
                            <a:avLst/>
                          </a:prstGeom>
                          <a:noFill/>
                          <a:ln w="19050" cap="flat" cmpd="sng" algn="ctr">
                            <a:solidFill>
                              <a:srgbClr val="FF0000"/>
                            </a:solidFill>
                            <a:prstDash val="solid"/>
                            <a:tailEnd type="arrow"/>
                          </a:ln>
                          <a:effectLst/>
                        </wps:spPr>
                        <wps:bodyPr/>
                      </wps:wsp>
                      <wps:wsp>
                        <wps:cNvPr id="433" name="Straight Arrow Connector 433"/>
                        <wps:cNvCnPr/>
                        <wps:spPr>
                          <a:xfrm>
                            <a:off x="191069" y="518615"/>
                            <a:ext cx="155575" cy="3035935"/>
                          </a:xfrm>
                          <a:prstGeom prst="straightConnector1">
                            <a:avLst/>
                          </a:prstGeom>
                          <a:noFill/>
                          <a:ln w="19050" cap="flat" cmpd="sng" algn="ctr">
                            <a:solidFill>
                              <a:srgbClr val="FF0000"/>
                            </a:solidFill>
                            <a:prstDash val="solid"/>
                            <a:tailEnd type="arrow"/>
                          </a:ln>
                          <a:effectLst/>
                        </wps:spPr>
                        <wps:bodyPr/>
                      </wps:wsp>
                      <wps:wsp>
                        <wps:cNvPr id="438" name="Straight Arrow Connector 438"/>
                        <wps:cNvCnPr/>
                        <wps:spPr>
                          <a:xfrm flipH="1">
                            <a:off x="3794078" y="409433"/>
                            <a:ext cx="354840" cy="2333019"/>
                          </a:xfrm>
                          <a:prstGeom prst="straightConnector1">
                            <a:avLst/>
                          </a:prstGeom>
                          <a:noFill/>
                          <a:ln w="19050" cap="flat" cmpd="sng" algn="ctr">
                            <a:solidFill>
                              <a:srgbClr val="FF0000"/>
                            </a:solidFill>
                            <a:prstDash val="solid"/>
                            <a:tailEnd type="arrow"/>
                          </a:ln>
                          <a:effectLst/>
                        </wps:spPr>
                        <wps:bodyPr/>
                      </wps:wsp>
                      <wps:wsp>
                        <wps:cNvPr id="437" name="Straight Arrow Connector 437"/>
                        <wps:cNvCnPr/>
                        <wps:spPr>
                          <a:xfrm flipV="1">
                            <a:off x="3384645" y="3548418"/>
                            <a:ext cx="217805" cy="2401570"/>
                          </a:xfrm>
                          <a:prstGeom prst="straightConnector1">
                            <a:avLst/>
                          </a:prstGeom>
                          <a:noFill/>
                          <a:ln w="19050" cap="flat" cmpd="sng" algn="ctr">
                            <a:solidFill>
                              <a:srgbClr val="FF0000"/>
                            </a:solidFill>
                            <a:prstDash val="solid"/>
                            <a:tailEnd type="arrow"/>
                          </a:ln>
                          <a:effectLst/>
                        </wps:spPr>
                        <wps:bodyPr/>
                      </wps:wsp>
                      <wps:wsp>
                        <wps:cNvPr id="435" name="Straight Arrow Connector 435"/>
                        <wps:cNvCnPr/>
                        <wps:spPr>
                          <a:xfrm>
                            <a:off x="2975212" y="859809"/>
                            <a:ext cx="0" cy="2360295"/>
                          </a:xfrm>
                          <a:prstGeom prst="straightConnector1">
                            <a:avLst/>
                          </a:prstGeom>
                          <a:noFill/>
                          <a:ln w="19050" cap="flat" cmpd="sng" algn="ctr">
                            <a:solidFill>
                              <a:srgbClr val="FF0000"/>
                            </a:solidFill>
                            <a:prstDash val="solid"/>
                            <a:tailEnd type="arrow"/>
                          </a:ln>
                          <a:effectLst/>
                        </wps:spPr>
                        <wps:bodyPr/>
                      </wps:wsp>
                      <wps:wsp>
                        <wps:cNvPr id="432" name="Text Box 2"/>
                        <wps:cNvSpPr txBox="1">
                          <a:spLocks noChangeArrowheads="1"/>
                        </wps:cNvSpPr>
                        <wps:spPr bwMode="auto">
                          <a:xfrm>
                            <a:off x="0" y="0"/>
                            <a:ext cx="2349500" cy="517525"/>
                          </a:xfrm>
                          <a:prstGeom prst="rect">
                            <a:avLst/>
                          </a:prstGeom>
                          <a:solidFill>
                            <a:srgbClr val="FFFFFF"/>
                          </a:solidFill>
                          <a:ln w="9525">
                            <a:noFill/>
                            <a:miter lim="800000"/>
                            <a:headEnd/>
                            <a:tailEnd/>
                          </a:ln>
                        </wps:spPr>
                        <wps:txbx>
                          <w:txbxContent>
                            <w:p w:rsidR="004B47A5" w:rsidRPr="00513CF7" w:rsidRDefault="004B47A5" w:rsidP="00A11F9D">
                              <w:pPr>
                                <w:rPr>
                                  <w:rFonts w:ascii="TUOS Blake" w:hAnsi="TUOS Blake"/>
                                </w:rPr>
                              </w:pPr>
                              <w:r w:rsidRPr="00513CF7">
                                <w:rPr>
                                  <w:rFonts w:ascii="TUOS Blake" w:hAnsi="TUOS Blake"/>
                                </w:rPr>
                                <w:t>Potable water supply with filling hose</w:t>
                              </w:r>
                            </w:p>
                          </w:txbxContent>
                        </wps:txbx>
                        <wps:bodyPr rot="0" vert="horz" wrap="square" lIns="91440" tIns="45720" rIns="91440" bIns="45720" anchor="t" anchorCtr="0">
                          <a:noAutofit/>
                        </wps:bodyPr>
                      </wps:wsp>
                      <wps:wsp>
                        <wps:cNvPr id="434" name="Text Box 2"/>
                        <wps:cNvSpPr txBox="1">
                          <a:spLocks noChangeArrowheads="1"/>
                        </wps:cNvSpPr>
                        <wps:spPr bwMode="auto">
                          <a:xfrm>
                            <a:off x="2388358" y="518615"/>
                            <a:ext cx="1630045" cy="403860"/>
                          </a:xfrm>
                          <a:prstGeom prst="rect">
                            <a:avLst/>
                          </a:prstGeom>
                          <a:solidFill>
                            <a:srgbClr val="FFFFFF"/>
                          </a:solidFill>
                          <a:ln w="9525">
                            <a:noFill/>
                            <a:miter lim="800000"/>
                            <a:headEnd/>
                            <a:tailEnd/>
                          </a:ln>
                        </wps:spPr>
                        <wps:txbx>
                          <w:txbxContent>
                            <w:p w:rsidR="004B47A5" w:rsidRPr="00513CF7" w:rsidRDefault="004B47A5" w:rsidP="00177D83">
                              <w:pPr>
                                <w:rPr>
                                  <w:rFonts w:ascii="TUOS Blake" w:hAnsi="TUOS Blake"/>
                                </w:rPr>
                              </w:pPr>
                              <w:r w:rsidRPr="00513CF7">
                                <w:rPr>
                                  <w:rFonts w:ascii="TUOS Blake" w:hAnsi="TUOS Blake"/>
                                </w:rPr>
                                <w:t>YSI 556 MPS DO probe</w:t>
                              </w:r>
                            </w:p>
                          </w:txbxContent>
                        </wps:txbx>
                        <wps:bodyPr rot="0" vert="horz" wrap="square" lIns="91440" tIns="45720" rIns="91440" bIns="45720" anchor="t" anchorCtr="0">
                          <a:noAutofit/>
                        </wps:bodyPr>
                      </wps:wsp>
                      <wps:wsp>
                        <wps:cNvPr id="442" name="Text Box 2"/>
                        <wps:cNvSpPr txBox="1">
                          <a:spLocks noChangeArrowheads="1"/>
                        </wps:cNvSpPr>
                        <wps:spPr bwMode="auto">
                          <a:xfrm>
                            <a:off x="3384645" y="95535"/>
                            <a:ext cx="1222375" cy="403860"/>
                          </a:xfrm>
                          <a:prstGeom prst="rect">
                            <a:avLst/>
                          </a:prstGeom>
                          <a:solidFill>
                            <a:srgbClr val="FFFFFF"/>
                          </a:solidFill>
                          <a:ln w="9525">
                            <a:noFill/>
                            <a:miter lim="800000"/>
                            <a:headEnd/>
                            <a:tailEnd/>
                          </a:ln>
                        </wps:spPr>
                        <wps:txbx>
                          <w:txbxContent>
                            <w:p w:rsidR="004B47A5" w:rsidRPr="00513CF7" w:rsidRDefault="004B47A5" w:rsidP="00177D83">
                              <w:pPr>
                                <w:rPr>
                                  <w:rFonts w:ascii="TUOS Blake" w:hAnsi="TUOS Blake"/>
                                </w:rPr>
                              </w:pPr>
                              <w:r w:rsidRPr="00513CF7">
                                <w:rPr>
                                  <w:rFonts w:ascii="TUOS Blake" w:hAnsi="TUOS Blake"/>
                                </w:rPr>
                                <w:t xml:space="preserve">Mains air supply </w:t>
                              </w:r>
                            </w:p>
                          </w:txbxContent>
                        </wps:txbx>
                        <wps:bodyPr rot="0" vert="horz" wrap="square" lIns="91440" tIns="45720" rIns="91440" bIns="45720" anchor="t" anchorCtr="0">
                          <a:noAutofit/>
                        </wps:bodyPr>
                      </wps:wsp>
                      <wps:wsp>
                        <wps:cNvPr id="444" name="Text Box 2"/>
                        <wps:cNvSpPr txBox="1">
                          <a:spLocks noChangeArrowheads="1"/>
                        </wps:cNvSpPr>
                        <wps:spPr bwMode="auto">
                          <a:xfrm>
                            <a:off x="1528549" y="5841242"/>
                            <a:ext cx="1318260" cy="403860"/>
                          </a:xfrm>
                          <a:prstGeom prst="rect">
                            <a:avLst/>
                          </a:prstGeom>
                          <a:solidFill>
                            <a:srgbClr val="FFFFFF"/>
                          </a:solidFill>
                          <a:ln w="9525">
                            <a:noFill/>
                            <a:miter lim="800000"/>
                            <a:headEnd/>
                            <a:tailEnd/>
                          </a:ln>
                        </wps:spPr>
                        <wps:txbx>
                          <w:txbxContent>
                            <w:p w:rsidR="004B47A5" w:rsidRPr="00513CF7" w:rsidRDefault="004B47A5" w:rsidP="00177D83">
                              <w:pPr>
                                <w:rPr>
                                  <w:rFonts w:ascii="TUOS Blake" w:hAnsi="TUOS Blake"/>
                                </w:rPr>
                              </w:pPr>
                              <w:r w:rsidRPr="00513CF7">
                                <w:rPr>
                                  <w:rFonts w:ascii="TUOS Blake" w:hAnsi="TUOS Blake"/>
                                </w:rPr>
                                <w:t xml:space="preserve">MF300 Diffusers </w:t>
                              </w:r>
                            </w:p>
                          </w:txbxContent>
                        </wps:txbx>
                        <wps:bodyPr rot="0" vert="horz" wrap="square" lIns="91440" tIns="45720" rIns="91440" bIns="45720" anchor="t" anchorCtr="0">
                          <a:noAutofit/>
                        </wps:bodyPr>
                      </wps:wsp>
                      <wps:wsp>
                        <wps:cNvPr id="443" name="Text Box 2"/>
                        <wps:cNvSpPr txBox="1">
                          <a:spLocks noChangeArrowheads="1"/>
                        </wps:cNvSpPr>
                        <wps:spPr bwMode="auto">
                          <a:xfrm>
                            <a:off x="2920621" y="6059606"/>
                            <a:ext cx="1094105" cy="403860"/>
                          </a:xfrm>
                          <a:prstGeom prst="rect">
                            <a:avLst/>
                          </a:prstGeom>
                          <a:solidFill>
                            <a:srgbClr val="FFFFFF"/>
                          </a:solidFill>
                          <a:ln w="9525">
                            <a:noFill/>
                            <a:miter lim="800000"/>
                            <a:headEnd/>
                            <a:tailEnd/>
                          </a:ln>
                        </wps:spPr>
                        <wps:txbx>
                          <w:txbxContent>
                            <w:p w:rsidR="004B47A5" w:rsidRPr="00513CF7" w:rsidRDefault="004B47A5" w:rsidP="00177D83">
                              <w:pPr>
                                <w:rPr>
                                  <w:rFonts w:ascii="TUOS Blake" w:hAnsi="TUOS Blake"/>
                                </w:rPr>
                              </w:pPr>
                              <w:r w:rsidRPr="00513CF7">
                                <w:rPr>
                                  <w:rFonts w:ascii="TUOS Blake" w:hAnsi="TUOS Blake"/>
                                </w:rPr>
                                <w:t xml:space="preserve">Control box </w:t>
                              </w:r>
                            </w:p>
                          </w:txbxContent>
                        </wps:txbx>
                        <wps:bodyPr rot="0" vert="horz" wrap="square" lIns="91440" tIns="45720" rIns="91440" bIns="45720" anchor="t" anchorCtr="0">
                          <a:noAutofit/>
                        </wps:bodyPr>
                      </wps:wsp>
                      <wps:wsp>
                        <wps:cNvPr id="429" name="Text Box 2"/>
                        <wps:cNvSpPr txBox="1">
                          <a:spLocks noChangeArrowheads="1"/>
                        </wps:cNvSpPr>
                        <wps:spPr bwMode="auto">
                          <a:xfrm>
                            <a:off x="859809" y="641445"/>
                            <a:ext cx="1514475" cy="517525"/>
                          </a:xfrm>
                          <a:prstGeom prst="rect">
                            <a:avLst/>
                          </a:prstGeom>
                          <a:solidFill>
                            <a:srgbClr val="FFFFFF"/>
                          </a:solidFill>
                          <a:ln w="9525">
                            <a:noFill/>
                            <a:miter lim="800000"/>
                            <a:headEnd/>
                            <a:tailEnd/>
                          </a:ln>
                        </wps:spPr>
                        <wps:txbx>
                          <w:txbxContent>
                            <w:p w:rsidR="004B47A5" w:rsidRPr="00513CF7" w:rsidRDefault="004B47A5" w:rsidP="00342216">
                              <w:pPr>
                                <w:rPr>
                                  <w:rFonts w:ascii="TUOS Blake" w:hAnsi="TUOS Blake"/>
                                </w:rPr>
                              </w:pPr>
                              <w:r>
                                <w:rPr>
                                  <w:rFonts w:ascii="TUOS Blake" w:hAnsi="TUOS Blake"/>
                                </w:rPr>
                                <w:t>ABS Hydrophones</w:t>
                              </w:r>
                            </w:p>
                          </w:txbxContent>
                        </wps:txbx>
                        <wps:bodyPr rot="0" vert="horz" wrap="square" lIns="91440" tIns="45720" rIns="91440" bIns="45720" anchor="t" anchorCtr="0">
                          <a:noAutofit/>
                        </wps:bodyPr>
                      </wps:wsp>
                    </wpg:wgp>
                  </a:graphicData>
                </a:graphic>
              </wp:anchor>
            </w:drawing>
          </mc:Choice>
          <mc:Fallback>
            <w:pict>
              <v:group w14:anchorId="49FBF753" id="Group 430" o:spid="_x0000_s1047" style="position:absolute;left:0;text-align:left;margin-left:12.35pt;margin-top:20.4pt;width:362.75pt;height:508.95pt;z-index:251777024" coordsize="46070,64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">
                <v:shape id="Straight Arrow Connector 439" o:spid="_x0000_s1048" type="#_x0000_t32" style="position:absolute;left:1228;top:39442;width:3403;height:230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CVMcUAAADcAAAADwAAAGRycy9kb3ducmV2LnhtbESPzW7CMBCE75X6DtZW4oKKE6hQSTEI&#10;ECVc+XmAbbzEaeN1FBuSvj2uhNTjaGa+0cyXva3FjVpfOVaQjhIQxIXTFZcKzqfP13cQPiBrrB2T&#10;gl/ysFw8P80x067jA92OoRQRwj5DBSaEJpPSF4Ys+pFriKN3ca3FEGVbSt1iF+G2luMkmUqLFccF&#10;gw1tDBU/x6tV0H3lk3yYX/Q03X1vu9nZYLpZKzV46VcfIAL14T/8aO+1grfJDP7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CVMcUAAADcAAAADwAAAAAAAAAA&#10;AAAAAAChAgAAZHJzL2Rvd25yZXYueG1sUEsFBgAAAAAEAAQA+QAAAJMDAAAAAA==&#10;" strokecolor="red" strokeweight="1.5pt">
                  <v:stroke endarrow="open"/>
                </v:shape>
                <v:shape id="Straight Arrow Connector 436" o:spid="_x0000_s1049" type="#_x0000_t32" style="position:absolute;left:17332;top:11327;width:6077;height:188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y1LsIAAADcAAAADwAAAGRycy9kb3ducmV2LnhtbESPwW7CMBBE75X4B2srcStOIUJtwCBU&#10;KOqVtB+wipc4EK8j203C39dIlTiOZuaNZr0dbSt68qFxrOB1loEgrpxuuFbw8/358gYiRGSNrWNS&#10;cKMA283kaY2FdgOfqC9jLRKEQ4EKTIxdIWWoDFkMM9cRJ+/svMWYpK+l9jgkuG3lPMuW0mLDacFg&#10;Rx+Gqmv5axXs64u+lX3HB79/P+RzfcwHY5WaPo+7FYhIY3yE/9tfWkG+WML9TDoC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Jy1LsIAAADcAAAADwAAAAAAAAAAAAAA&#10;AAChAgAAZHJzL2Rvd25yZXYueG1sUEsFBgAAAAAEAAQA+QAAAJADAAAAAA==&#10;" strokecolor="red" strokeweight="1.5pt">
                  <v:stroke endarrow="open"/>
                </v:shape>
                <v:shape id="Straight Arrow Connector 440" o:spid="_x0000_s1050" type="#_x0000_t32" style="position:absolute;left:16923;top:34801;width:4146;height:2348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xP0cEAAADcAAAADwAAAGRycy9kb3ducmV2LnhtbERPS27CMBDdV+IO1iCxqYqTFqGSYhBF&#10;QNjyOcAQD3FKPI5iQ9Lb40WlLp/ef77sbS0e1PrKsYJ0nIAgLpyuuFRwPm3fPkH4gKyxdkwKfsnD&#10;cjF4mWOmXccHehxDKWII+wwVmBCaTEpfGLLox64hjtzVtRZDhG0pdYtdDLe1fE+SqbRYcWww2NDa&#10;UHE73q2C7pJ/5K/5VU/T3c+mm50NputvpUbDfvUFIlAf/sV/7r1WMJnE+fFMPAJy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zE/RwQAAANwAAAAPAAAAAAAAAAAAAAAA&#10;AKECAABkcnMvZG93bnJldi54bWxQSwUGAAAAAAQABAD5AAAAjwMAAAAA&#10;" strokecolor="red" strokeweight="1.5pt">
                  <v:stroke endarrow="open"/>
                </v:shape>
                <v:shape id="Straight Arrow Connector 433" o:spid="_x0000_s1051" type="#_x0000_t32" style="position:absolute;left:1910;top:5186;width:1556;height:303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sWtsMAAADcAAAADwAAAGRycy9kb3ducmV2LnhtbESPzW7CMBCE70i8g7WVuIFTiBBNMQiV&#10;H/VK6AOs4m2cNl5HtpuEt8eVKvU4mplvNNv9aFvRkw+NYwXPiwwEceV0w7WCj9t5vgERIrLG1jEp&#10;uFOA/W462WKh3cBX6stYiwThUKACE2NXSBkqQxbDwnXEyft03mJM0tdSexwS3LZymWVrabHhtGCw&#10;ozdD1Xf5YxUc6y99L/uOT/74csqX+pIPxio1exoPryAijfE//Nd+1wry1Qp+z6QjIH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rFrbDAAAA3AAAAA8AAAAAAAAAAAAA&#10;AAAAoQIAAGRycy9kb3ducmV2LnhtbFBLBQYAAAAABAAEAPkAAACRAwAAAAA=&#10;" strokecolor="red" strokeweight="1.5pt">
                  <v:stroke endarrow="open"/>
                </v:shape>
                <v:shape id="Straight Arrow Connector 438" o:spid="_x0000_s1052" type="#_x0000_t32" style="position:absolute;left:37940;top:4094;width:3549;height:233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L48EAAADcAAAADwAAAGRycy9kb3ducmV2LnhtbERPTWvCQBC9C/6HZQRvurGtItFVpCAU&#10;oYdoi9chOybR7GzIjhr767sHwePjfS/XnavVjdpQeTYwGSegiHNvKy4M/By2ozmoIMgWa89k4EEB&#10;1qt+b4mp9XfO6LaXQsUQDikaKEWaVOuQl+QwjH1DHLmTbx1KhG2hbYv3GO5q/ZYkM+2w4thQYkOf&#10;JeWX/dUZ2H7/nu11ftxl8phimMlhmk3+jBkOus0ClFAnL/HT/WUNfLzHtfFMPAJ6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7kvjwQAAANwAAAAPAAAAAAAAAAAAAAAA&#10;AKECAABkcnMvZG93bnJldi54bWxQSwUGAAAAAAQABAD5AAAAjwMAAAAA&#10;" strokecolor="red" strokeweight="1.5pt">
                  <v:stroke endarrow="open"/>
                </v:shape>
                <v:shape id="Straight Arrow Connector 437" o:spid="_x0000_s1053" type="#_x0000_t32" style="position:absolute;left:33846;top:35484;width:2178;height:240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fkcUAAADcAAAADwAAAGRycy9kb3ducmV2LnhtbESPQWvCQBSE70L/w/IK3nSjrVZSV5GC&#10;IAUP0ZZeH9nXJJp9G7JPjf56Vyj0OMzMN8x82blanakNlWcDo2ECijj3tuLCwNd+PZiBCoJssfZM&#10;Bq4UYLl46s0xtf7CGZ13UqgI4ZCigVKkSbUOeUkOw9A3xNH79a1DibIttG3xEuGu1uMkmWqHFceF&#10;Ehv6KCk/7k7OwHr7fbCn2c9nJtcJhqnsJ9noZkz/uVu9gxLq5D/8195YA68vb/A4E4+A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fkcUAAADcAAAADwAAAAAAAAAA&#10;AAAAAAChAgAAZHJzL2Rvd25yZXYueG1sUEsFBgAAAAAEAAQA+QAAAJMDAAAAAA==&#10;" strokecolor="red" strokeweight="1.5pt">
                  <v:stroke endarrow="open"/>
                </v:shape>
                <v:shape id="Straight Arrow Connector 435" o:spid="_x0000_s1054" type="#_x0000_t32" style="position:absolute;left:29752;top:8598;width:0;height:236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4rWcMAAADcAAAADwAAAGRycy9kb3ducmV2LnhtbESPwW7CMBBE75X4B2sr9Vac0rSCgEGo&#10;UNRr037AKl7iQLyObDcJf18jIXEczcwbzWoz2lb05EPjWMHLNANBXDndcK3g9+fzeQ4iRGSNrWNS&#10;cKEAm/XkYYWFdgN/U1/GWiQIhwIVmBi7QspQGbIYpq4jTt7ReYsxSV9L7XFIcNvKWZa9S4sNpwWD&#10;HX0Yqs7ln1Wwq0/6UvYd7/1usc9n+pAPxir19DhulyAijfEevrW/tIL89Q2uZ9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OK1nDAAAA3AAAAA8AAAAAAAAAAAAA&#10;AAAAoQIAAGRycy9kb3ducmV2LnhtbFBLBQYAAAAABAAEAPkAAACRAwAAAAA=&#10;" strokecolor="red" strokeweight="1.5pt">
                  <v:stroke endarrow="open"/>
                </v:shape>
                <v:shape id="_x0000_s1055" type="#_x0000_t202" style="position:absolute;width:23495;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dxMMA&#10;AADcAAAADwAAAGRycy9kb3ducmV2LnhtbESP26rCMBRE3wX/IWzBF9HUy/FSjeI5oPjq5QO2zbYt&#10;Njulibb+vRGE8zjMzBpmtWlMIZ5UudyyguEgAkGcWJ1zquBy3vXnIJxH1lhYJgUvcrBZt1srjLWt&#10;+UjPk09FgLCLUUHmfRlL6ZKMDLqBLYmDd7OVQR9klUpdYR3gppCjKJpKgzmHhQxL+ssouZ8eRsHt&#10;UPd+FvV17y+z42T6i/nsal9KdTvNdgnCU+P/w9/2QSuYjE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AdxMMAAADcAAAADwAAAAAAAAAAAAAAAACYAgAAZHJzL2Rv&#10;d25yZXYueG1sUEsFBgAAAAAEAAQA9QAAAIgDAAAAAA==&#10;" stroked="f">
                  <v:textbox>
                    <w:txbxContent>
                      <w:p w:rsidR="004B47A5" w:rsidRPr="00513CF7" w:rsidRDefault="004B47A5" w:rsidP="00A11F9D">
                        <w:pPr>
                          <w:rPr>
                            <w:rFonts w:ascii="TUOS Blake" w:hAnsi="TUOS Blake"/>
                          </w:rPr>
                        </w:pPr>
                        <w:r w:rsidRPr="00513CF7">
                          <w:rPr>
                            <w:rFonts w:ascii="TUOS Blake" w:hAnsi="TUOS Blake"/>
                          </w:rPr>
                          <w:t>Potable water supply with filling hose</w:t>
                        </w:r>
                      </w:p>
                    </w:txbxContent>
                  </v:textbox>
                </v:shape>
                <v:shape id="_x0000_s1056" type="#_x0000_t202" style="position:absolute;left:23883;top:5186;width:16301;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gK8QA&#10;AADcAAAADwAAAGRycy9kb3ducmV2LnhtbESP3WrCQBSE7wu+w3IEb0rdaGOs0VXaQou3Rh/gmD0m&#10;wezZkN3m5+27hYKXw8x8w+wOg6lFR62rLCtYzCMQxLnVFRcKLuevlzcQziNrrC2TgpEcHPaTpx2m&#10;2vZ8oi7zhQgQdikqKL1vUildXpJBN7cNcfButjXog2wLqVvsA9zUchlFiTRYcVgosaHPkvJ79mMU&#10;3I7982rTX7/9ZX2Kkw+s1lc7KjWbDu9bEJ4G/wj/t49aQfwa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lICvEAAAA3AAAAA8AAAAAAAAAAAAAAAAAmAIAAGRycy9k&#10;b3ducmV2LnhtbFBLBQYAAAAABAAEAPUAAACJAwAAAAA=&#10;" stroked="f">
                  <v:textbox>
                    <w:txbxContent>
                      <w:p w:rsidR="004B47A5" w:rsidRPr="00513CF7" w:rsidRDefault="004B47A5" w:rsidP="00177D83">
                        <w:pPr>
                          <w:rPr>
                            <w:rFonts w:ascii="TUOS Blake" w:hAnsi="TUOS Blake"/>
                          </w:rPr>
                        </w:pPr>
                        <w:r w:rsidRPr="00513CF7">
                          <w:rPr>
                            <w:rFonts w:ascii="TUOS Blake" w:hAnsi="TUOS Blake"/>
                          </w:rPr>
                          <w:t>YSI 556 MPS DO probe</w:t>
                        </w:r>
                      </w:p>
                    </w:txbxContent>
                  </v:textbox>
                </v:shape>
                <v:shape id="_x0000_s1057" type="#_x0000_t202" style="position:absolute;left:33846;top:955;width:12224;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uucQA&#10;AADcAAAADwAAAGRycy9kb3ducmV2LnhtbESP22rDMBBE3wv9B7GFvpRabnDsxokS2kJKXnP5gI21&#10;vlBrZSzVl7+vAoU8DjNzhtnsJtOKgXrXWFbwFsUgiAurG64UXM7713cQziNrbC2Tgpkc7LaPDxvM&#10;tR35SMPJVyJA2OWooPa+y6V0RU0GXWQ74uCVtjfog+wrqXscA9y0chHHqTTYcFiosaOvmoqf069R&#10;UB7Gl+VqvH77S3ZM0k9ssqudlXp+mj7WIDxN/h7+bx+0giRZwO1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GbrnEAAAA3AAAAA8AAAAAAAAAAAAAAAAAmAIAAGRycy9k&#10;b3ducmV2LnhtbFBLBQYAAAAABAAEAPUAAACJAwAAAAA=&#10;" stroked="f">
                  <v:textbox>
                    <w:txbxContent>
                      <w:p w:rsidR="004B47A5" w:rsidRPr="00513CF7" w:rsidRDefault="004B47A5" w:rsidP="00177D83">
                        <w:pPr>
                          <w:rPr>
                            <w:rFonts w:ascii="TUOS Blake" w:hAnsi="TUOS Blake"/>
                          </w:rPr>
                        </w:pPr>
                        <w:r w:rsidRPr="00513CF7">
                          <w:rPr>
                            <w:rFonts w:ascii="TUOS Blake" w:hAnsi="TUOS Blake"/>
                          </w:rPr>
                          <w:t xml:space="preserve">Mains air supply </w:t>
                        </w:r>
                      </w:p>
                    </w:txbxContent>
                  </v:textbox>
                </v:shape>
                <v:shape id="_x0000_s1058" type="#_x0000_t202" style="position:absolute;left:15285;top:58412;width:13183;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NTVsQA&#10;AADcAAAADwAAAGRycy9kb3ducmV2LnhtbESPzWrDMBCE74W+g9hCLyWWU1y7daOENJDia34eYGOt&#10;f6i1MpYa228fBQo9DjPzDbPaTKYTVxpca1nBMopBEJdWt1wrOJ/2i3cQziNr7CyTgpkcbNaPDyvM&#10;tR35QNejr0WAsMtRQeN9n0vpyoYMusj2xMGr7GDQBznUUg84Brjp5Gscp9Jgy2GhwZ52DZU/x1+j&#10;oCrGl7eP8fLtz9khSb+wzS52Vur5adp+gvA0+f/wX7vQCpIkgfuZc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jU1bEAAAA3AAAAA8AAAAAAAAAAAAAAAAAmAIAAGRycy9k&#10;b3ducmV2LnhtbFBLBQYAAAAABAAEAPUAAACJAwAAAAA=&#10;" stroked="f">
                  <v:textbox>
                    <w:txbxContent>
                      <w:p w:rsidR="004B47A5" w:rsidRPr="00513CF7" w:rsidRDefault="004B47A5" w:rsidP="00177D83">
                        <w:pPr>
                          <w:rPr>
                            <w:rFonts w:ascii="TUOS Blake" w:hAnsi="TUOS Blake"/>
                          </w:rPr>
                        </w:pPr>
                        <w:r w:rsidRPr="00513CF7">
                          <w:rPr>
                            <w:rFonts w:ascii="TUOS Blake" w:hAnsi="TUOS Blake"/>
                          </w:rPr>
                          <w:t xml:space="preserve">MF300 Diffusers </w:t>
                        </w:r>
                      </w:p>
                    </w:txbxContent>
                  </v:textbox>
                </v:shape>
                <v:shape id="_x0000_s1059" type="#_x0000_t202" style="position:absolute;left:29206;top:60596;width:10941;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LIsQA&#10;AADcAAAADwAAAGRycy9kb3ducmV2LnhtbESP3WrCQBSE7wu+w3IEb0rdaGOs0VXaQou3Rh/gmD0m&#10;wezZkN3m5+27hYKXw8x8w+wOg6lFR62rLCtYzCMQxLnVFRcKLuevlzcQziNrrC2TgpEcHPaTpx2m&#10;2vZ8oi7zhQgQdikqKL1vUildXpJBN7cNcfButjXog2wLqVvsA9zUchlFiTRYcVgosaHPkvJ79mMU&#10;3I7982rTX7/9ZX2Kkw+s1lc7KjWbDu9bEJ4G/wj/t49aQRy/wt+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yyLEAAAA3AAAAA8AAAAAAAAAAAAAAAAAmAIAAGRycy9k&#10;b3ducmV2LnhtbFBLBQYAAAAABAAEAPUAAACJAwAAAAA=&#10;" stroked="f">
                  <v:textbox>
                    <w:txbxContent>
                      <w:p w:rsidR="004B47A5" w:rsidRPr="00513CF7" w:rsidRDefault="004B47A5" w:rsidP="00177D83">
                        <w:pPr>
                          <w:rPr>
                            <w:rFonts w:ascii="TUOS Blake" w:hAnsi="TUOS Blake"/>
                          </w:rPr>
                        </w:pPr>
                        <w:r w:rsidRPr="00513CF7">
                          <w:rPr>
                            <w:rFonts w:ascii="TUOS Blake" w:hAnsi="TUOS Blake"/>
                          </w:rPr>
                          <w:t xml:space="preserve">Control box </w:t>
                        </w:r>
                      </w:p>
                    </w:txbxContent>
                  </v:textbox>
                </v:shape>
                <v:shape id="_x0000_s1060" type="#_x0000_t202" style="position:absolute;left:8598;top:6414;width:15144;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aMMA&#10;AADcAAAADwAAAGRycy9kb3ducmV2LnhtbESP3YrCMBSE7wXfIZwFb8Smij9r1ygqrHjrzwOcNse2&#10;bHNSmmjr25sFwcthZr5hVpvOVOJBjSstKxhHMQjizOqScwXXy+/oG4TzyBory6TgSQ42635vhYm2&#10;LZ/ocfa5CBB2CSoovK8TKV1WkEEX2Zo4eDfbGPRBNrnUDbYBbio5ieO5NFhyWCiwpn1B2d/5bhTc&#10;ju1wtmzTg78uTtP5DstFap9KDb667Q8IT53/hN/to1YwnSz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ZaMMAAADcAAAADwAAAAAAAAAAAAAAAACYAgAAZHJzL2Rv&#10;d25yZXYueG1sUEsFBgAAAAAEAAQA9QAAAIgDAAAAAA==&#10;" stroked="f">
                  <v:textbox>
                    <w:txbxContent>
                      <w:p w:rsidR="004B47A5" w:rsidRPr="00513CF7" w:rsidRDefault="004B47A5" w:rsidP="00342216">
                        <w:pPr>
                          <w:rPr>
                            <w:rFonts w:ascii="TUOS Blake" w:hAnsi="TUOS Blake"/>
                          </w:rPr>
                        </w:pPr>
                        <w:r>
                          <w:rPr>
                            <w:rFonts w:ascii="TUOS Blake" w:hAnsi="TUOS Blake"/>
                          </w:rPr>
                          <w:t>ABS Hydrophones</w:t>
                        </w:r>
                      </w:p>
                    </w:txbxContent>
                  </v:textbox>
                </v:shape>
              </v:group>
            </w:pict>
          </mc:Fallback>
        </mc:AlternateContent>
      </w:r>
    </w:p>
    <w:p w:rsidR="00FE0455" w:rsidRPr="00A533A5" w:rsidRDefault="00FE0455" w:rsidP="00FE0455">
      <w:pPr>
        <w:spacing w:line="480" w:lineRule="auto"/>
        <w:jc w:val="both"/>
        <w:rPr>
          <w:rFonts w:ascii="TUOS Blake" w:hAnsi="TUOS Blake"/>
          <w:noProof/>
          <w:lang w:eastAsia="en-GB"/>
        </w:rPr>
      </w:pPr>
    </w:p>
    <w:p w:rsidR="001A5CA6" w:rsidRPr="00A533A5" w:rsidRDefault="001A5CA6" w:rsidP="001A5CA6">
      <w:pPr>
        <w:spacing w:line="480" w:lineRule="auto"/>
        <w:jc w:val="center"/>
        <w:rPr>
          <w:rFonts w:ascii="TUOS Blake" w:hAnsi="TUOS Blake"/>
          <w:noProof/>
          <w:lang w:eastAsia="en-GB"/>
        </w:rPr>
      </w:pPr>
    </w:p>
    <w:p w:rsidR="00FE0455" w:rsidRPr="00A533A5" w:rsidRDefault="00FE0455" w:rsidP="001A5CA6">
      <w:pPr>
        <w:spacing w:line="480" w:lineRule="auto"/>
        <w:jc w:val="center"/>
        <w:rPr>
          <w:rFonts w:ascii="TUOS Blake" w:hAnsi="TUOS Blake"/>
          <w:noProof/>
          <w:lang w:eastAsia="en-GB"/>
        </w:rPr>
      </w:pPr>
    </w:p>
    <w:p w:rsidR="001A5CA6" w:rsidRPr="00A533A5" w:rsidRDefault="002E1C8F" w:rsidP="001A5CA6">
      <w:pPr>
        <w:spacing w:line="480" w:lineRule="auto"/>
        <w:jc w:val="center"/>
        <w:rPr>
          <w:rFonts w:ascii="TUOS Blake" w:hAnsi="TUOS Blake"/>
          <w:noProof/>
          <w:lang w:eastAsia="en-GB"/>
        </w:rPr>
      </w:pPr>
      <w:r w:rsidRPr="00A533A5">
        <w:rPr>
          <w:rFonts w:ascii="TUOS Blake" w:hAnsi="TUOS Blake"/>
          <w:noProof/>
          <w:sz w:val="24"/>
          <w:szCs w:val="24"/>
          <w:lang w:eastAsia="en-GB"/>
        </w:rPr>
        <w:drawing>
          <wp:inline distT="0" distB="0" distL="0" distR="0" wp14:anchorId="2AD75026" wp14:editId="212A8D7C">
            <wp:extent cx="5232400" cy="3923433"/>
            <wp:effectExtent l="0" t="0" r="6350" b="1270"/>
            <wp:docPr id="457" name="Picture 457" descr="C:\Users\Gareth\Documents\Uni work 2\Other PhD pics\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eth\Documents\Uni work 2\Other PhD pics\29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50355" cy="3936896"/>
                    </a:xfrm>
                    <a:prstGeom prst="rect">
                      <a:avLst/>
                    </a:prstGeom>
                    <a:noFill/>
                    <a:ln>
                      <a:noFill/>
                    </a:ln>
                  </pic:spPr>
                </pic:pic>
              </a:graphicData>
            </a:graphic>
          </wp:inline>
        </w:drawing>
      </w:r>
    </w:p>
    <w:p w:rsidR="001A5CA6" w:rsidRPr="00A533A5" w:rsidRDefault="001A5CA6" w:rsidP="001A5CA6">
      <w:pPr>
        <w:spacing w:line="480" w:lineRule="auto"/>
        <w:jc w:val="center"/>
        <w:rPr>
          <w:rFonts w:ascii="TUOS Blake" w:hAnsi="TUOS Blake"/>
          <w:noProof/>
          <w:lang w:eastAsia="en-GB"/>
        </w:rPr>
      </w:pPr>
    </w:p>
    <w:p w:rsidR="001A5CA6" w:rsidRPr="00A533A5" w:rsidRDefault="002E1C8F" w:rsidP="001A5CA6">
      <w:pPr>
        <w:spacing w:line="480" w:lineRule="auto"/>
        <w:jc w:val="center"/>
        <w:rPr>
          <w:rFonts w:ascii="TUOS Blake" w:hAnsi="TUOS Blake"/>
          <w:noProof/>
          <w:lang w:eastAsia="en-GB"/>
        </w:rPr>
      </w:pPr>
      <w:r w:rsidRPr="00A533A5">
        <w:rPr>
          <w:rFonts w:ascii="TUOS Blake" w:hAnsi="TUOS Blake"/>
          <w:noProof/>
          <w:lang w:eastAsia="en-GB"/>
        </w:rPr>
        <mc:AlternateContent>
          <mc:Choice Requires="wps">
            <w:drawing>
              <wp:anchor distT="0" distB="0" distL="114300" distR="114300" simplePos="0" relativeHeight="251666432" behindDoc="0" locked="0" layoutInCell="1" allowOverlap="1" wp14:anchorId="0E39166E" wp14:editId="3F1E2DBD">
                <wp:simplePos x="0" y="0"/>
                <wp:positionH relativeFrom="column">
                  <wp:posOffset>267970</wp:posOffset>
                </wp:positionH>
                <wp:positionV relativeFrom="paragraph">
                  <wp:posOffset>47202</wp:posOffset>
                </wp:positionV>
                <wp:extent cx="1903095" cy="403860"/>
                <wp:effectExtent l="0" t="0" r="1905" b="0"/>
                <wp:wrapNone/>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403860"/>
                        </a:xfrm>
                        <a:prstGeom prst="rect">
                          <a:avLst/>
                        </a:prstGeom>
                        <a:solidFill>
                          <a:srgbClr val="FFFFFF"/>
                        </a:solidFill>
                        <a:ln w="9525">
                          <a:noFill/>
                          <a:miter lim="800000"/>
                          <a:headEnd/>
                          <a:tailEnd/>
                        </a:ln>
                      </wps:spPr>
                      <wps:txbx>
                        <w:txbxContent>
                          <w:p w:rsidR="004B47A5" w:rsidRPr="00513CF7" w:rsidRDefault="004B47A5" w:rsidP="00177D83">
                            <w:pPr>
                              <w:rPr>
                                <w:rFonts w:ascii="TUOS Blake" w:hAnsi="TUOS Blake"/>
                              </w:rPr>
                            </w:pPr>
                            <w:r w:rsidRPr="00513CF7">
                              <w:rPr>
                                <w:rFonts w:ascii="TUOS Blake" w:hAnsi="TUOS Blake"/>
                              </w:rPr>
                              <w:t xml:space="preserve">Nitrogen supply regulator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9166E" id="_x0000_s1061" type="#_x0000_t202" style="position:absolute;left:0;text-align:left;margin-left:21.1pt;margin-top:3.7pt;width:149.85pt;height:3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" stroked="f">
                <v:textbox>
                  <w:txbxContent>
                    <w:p w:rsidR="004B47A5" w:rsidRPr="00513CF7" w:rsidRDefault="004B47A5" w:rsidP="00177D83">
                      <w:pPr>
                        <w:rPr>
                          <w:rFonts w:ascii="TUOS Blake" w:hAnsi="TUOS Blake"/>
                        </w:rPr>
                      </w:pPr>
                      <w:r w:rsidRPr="00513CF7">
                        <w:rPr>
                          <w:rFonts w:ascii="TUOS Blake" w:hAnsi="TUOS Blake"/>
                        </w:rPr>
                        <w:t xml:space="preserve">Nitrogen supply regulator  </w:t>
                      </w:r>
                    </w:p>
                  </w:txbxContent>
                </v:textbox>
              </v:shape>
            </w:pict>
          </mc:Fallback>
        </mc:AlternateContent>
      </w:r>
    </w:p>
    <w:p w:rsidR="00342216" w:rsidRPr="00A533A5" w:rsidRDefault="001A5CA6" w:rsidP="002E1C8F">
      <w:pPr>
        <w:spacing w:line="480" w:lineRule="auto"/>
        <w:jc w:val="center"/>
        <w:rPr>
          <w:rFonts w:ascii="TUOS Blake" w:hAnsi="TUOS Blake"/>
          <w:highlight w:val="yellow"/>
        </w:rPr>
      </w:pPr>
      <w:r w:rsidRPr="00A533A5">
        <w:rPr>
          <w:rFonts w:ascii="TUOS Blake" w:hAnsi="TUOS Blake"/>
          <w:noProof/>
          <w:lang w:eastAsia="en-GB"/>
        </w:rPr>
        <mc:AlternateContent>
          <mc:Choice Requires="wps">
            <w:drawing>
              <wp:anchor distT="0" distB="0" distL="114300" distR="114300" simplePos="0" relativeHeight="251773952" behindDoc="0" locked="0" layoutInCell="1" allowOverlap="1" wp14:anchorId="68AAF72C" wp14:editId="01D94448">
                <wp:simplePos x="0" y="0"/>
                <wp:positionH relativeFrom="column">
                  <wp:posOffset>2533650</wp:posOffset>
                </wp:positionH>
                <wp:positionV relativeFrom="paragraph">
                  <wp:posOffset>4808220</wp:posOffset>
                </wp:positionV>
                <wp:extent cx="1637414" cy="403860"/>
                <wp:effectExtent l="0" t="0" r="1270" b="0"/>
                <wp:wrapNone/>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414" cy="403860"/>
                        </a:xfrm>
                        <a:prstGeom prst="rect">
                          <a:avLst/>
                        </a:prstGeom>
                        <a:solidFill>
                          <a:srgbClr val="FFFFFF"/>
                        </a:solidFill>
                        <a:ln w="9525">
                          <a:noFill/>
                          <a:miter lim="800000"/>
                          <a:headEnd/>
                          <a:tailEnd/>
                        </a:ln>
                      </wps:spPr>
                      <wps:txbx>
                        <w:txbxContent>
                          <w:p w:rsidR="004B47A5" w:rsidRPr="00513CF7" w:rsidRDefault="004B47A5" w:rsidP="001A5CA6">
                            <w:pPr>
                              <w:rPr>
                                <w:rFonts w:ascii="TUOS Blake" w:hAnsi="TUOS Blake"/>
                              </w:rPr>
                            </w:pPr>
                            <w:r w:rsidRPr="00513CF7">
                              <w:rPr>
                                <w:rFonts w:ascii="TUOS Blake" w:hAnsi="TUOS Blake"/>
                              </w:rPr>
                              <w:t xml:space="preserve">ABS hydrophones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AF72C" id="_x0000_s1062" type="#_x0000_t202" style="position:absolute;left:0;text-align:left;margin-left:199.5pt;margin-top:378.6pt;width:128.95pt;height:3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" stroked="f">
                <v:textbox>
                  <w:txbxContent>
                    <w:p w:rsidR="004B47A5" w:rsidRPr="00513CF7" w:rsidRDefault="004B47A5" w:rsidP="001A5CA6">
                      <w:pPr>
                        <w:rPr>
                          <w:rFonts w:ascii="TUOS Blake" w:hAnsi="TUOS Blake"/>
                        </w:rPr>
                      </w:pPr>
                      <w:r w:rsidRPr="00513CF7">
                        <w:rPr>
                          <w:rFonts w:ascii="TUOS Blake" w:hAnsi="TUOS Blake"/>
                        </w:rPr>
                        <w:t xml:space="preserve">ABS hydrophones </w:t>
                      </w:r>
                    </w:p>
                  </w:txbxContent>
                </v:textbox>
              </v:shape>
            </w:pict>
          </mc:Fallback>
        </mc:AlternateContent>
      </w:r>
    </w:p>
    <w:p w:rsidR="00342216" w:rsidRPr="00A31988" w:rsidRDefault="002B616B" w:rsidP="002B616B">
      <w:pPr>
        <w:pStyle w:val="Caption"/>
        <w:rPr>
          <w:rFonts w:ascii="TUOS Blake" w:hAnsi="TUOS Blake"/>
          <w:noProof/>
          <w:color w:val="000000" w:themeColor="text1"/>
          <w:sz w:val="22"/>
          <w:szCs w:val="22"/>
        </w:rPr>
      </w:pPr>
      <w:bookmarkStart w:id="148" w:name="_Toc411938139"/>
      <w:r w:rsidRPr="00A31988">
        <w:rPr>
          <w:rFonts w:ascii="TUOS Blake" w:hAnsi="TUOS Blake"/>
          <w:color w:val="000000" w:themeColor="text1"/>
          <w:sz w:val="22"/>
          <w:szCs w:val="22"/>
        </w:rPr>
        <w:t xml:space="preserve">Figure </w:t>
      </w:r>
      <w:r w:rsidR="008F2667" w:rsidRPr="00A31988">
        <w:rPr>
          <w:rFonts w:ascii="TUOS Blake" w:hAnsi="TUOS Blake"/>
          <w:color w:val="000000" w:themeColor="text1"/>
          <w:sz w:val="22"/>
          <w:szCs w:val="22"/>
        </w:rPr>
        <w:fldChar w:fldCharType="begin"/>
      </w:r>
      <w:r w:rsidR="008F2667" w:rsidRPr="00A31988">
        <w:rPr>
          <w:rFonts w:ascii="TUOS Blake" w:hAnsi="TUOS Blake"/>
          <w:color w:val="000000" w:themeColor="text1"/>
          <w:sz w:val="22"/>
          <w:szCs w:val="22"/>
        </w:rPr>
        <w:instrText xml:space="preserve"> SEQ Figure \* ARABIC </w:instrText>
      </w:r>
      <w:r w:rsidR="008F2667" w:rsidRPr="00A31988">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17</w:t>
      </w:r>
      <w:r w:rsidR="008F2667" w:rsidRPr="00A31988">
        <w:rPr>
          <w:rFonts w:ascii="TUOS Blake" w:hAnsi="TUOS Blake"/>
          <w:noProof/>
          <w:color w:val="000000" w:themeColor="text1"/>
          <w:sz w:val="22"/>
          <w:szCs w:val="22"/>
        </w:rPr>
        <w:fldChar w:fldCharType="end"/>
      </w:r>
      <w:r w:rsidR="00E922A3" w:rsidRPr="00A31988">
        <w:rPr>
          <w:rFonts w:ascii="TUOS Blake" w:hAnsi="TUOS Blake"/>
          <w:noProof/>
          <w:color w:val="000000" w:themeColor="text1"/>
          <w:sz w:val="22"/>
          <w:szCs w:val="22"/>
        </w:rPr>
        <w:t xml:space="preserve"> - </w:t>
      </w:r>
      <w:r w:rsidR="008D65B2" w:rsidRPr="00A31988">
        <w:rPr>
          <w:rFonts w:ascii="TUOS Blake" w:hAnsi="TUOS Blake"/>
          <w:color w:val="000000" w:themeColor="text1"/>
          <w:sz w:val="22"/>
          <w:szCs w:val="22"/>
        </w:rPr>
        <w:t>Lab scale equipment for clean water oxygen testing</w:t>
      </w:r>
      <w:bookmarkEnd w:id="148"/>
    </w:p>
    <w:p w:rsidR="00177D83" w:rsidRPr="00A533A5" w:rsidRDefault="00177D83" w:rsidP="00342216">
      <w:pPr>
        <w:spacing w:line="480" w:lineRule="auto"/>
        <w:rPr>
          <w:rFonts w:ascii="TUOS Blake" w:hAnsi="TUOS Blake"/>
        </w:rPr>
      </w:pPr>
    </w:p>
    <w:p w:rsidR="00177D83" w:rsidRPr="00A533A5" w:rsidRDefault="00177D83" w:rsidP="00AB2A0B">
      <w:pPr>
        <w:spacing w:line="480" w:lineRule="auto"/>
        <w:jc w:val="both"/>
        <w:rPr>
          <w:rFonts w:ascii="TUOS Blake" w:hAnsi="TUOS Blake"/>
        </w:rPr>
      </w:pPr>
    </w:p>
    <w:p w:rsidR="001A5CA6" w:rsidRPr="00A533A5" w:rsidRDefault="001A5CA6" w:rsidP="00AB2A0B">
      <w:pPr>
        <w:jc w:val="both"/>
        <w:rPr>
          <w:rFonts w:ascii="TUOS Blake" w:hAnsi="TUOS Blake"/>
          <w:highlight w:val="yellow"/>
        </w:rPr>
      </w:pPr>
    </w:p>
    <w:p w:rsidR="001A5CA6" w:rsidRPr="00A533A5" w:rsidRDefault="001A5CA6" w:rsidP="00AB2A0B">
      <w:pPr>
        <w:jc w:val="both"/>
        <w:rPr>
          <w:rFonts w:ascii="TUOS Blake" w:hAnsi="TUOS Blake"/>
          <w:highlight w:val="yellow"/>
        </w:rPr>
      </w:pPr>
    </w:p>
    <w:p w:rsidR="00177D83" w:rsidRPr="00A533A5" w:rsidRDefault="00762652" w:rsidP="008C5609">
      <w:pPr>
        <w:spacing w:line="480" w:lineRule="auto"/>
        <w:jc w:val="center"/>
        <w:rPr>
          <w:rFonts w:ascii="TUOS Blake" w:hAnsi="TUOS Blake"/>
        </w:rPr>
      </w:pPr>
      <w:r w:rsidRPr="00A533A5">
        <w:rPr>
          <w:rFonts w:ascii="TUOS Blake" w:hAnsi="TUOS Blake"/>
          <w:noProof/>
          <w:sz w:val="24"/>
          <w:szCs w:val="24"/>
          <w:lang w:eastAsia="en-GB"/>
        </w:rPr>
        <mc:AlternateContent>
          <mc:Choice Requires="wpg">
            <w:drawing>
              <wp:anchor distT="0" distB="0" distL="114300" distR="114300" simplePos="0" relativeHeight="251672576" behindDoc="0" locked="0" layoutInCell="1" allowOverlap="1" wp14:anchorId="071D23D9" wp14:editId="03F4FD53">
                <wp:simplePos x="0" y="0"/>
                <wp:positionH relativeFrom="column">
                  <wp:posOffset>115665</wp:posOffset>
                </wp:positionH>
                <wp:positionV relativeFrom="paragraph">
                  <wp:posOffset>1259271</wp:posOffset>
                </wp:positionV>
                <wp:extent cx="4368771" cy="3094971"/>
                <wp:effectExtent l="0" t="38100" r="89535" b="0"/>
                <wp:wrapNone/>
                <wp:docPr id="480" name="Group 480"/>
                <wp:cNvGraphicFramePr/>
                <a:graphic xmlns:a="http://schemas.openxmlformats.org/drawingml/2006/main">
                  <a:graphicData uri="http://schemas.microsoft.com/office/word/2010/wordprocessingGroup">
                    <wpg:wgp>
                      <wpg:cNvGrpSpPr/>
                      <wpg:grpSpPr>
                        <a:xfrm>
                          <a:off x="0" y="0"/>
                          <a:ext cx="4368771" cy="3094971"/>
                          <a:chOff x="0" y="0"/>
                          <a:chExt cx="4368771" cy="3094971"/>
                        </a:xfrm>
                      </wpg:grpSpPr>
                      <wps:wsp>
                        <wps:cNvPr id="449" name="Straight Arrow Connector 449"/>
                        <wps:cNvCnPr/>
                        <wps:spPr>
                          <a:xfrm flipV="1">
                            <a:off x="3739486" y="1146412"/>
                            <a:ext cx="629285" cy="1364615"/>
                          </a:xfrm>
                          <a:prstGeom prst="straightConnector1">
                            <a:avLst/>
                          </a:prstGeom>
                          <a:noFill/>
                          <a:ln w="19050" cap="flat" cmpd="sng" algn="ctr">
                            <a:solidFill>
                              <a:srgbClr val="FF0000"/>
                            </a:solidFill>
                            <a:prstDash val="solid"/>
                            <a:tailEnd type="arrow"/>
                          </a:ln>
                          <a:effectLst/>
                        </wps:spPr>
                        <wps:bodyPr/>
                      </wps:wsp>
                      <wps:wsp>
                        <wps:cNvPr id="447" name="Straight Arrow Connector 447"/>
                        <wps:cNvCnPr/>
                        <wps:spPr>
                          <a:xfrm flipV="1">
                            <a:off x="2115403" y="614150"/>
                            <a:ext cx="775335" cy="1787525"/>
                          </a:xfrm>
                          <a:prstGeom prst="straightConnector1">
                            <a:avLst/>
                          </a:prstGeom>
                          <a:noFill/>
                          <a:ln w="19050" cap="flat" cmpd="sng" algn="ctr">
                            <a:solidFill>
                              <a:srgbClr val="FF0000"/>
                            </a:solidFill>
                            <a:prstDash val="solid"/>
                            <a:tailEnd type="arrow"/>
                          </a:ln>
                          <a:effectLst/>
                        </wps:spPr>
                        <wps:bodyPr/>
                      </wps:wsp>
                      <wps:wsp>
                        <wps:cNvPr id="445" name="Straight Arrow Connector 445"/>
                        <wps:cNvCnPr/>
                        <wps:spPr>
                          <a:xfrm flipV="1">
                            <a:off x="2688609" y="354842"/>
                            <a:ext cx="1049361" cy="2279175"/>
                          </a:xfrm>
                          <a:prstGeom prst="straightConnector1">
                            <a:avLst/>
                          </a:prstGeom>
                          <a:noFill/>
                          <a:ln w="19050" cap="flat" cmpd="sng" algn="ctr">
                            <a:solidFill>
                              <a:srgbClr val="FF0000"/>
                            </a:solidFill>
                            <a:prstDash val="solid"/>
                            <a:tailEnd type="arrow"/>
                          </a:ln>
                          <a:effectLst/>
                        </wps:spPr>
                        <wps:bodyPr/>
                      </wps:wsp>
                      <wps:wsp>
                        <wps:cNvPr id="446" name="Straight Arrow Connector 446"/>
                        <wps:cNvCnPr/>
                        <wps:spPr>
                          <a:xfrm flipV="1">
                            <a:off x="1419367" y="0"/>
                            <a:ext cx="1378424" cy="2773396"/>
                          </a:xfrm>
                          <a:prstGeom prst="straightConnector1">
                            <a:avLst/>
                          </a:prstGeom>
                          <a:noFill/>
                          <a:ln w="19050" cap="flat" cmpd="sng" algn="ctr">
                            <a:solidFill>
                              <a:srgbClr val="FF0000"/>
                            </a:solidFill>
                            <a:prstDash val="solid"/>
                            <a:tailEnd type="arrow"/>
                          </a:ln>
                          <a:effectLst/>
                        </wps:spPr>
                        <wps:bodyPr/>
                      </wps:wsp>
                      <wps:wsp>
                        <wps:cNvPr id="448" name="Straight Arrow Connector 448"/>
                        <wps:cNvCnPr/>
                        <wps:spPr>
                          <a:xfrm flipV="1">
                            <a:off x="818865" y="1282890"/>
                            <a:ext cx="654050" cy="1009650"/>
                          </a:xfrm>
                          <a:prstGeom prst="straightConnector1">
                            <a:avLst/>
                          </a:prstGeom>
                          <a:noFill/>
                          <a:ln w="19050" cap="flat" cmpd="sng" algn="ctr">
                            <a:solidFill>
                              <a:srgbClr val="FF0000"/>
                            </a:solidFill>
                            <a:prstDash val="solid"/>
                            <a:tailEnd type="arrow"/>
                          </a:ln>
                          <a:effectLst/>
                        </wps:spPr>
                        <wps:bodyPr/>
                      </wps:wsp>
                      <wps:wsp>
                        <wps:cNvPr id="453" name="Text Box 2"/>
                        <wps:cNvSpPr txBox="1">
                          <a:spLocks noChangeArrowheads="1"/>
                        </wps:cNvSpPr>
                        <wps:spPr bwMode="auto">
                          <a:xfrm>
                            <a:off x="0" y="2292824"/>
                            <a:ext cx="1472915" cy="599033"/>
                          </a:xfrm>
                          <a:prstGeom prst="rect">
                            <a:avLst/>
                          </a:prstGeom>
                          <a:solidFill>
                            <a:srgbClr val="FFFFFF"/>
                          </a:solidFill>
                          <a:ln w="9525">
                            <a:noFill/>
                            <a:miter lim="800000"/>
                            <a:headEnd/>
                            <a:tailEnd/>
                          </a:ln>
                        </wps:spPr>
                        <wps:txbx>
                          <w:txbxContent>
                            <w:p w:rsidR="004B47A5" w:rsidRDefault="004B47A5" w:rsidP="00177D83">
                              <w:r>
                                <w:t>YSI 556 MPS Data logger</w:t>
                              </w:r>
                            </w:p>
                          </w:txbxContent>
                        </wps:txbx>
                        <wps:bodyPr rot="0" vert="horz" wrap="square" lIns="91440" tIns="45720" rIns="91440" bIns="45720" anchor="t" anchorCtr="0">
                          <a:noAutofit/>
                        </wps:bodyPr>
                      </wps:wsp>
                      <wps:wsp>
                        <wps:cNvPr id="454" name="Text Box 2"/>
                        <wps:cNvSpPr txBox="1">
                          <a:spLocks noChangeArrowheads="1"/>
                        </wps:cNvSpPr>
                        <wps:spPr bwMode="auto">
                          <a:xfrm>
                            <a:off x="573206" y="2797791"/>
                            <a:ext cx="1704975" cy="297180"/>
                          </a:xfrm>
                          <a:prstGeom prst="rect">
                            <a:avLst/>
                          </a:prstGeom>
                          <a:solidFill>
                            <a:srgbClr val="FFFFFF"/>
                          </a:solidFill>
                          <a:ln w="9525">
                            <a:noFill/>
                            <a:miter lim="800000"/>
                            <a:headEnd/>
                            <a:tailEnd/>
                          </a:ln>
                        </wps:spPr>
                        <wps:txbx>
                          <w:txbxContent>
                            <w:p w:rsidR="004B47A5" w:rsidRDefault="004B47A5" w:rsidP="00177D83">
                              <w:r>
                                <w:t>Hydrophone power supply</w:t>
                              </w:r>
                            </w:p>
                          </w:txbxContent>
                        </wps:txbx>
                        <wps:bodyPr rot="0" vert="horz" wrap="square" lIns="91440" tIns="45720" rIns="91440" bIns="45720" anchor="t" anchorCtr="0">
                          <a:noAutofit/>
                        </wps:bodyPr>
                      </wps:wsp>
                      <wps:wsp>
                        <wps:cNvPr id="451" name="Text Box 2"/>
                        <wps:cNvSpPr txBox="1">
                          <a:spLocks noChangeArrowheads="1"/>
                        </wps:cNvSpPr>
                        <wps:spPr bwMode="auto">
                          <a:xfrm>
                            <a:off x="1937982" y="2402006"/>
                            <a:ext cx="509905" cy="339725"/>
                          </a:xfrm>
                          <a:prstGeom prst="rect">
                            <a:avLst/>
                          </a:prstGeom>
                          <a:solidFill>
                            <a:srgbClr val="FFFFFF"/>
                          </a:solidFill>
                          <a:ln w="9525">
                            <a:noFill/>
                            <a:miter lim="800000"/>
                            <a:headEnd/>
                            <a:tailEnd/>
                          </a:ln>
                        </wps:spPr>
                        <wps:txbx>
                          <w:txbxContent>
                            <w:p w:rsidR="004B47A5" w:rsidRDefault="004B47A5" w:rsidP="00177D83">
                              <w:r>
                                <w:t>PC</w:t>
                              </w:r>
                            </w:p>
                          </w:txbxContent>
                        </wps:txbx>
                        <wps:bodyPr rot="0" vert="horz" wrap="square" lIns="91440" tIns="45720" rIns="91440" bIns="45720" anchor="t" anchorCtr="0">
                          <a:noAutofit/>
                        </wps:bodyPr>
                      </wps:wsp>
                      <wps:wsp>
                        <wps:cNvPr id="450" name="Text Box 2"/>
                        <wps:cNvSpPr txBox="1">
                          <a:spLocks noChangeArrowheads="1"/>
                        </wps:cNvSpPr>
                        <wps:spPr bwMode="auto">
                          <a:xfrm>
                            <a:off x="2292824" y="2634018"/>
                            <a:ext cx="1083945" cy="297180"/>
                          </a:xfrm>
                          <a:prstGeom prst="rect">
                            <a:avLst/>
                          </a:prstGeom>
                          <a:solidFill>
                            <a:srgbClr val="FFFFFF"/>
                          </a:solidFill>
                          <a:ln w="9525">
                            <a:noFill/>
                            <a:miter lim="800000"/>
                            <a:headEnd/>
                            <a:tailEnd/>
                          </a:ln>
                        </wps:spPr>
                        <wps:txbx>
                          <w:txbxContent>
                            <w:p w:rsidR="004B47A5" w:rsidRDefault="004B47A5" w:rsidP="00177D83">
                              <w:r>
                                <w:t xml:space="preserve">ABS monitor </w:t>
                              </w:r>
                            </w:p>
                          </w:txbxContent>
                        </wps:txbx>
                        <wps:bodyPr rot="0" vert="horz" wrap="square" lIns="91440" tIns="45720" rIns="91440" bIns="45720" anchor="t" anchorCtr="0">
                          <a:noAutofit/>
                        </wps:bodyPr>
                      </wps:wsp>
                    </wpg:wgp>
                  </a:graphicData>
                </a:graphic>
              </wp:anchor>
            </w:drawing>
          </mc:Choice>
          <mc:Fallback>
            <w:pict>
              <v:group w14:anchorId="071D23D9" id="Group 480" o:spid="_x0000_s1063" style="position:absolute;left:0;text-align:left;margin-left:9.1pt;margin-top:99.15pt;width:344pt;height:243.7pt;z-index:251672576" coordsize="43687,3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">
                <v:shape id="Straight Arrow Connector 449" o:spid="_x0000_s1064" type="#_x0000_t32" style="position:absolute;left:37394;top:11464;width:6293;height:136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SdBcQAAADcAAAADwAAAGRycy9kb3ducmV2LnhtbESPQWvCQBSE70L/w/IEb7pRVGzqKkUQ&#10;pOAhaun1kX1NUrNvQ/apsb/eLRQ8DjPzDbNcd65WV2pD5dnAeJSAIs69rbgwcDpuhwtQQZAt1p7J&#10;wJ0CrFcvvSWm1t84o+tBChUhHFI0UIo0qdYhL8lhGPmGOHrfvnUoUbaFti3eItzVepIkc+2w4rhQ&#10;YkObkvLz4eIMbPefP/ay+PrI5D7DMJfjLBv/GjPod+9voIQ6eYb/2ztrYDp9hb8z8Qjo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pJ0FxAAAANwAAAAPAAAAAAAAAAAA&#10;AAAAAKECAABkcnMvZG93bnJldi54bWxQSwUGAAAAAAQABAD5AAAAkgMAAAAA&#10;" strokecolor="red" strokeweight="1.5pt">
                  <v:stroke endarrow="open"/>
                </v:shape>
                <v:shape id="Straight Arrow Connector 447" o:spid="_x0000_s1065" type="#_x0000_t32" style="position:absolute;left:21154;top:6141;width:7753;height:178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es7MQAAADcAAAADwAAAGRycy9kb3ducmV2LnhtbESPQWvCQBSE70L/w/IEb7pR1ErqKkUQ&#10;pOAhaun1kX1NUrNvQ/apsb/eLRQ8DjPzDbNcd65WV2pD5dnAeJSAIs69rbgwcDpuhwtQQZAt1p7J&#10;wJ0CrFcvvSWm1t84o+tBChUhHFI0UIo0qdYhL8lhGPmGOHrfvnUoUbaFti3eItzVepIkc+2w4rhQ&#10;YkObkvLz4eIMbPefP/ay+PrI5D7DMJfjLBv/GjPod+9voIQ6eYb/2ztrYDp9hb8z8Qjo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d6zsxAAAANwAAAAPAAAAAAAAAAAA&#10;AAAAAKECAABkcnMvZG93bnJldi54bWxQSwUGAAAAAAQABAD5AAAAkgMAAAAA&#10;" strokecolor="red" strokeweight="1.5pt">
                  <v:stroke endarrow="open"/>
                </v:shape>
                <v:shape id="Straight Arrow Connector 445" o:spid="_x0000_s1066" type="#_x0000_t32" style="position:absolute;left:26886;top:3548;width:10493;height:227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mXAMUAAADcAAAADwAAAGRycy9kb3ducmV2LnhtbESPQWvCQBSE74X+h+UVequbiBFJXUMp&#10;CFLoIWrp9ZF9TaLZtyH71Nhf7wqFHoeZ+YZZFqPr1JmG0Ho2kE4SUMSVty3XBva79csCVBBki51n&#10;MnClAMXq8WGJufUXLum8lVpFCIccDTQifa51qBpyGCa+J47ejx8cSpRDre2Alwh3nZ4myVw7bDku&#10;NNjTe0PVcXtyBtafXwd7Wnx/lHLNMMxll5XprzHPT+PbKyihUf7Df+2NNTCbZXA/E4+AXt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mXAMUAAADcAAAADwAAAAAAAAAA&#10;AAAAAAChAgAAZHJzL2Rvd25yZXYueG1sUEsFBgAAAAAEAAQA+QAAAJMDAAAAAA==&#10;" strokecolor="red" strokeweight="1.5pt">
                  <v:stroke endarrow="open"/>
                </v:shape>
                <v:shape id="Straight Arrow Connector 446" o:spid="_x0000_s1067" type="#_x0000_t32" style="position:absolute;left:14193;width:13784;height:277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sJd8UAAADcAAAADwAAAGRycy9kb3ducmV2LnhtbESPX2vCQBDE3wt+h2MLvtWLRYOknlIE&#10;oQh9iH/wdcltk2huL+RWjf30nlDo4zAzv2Hmy9416kpdqD0bGI8SUMSFtzWXBva79dsMVBBki41n&#10;MnCnAMvF4GWOmfU3zum6lVJFCIcMDVQibaZ1KCpyGEa+JY7ej+8cSpRdqW2Htwh3jX5PklQ7rDku&#10;VNjSqqLivL04A+vvw8leZsdNLvcphlR203z8a8zwtf/8ACXUy3/4r/1lDUwmKTzPxCO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sJd8UAAADcAAAADwAAAAAAAAAA&#10;AAAAAAChAgAAZHJzL2Rvd25yZXYueG1sUEsFBgAAAAAEAAQA+QAAAJMDAAAAAA==&#10;" strokecolor="red" strokeweight="1.5pt">
                  <v:stroke endarrow="open"/>
                </v:shape>
                <v:shape id="Straight Arrow Connector 448" o:spid="_x0000_s1068" type="#_x0000_t32" style="position:absolute;left:8188;top:12828;width:6541;height:100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4nsEAAADcAAAADwAAAGRycy9kb3ducmV2LnhtbERPS4vCMBC+L/gfwgh7W1NFRbpGWQRB&#10;hD3UB3sdmrGt20xKM2r115uD4PHje8+XnavVldpQeTYwHCSgiHNvKy4MHPbrrxmoIMgWa89k4E4B&#10;lovexxxT62+c0XUnhYohHFI0UIo0qdYhL8lhGPiGOHIn3zqUCNtC2xZvMdzVepQkU+2w4thQYkOr&#10;kvL/3cUZWP8ez/Yy+9tmcp9gmMp+kg0fxnz2u59vUEKdvMUv98YaGI/j2ngmHgG9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6DiewQAAANwAAAAPAAAAAAAAAAAAAAAA&#10;AKECAABkcnMvZG93bnJldi54bWxQSwUGAAAAAAQABAD5AAAAjwMAAAAA&#10;" strokecolor="red" strokeweight="1.5pt">
                  <v:stroke endarrow="open"/>
                </v:shape>
                <v:shape id="_x0000_s1069" type="#_x0000_t202" style="position:absolute;top:22928;width:14729;height:5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d/8UA&#10;AADcAAAADwAAAGRycy9kb3ducmV2LnhtbESP3WrCQBSE7wXfYTmF3kjd2GrSpq5SBYu3pnmAY/aY&#10;hGbPhuw2P2/fFQq9HGbmG2a7H00jeupcbVnBahmBIC6srrlUkH+dnl5BOI+ssbFMCiZysN/NZ1tM&#10;tR34Qn3mSxEg7FJUUHnfplK6oiKDbmlb4uDdbGfQB9mVUnc4BLhp5HMUxdJgzWGhwpaOFRXf2Y9R&#10;cDsPi83bcP30eXJZxwesk6udlHp8GD/eQXga/X/4r33WCtabF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13/xQAAANwAAAAPAAAAAAAAAAAAAAAAAJgCAABkcnMv&#10;ZG93bnJldi54bWxQSwUGAAAAAAQABAD1AAAAigMAAAAA&#10;" stroked="f">
                  <v:textbox>
                    <w:txbxContent>
                      <w:p w:rsidR="004B47A5" w:rsidRDefault="004B47A5" w:rsidP="00177D83">
                        <w:r>
                          <w:t>YSI 556 MPS Data logger</w:t>
                        </w:r>
                      </w:p>
                    </w:txbxContent>
                  </v:textbox>
                </v:shape>
                <v:shape id="_x0000_s1070" type="#_x0000_t202" style="position:absolute;left:5732;top:27977;width:17049;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Fi8QA&#10;AADcAAAADwAAAGRycy9kb3ducmV2LnhtbESP3WrCQBSE7wu+w3KE3hTdKDHR6Cq10JJbfx7gmD0m&#10;wezZkN2a5O27hUIvh5n5htkdBtOIJ3WutqxgMY9AEBdW11wquF4+Z2sQziNrbCyTgpEcHPaTlx1m&#10;2vZ8oufZlyJA2GWooPK+zaR0RUUG3dy2xMG7286gD7Irpe6wD3DTyGUUJdJgzWGhwpY+Kioe52+j&#10;4J73b6tNf/vy1/QUJ0es05sdlXqdDu9bEJ4G/x/+a+daQbyK4f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6xYvEAAAA3AAAAA8AAAAAAAAAAAAAAAAAmAIAAGRycy9k&#10;b3ducmV2LnhtbFBLBQYAAAAABAAEAPUAAACJAwAAAAA=&#10;" stroked="f">
                  <v:textbox>
                    <w:txbxContent>
                      <w:p w:rsidR="004B47A5" w:rsidRDefault="004B47A5" w:rsidP="00177D83">
                        <w:r>
                          <w:t>Hydrophone power supply</w:t>
                        </w:r>
                      </w:p>
                    </w:txbxContent>
                  </v:textbox>
                </v:shape>
                <v:shape id="_x0000_s1071" type="#_x0000_t202" style="position:absolute;left:19379;top:24020;width:509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mE8QA&#10;AADcAAAADwAAAGRycy9kb3ducmV2LnhtbESP0WrCQBRE34X+w3ILfRHdKBo1dRNqocXXRD/gmr0m&#10;odm7Ibs18e+7BcHHYWbOMPtsNK24Ue8aywoW8wgEcWl1w5WC8+lrtgXhPLLG1jIpuJODLH2Z7DHR&#10;duCcboWvRICwS1BB7X2XSOnKmgy6ue2Ig3e1vUEfZF9J3eMQ4KaVyyiKpcGGw0KNHX3WVP4Uv0bB&#10;9ThM17vh8u3Pm3wVH7DZXOxdqbfX8eMdhKfRP8OP9lErWK0X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NZhPEAAAA3AAAAA8AAAAAAAAAAAAAAAAAmAIAAGRycy9k&#10;b3ducmV2LnhtbFBLBQYAAAAABAAEAPUAAACJAwAAAAA=&#10;" stroked="f">
                  <v:textbox>
                    <w:txbxContent>
                      <w:p w:rsidR="004B47A5" w:rsidRDefault="004B47A5" w:rsidP="00177D83">
                        <w:r>
                          <w:t>PC</w:t>
                        </w:r>
                      </w:p>
                    </w:txbxContent>
                  </v:textbox>
                </v:shape>
                <v:shape id="_x0000_s1072" type="#_x0000_t202" style="position:absolute;left:22928;top:26340;width:10839;height:2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DiL0A&#10;AADcAAAADwAAAGRycy9kb3ducmV2LnhtbERPSwrCMBDdC94hjOBGNFX8VqOooLj1c4CxGdtiMylN&#10;tPX2ZiG4fLz/atOYQrypcrllBcNBBII4sTrnVMHteujPQTiPrLGwTAo+5GCzbrdWGGtb85neF5+K&#10;EMIuRgWZ92UspUsyMugGtiQO3MNWBn2AVSp1hXUIN4UcRdFUGsw5NGRY0j6j5Hl5GQWPU92bLOr7&#10;0d9m5/F0h/nsbj9KdTvNdgnCU+P/4p/7pBWMJ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UHDiL0AAADcAAAADwAAAAAAAAAAAAAAAACYAgAAZHJzL2Rvd25yZXYu&#10;eG1sUEsFBgAAAAAEAAQA9QAAAIIDAAAAAA==&#10;" stroked="f">
                  <v:textbox>
                    <w:txbxContent>
                      <w:p w:rsidR="004B47A5" w:rsidRDefault="004B47A5" w:rsidP="00177D83">
                        <w:r>
                          <w:t xml:space="preserve">ABS monitor </w:t>
                        </w:r>
                      </w:p>
                    </w:txbxContent>
                  </v:textbox>
                </v:shape>
              </v:group>
            </w:pict>
          </mc:Fallback>
        </mc:AlternateContent>
      </w:r>
      <w:r w:rsidR="00756718" w:rsidRPr="00A533A5">
        <w:rPr>
          <w:rFonts w:ascii="TUOS Blake" w:hAnsi="TUOS Blake"/>
          <w:noProof/>
          <w:sz w:val="24"/>
          <w:szCs w:val="24"/>
          <w:lang w:eastAsia="en-GB"/>
        </w:rPr>
        <w:drawing>
          <wp:inline distT="0" distB="0" distL="0" distR="0" wp14:anchorId="68A71A2E" wp14:editId="6DA43AC4">
            <wp:extent cx="4459379" cy="3343702"/>
            <wp:effectExtent l="0" t="0" r="0" b="9525"/>
            <wp:docPr id="458" name="Picture 458" descr="C:\Users\Gareth\Documents\Uni work 2\Other PhD pics\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reth\Documents\Uni work 2\Other PhD pics\29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05766" cy="3378483"/>
                    </a:xfrm>
                    <a:prstGeom prst="rect">
                      <a:avLst/>
                    </a:prstGeom>
                    <a:noFill/>
                    <a:ln>
                      <a:noFill/>
                    </a:ln>
                  </pic:spPr>
                </pic:pic>
              </a:graphicData>
            </a:graphic>
          </wp:inline>
        </w:drawing>
      </w:r>
    </w:p>
    <w:p w:rsidR="00177D83" w:rsidRPr="00A533A5" w:rsidRDefault="008D65B2" w:rsidP="00AB2A0B">
      <w:pPr>
        <w:spacing w:line="480" w:lineRule="auto"/>
        <w:jc w:val="both"/>
        <w:rPr>
          <w:rFonts w:ascii="TUOS Blake" w:hAnsi="TUOS Blake"/>
        </w:rPr>
      </w:pPr>
      <w:r w:rsidRPr="00A533A5">
        <w:rPr>
          <w:rFonts w:ascii="TUOS Blake" w:hAnsi="TUOS Blake"/>
          <w:noProof/>
          <w:lang w:eastAsia="en-GB"/>
        </w:rPr>
        <mc:AlternateContent>
          <mc:Choice Requires="wps">
            <w:drawing>
              <wp:anchor distT="0" distB="0" distL="114300" distR="114300" simplePos="0" relativeHeight="251669504" behindDoc="0" locked="0" layoutInCell="1" allowOverlap="1" wp14:anchorId="506F6544" wp14:editId="5C8CC97A">
                <wp:simplePos x="0" y="0"/>
                <wp:positionH relativeFrom="column">
                  <wp:posOffset>3599853</wp:posOffset>
                </wp:positionH>
                <wp:positionV relativeFrom="paragraph">
                  <wp:posOffset>102197</wp:posOffset>
                </wp:positionV>
                <wp:extent cx="1105535" cy="276225"/>
                <wp:effectExtent l="0" t="0" r="0" b="9525"/>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535" cy="276225"/>
                        </a:xfrm>
                        <a:prstGeom prst="rect">
                          <a:avLst/>
                        </a:prstGeom>
                        <a:solidFill>
                          <a:srgbClr val="FFFFFF"/>
                        </a:solidFill>
                        <a:ln w="9525">
                          <a:noFill/>
                          <a:miter lim="800000"/>
                          <a:headEnd/>
                          <a:tailEnd/>
                        </a:ln>
                      </wps:spPr>
                      <wps:txbx>
                        <w:txbxContent>
                          <w:p w:rsidR="004B47A5" w:rsidRDefault="004B47A5" w:rsidP="00177D83">
                            <w:r>
                              <w:t>Nitrogen supply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F6544" id="_x0000_s1073" type="#_x0000_t202" style="position:absolute;left:0;text-align:left;margin-left:283.45pt;margin-top:8.05pt;width:87.05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" stroked="f">
                <v:textbox>
                  <w:txbxContent>
                    <w:p w:rsidR="004B47A5" w:rsidRDefault="004B47A5" w:rsidP="00177D83">
                      <w:r>
                        <w:t>Nitrogen supply</w:t>
                      </w:r>
                    </w:p>
                  </w:txbxContent>
                </v:textbox>
              </v:shape>
            </w:pict>
          </mc:Fallback>
        </mc:AlternateContent>
      </w:r>
    </w:p>
    <w:p w:rsidR="008D65B2" w:rsidRPr="00A533A5" w:rsidRDefault="008D65B2" w:rsidP="00AB2A0B">
      <w:pPr>
        <w:spacing w:line="480" w:lineRule="auto"/>
        <w:jc w:val="both"/>
        <w:rPr>
          <w:rFonts w:ascii="TUOS Blake" w:hAnsi="TUOS Blake"/>
          <w:highlight w:val="yellow"/>
        </w:rPr>
      </w:pPr>
    </w:p>
    <w:p w:rsidR="00177D83" w:rsidRPr="00A31988" w:rsidRDefault="002B616B" w:rsidP="002B616B">
      <w:pPr>
        <w:pStyle w:val="Caption"/>
        <w:rPr>
          <w:rFonts w:ascii="TUOS Blake" w:hAnsi="TUOS Blake"/>
          <w:color w:val="000000" w:themeColor="text1"/>
          <w:sz w:val="22"/>
          <w:szCs w:val="22"/>
        </w:rPr>
      </w:pPr>
      <w:bookmarkStart w:id="149" w:name="_Toc411938140"/>
      <w:r w:rsidRPr="00A31988">
        <w:rPr>
          <w:rFonts w:ascii="TUOS Blake" w:hAnsi="TUOS Blake"/>
          <w:color w:val="000000" w:themeColor="text1"/>
          <w:sz w:val="22"/>
          <w:szCs w:val="22"/>
        </w:rPr>
        <w:t xml:space="preserve">Figure </w:t>
      </w:r>
      <w:r w:rsidR="008F2667" w:rsidRPr="00A31988">
        <w:rPr>
          <w:rFonts w:ascii="TUOS Blake" w:hAnsi="TUOS Blake"/>
          <w:color w:val="000000" w:themeColor="text1"/>
          <w:sz w:val="22"/>
          <w:szCs w:val="22"/>
        </w:rPr>
        <w:fldChar w:fldCharType="begin"/>
      </w:r>
      <w:r w:rsidR="008F2667" w:rsidRPr="00A31988">
        <w:rPr>
          <w:rFonts w:ascii="TUOS Blake" w:hAnsi="TUOS Blake"/>
          <w:color w:val="000000" w:themeColor="text1"/>
          <w:sz w:val="22"/>
          <w:szCs w:val="22"/>
        </w:rPr>
        <w:instrText xml:space="preserve"> SEQ Figure \* ARABIC </w:instrText>
      </w:r>
      <w:r w:rsidR="008F2667" w:rsidRPr="00A31988">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18</w:t>
      </w:r>
      <w:r w:rsidR="008F2667" w:rsidRPr="00A31988">
        <w:rPr>
          <w:rFonts w:ascii="TUOS Blake" w:hAnsi="TUOS Blake"/>
          <w:noProof/>
          <w:color w:val="000000" w:themeColor="text1"/>
          <w:sz w:val="22"/>
          <w:szCs w:val="22"/>
        </w:rPr>
        <w:fldChar w:fldCharType="end"/>
      </w:r>
      <w:r w:rsidR="00F1358D" w:rsidRPr="00A31988">
        <w:rPr>
          <w:rFonts w:ascii="TUOS Blake" w:hAnsi="TUOS Blake"/>
          <w:noProof/>
          <w:color w:val="000000" w:themeColor="text1"/>
          <w:sz w:val="22"/>
          <w:szCs w:val="22"/>
        </w:rPr>
        <w:t xml:space="preserve"> - </w:t>
      </w:r>
      <w:r w:rsidR="00177D83" w:rsidRPr="00A31988">
        <w:rPr>
          <w:rFonts w:ascii="TUOS Blake" w:hAnsi="TUOS Blake"/>
          <w:color w:val="000000" w:themeColor="text1"/>
          <w:sz w:val="22"/>
          <w:szCs w:val="22"/>
        </w:rPr>
        <w:t xml:space="preserve">The </w:t>
      </w:r>
      <w:r w:rsidR="008D65B2" w:rsidRPr="00A31988">
        <w:rPr>
          <w:rFonts w:ascii="TUOS Blake" w:hAnsi="TUOS Blake"/>
          <w:color w:val="000000" w:themeColor="text1"/>
          <w:sz w:val="22"/>
          <w:szCs w:val="22"/>
        </w:rPr>
        <w:t>ABS acoustic bubble sizer lab scale equipment used for bubble sizing</w:t>
      </w:r>
      <w:bookmarkEnd w:id="149"/>
      <w:r w:rsidR="008D65B2" w:rsidRPr="00A31988">
        <w:rPr>
          <w:rFonts w:ascii="TUOS Blake" w:hAnsi="TUOS Blake"/>
          <w:color w:val="000000" w:themeColor="text1"/>
          <w:sz w:val="22"/>
          <w:szCs w:val="22"/>
        </w:rPr>
        <w:t xml:space="preserve"> </w:t>
      </w:r>
      <w:r w:rsidR="00177D83" w:rsidRPr="00A31988">
        <w:rPr>
          <w:rFonts w:ascii="TUOS Blake" w:hAnsi="TUOS Blake"/>
          <w:color w:val="000000" w:themeColor="text1"/>
          <w:sz w:val="22"/>
          <w:szCs w:val="22"/>
        </w:rPr>
        <w:t xml:space="preserve"> </w:t>
      </w:r>
    </w:p>
    <w:p w:rsidR="00177D83" w:rsidRPr="00A533A5" w:rsidRDefault="00177D83" w:rsidP="008C5609">
      <w:pPr>
        <w:spacing w:line="480" w:lineRule="auto"/>
        <w:jc w:val="center"/>
        <w:rPr>
          <w:rFonts w:ascii="TUOS Blake" w:hAnsi="TUOS Blake"/>
        </w:rPr>
      </w:pPr>
      <w:r w:rsidRPr="00A533A5">
        <w:rPr>
          <w:noProof/>
          <w:lang w:eastAsia="en-GB"/>
        </w:rPr>
        <w:lastRenderedPageBreak/>
        <w:drawing>
          <wp:inline distT="0" distB="0" distL="0" distR="0" wp14:anchorId="201A3D1E" wp14:editId="29A75BAD">
            <wp:extent cx="5756564" cy="388852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21501" cy="3932385"/>
                    </a:xfrm>
                    <a:prstGeom prst="rect">
                      <a:avLst/>
                    </a:prstGeom>
                    <a:noFill/>
                    <a:ln>
                      <a:noFill/>
                    </a:ln>
                  </pic:spPr>
                </pic:pic>
              </a:graphicData>
            </a:graphic>
          </wp:inline>
        </w:drawing>
      </w:r>
    </w:p>
    <w:p w:rsidR="00130C72" w:rsidRPr="00A533A5" w:rsidRDefault="00130C72" w:rsidP="002B616B">
      <w:pPr>
        <w:pStyle w:val="Caption"/>
        <w:rPr>
          <w:rFonts w:ascii="TUOS Blake" w:hAnsi="TUOS Blake"/>
          <w:b w:val="0"/>
          <w:color w:val="000000" w:themeColor="text1"/>
          <w:sz w:val="22"/>
          <w:szCs w:val="22"/>
        </w:rPr>
      </w:pPr>
    </w:p>
    <w:p w:rsidR="00177D83" w:rsidRPr="00A31988" w:rsidRDefault="002B616B" w:rsidP="002B616B">
      <w:pPr>
        <w:pStyle w:val="Caption"/>
        <w:rPr>
          <w:rFonts w:ascii="TUOS Blake" w:hAnsi="TUOS Blake"/>
          <w:color w:val="000000" w:themeColor="text1"/>
          <w:sz w:val="22"/>
          <w:szCs w:val="22"/>
        </w:rPr>
      </w:pPr>
      <w:bookmarkStart w:id="150" w:name="_Toc411938141"/>
      <w:r w:rsidRPr="00A31988">
        <w:rPr>
          <w:rFonts w:ascii="TUOS Blake" w:hAnsi="TUOS Blake"/>
          <w:color w:val="000000" w:themeColor="text1"/>
          <w:sz w:val="22"/>
          <w:szCs w:val="22"/>
        </w:rPr>
        <w:t xml:space="preserve">Figure </w:t>
      </w:r>
      <w:r w:rsidR="008F2667" w:rsidRPr="00A31988">
        <w:rPr>
          <w:rFonts w:ascii="TUOS Blake" w:hAnsi="TUOS Blake"/>
          <w:color w:val="000000" w:themeColor="text1"/>
          <w:sz w:val="22"/>
          <w:szCs w:val="22"/>
        </w:rPr>
        <w:fldChar w:fldCharType="begin"/>
      </w:r>
      <w:r w:rsidR="008F2667" w:rsidRPr="00A31988">
        <w:rPr>
          <w:rFonts w:ascii="TUOS Blake" w:hAnsi="TUOS Blake"/>
          <w:color w:val="000000" w:themeColor="text1"/>
          <w:sz w:val="22"/>
          <w:szCs w:val="22"/>
        </w:rPr>
        <w:instrText xml:space="preserve"> SEQ Figure \* ARABIC </w:instrText>
      </w:r>
      <w:r w:rsidR="008F2667" w:rsidRPr="00A31988">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19</w:t>
      </w:r>
      <w:r w:rsidR="008F2667" w:rsidRPr="00A31988">
        <w:rPr>
          <w:rFonts w:ascii="TUOS Blake" w:hAnsi="TUOS Blake"/>
          <w:noProof/>
          <w:color w:val="000000" w:themeColor="text1"/>
          <w:sz w:val="22"/>
          <w:szCs w:val="22"/>
        </w:rPr>
        <w:fldChar w:fldCharType="end"/>
      </w:r>
      <w:r w:rsidR="00F1358D" w:rsidRPr="00A31988">
        <w:rPr>
          <w:rFonts w:ascii="TUOS Blake" w:hAnsi="TUOS Blake"/>
          <w:noProof/>
          <w:color w:val="000000" w:themeColor="text1"/>
          <w:sz w:val="22"/>
          <w:szCs w:val="22"/>
        </w:rPr>
        <w:t xml:space="preserve"> - </w:t>
      </w:r>
      <w:r w:rsidR="00177D83" w:rsidRPr="00A31988">
        <w:rPr>
          <w:rFonts w:ascii="TUOS Blake" w:hAnsi="TUOS Blake"/>
          <w:color w:val="000000" w:themeColor="text1"/>
          <w:sz w:val="22"/>
          <w:szCs w:val="22"/>
        </w:rPr>
        <w:t>Simplified diagram of the lab scale equipment set up</w:t>
      </w:r>
      <w:bookmarkEnd w:id="150"/>
      <w:r w:rsidR="00177D83" w:rsidRPr="00A31988">
        <w:rPr>
          <w:rFonts w:ascii="TUOS Blake" w:hAnsi="TUOS Blake"/>
          <w:color w:val="000000" w:themeColor="text1"/>
          <w:sz w:val="22"/>
          <w:szCs w:val="22"/>
        </w:rPr>
        <w:t xml:space="preserve"> </w:t>
      </w:r>
    </w:p>
    <w:p w:rsidR="00130C72" w:rsidRPr="00A533A5" w:rsidRDefault="00130C72" w:rsidP="00130C72"/>
    <w:p w:rsidR="00177D83" w:rsidRPr="00A533A5" w:rsidRDefault="00177D83" w:rsidP="00AB2A0B">
      <w:pPr>
        <w:spacing w:line="480" w:lineRule="auto"/>
        <w:jc w:val="both"/>
        <w:rPr>
          <w:rFonts w:ascii="TUOS Blake" w:hAnsi="TUOS Blake"/>
        </w:rPr>
      </w:pPr>
      <w:r w:rsidRPr="00A533A5">
        <w:rPr>
          <w:rFonts w:ascii="TUOS Blake" w:hAnsi="TUOS Blake"/>
        </w:rPr>
        <w:t xml:space="preserve">Using the lab set up as seen in </w:t>
      </w:r>
      <w:r w:rsidR="00490D2C" w:rsidRPr="00A533A5">
        <w:rPr>
          <w:rFonts w:ascii="TUOS Blake" w:hAnsi="TUOS Blake"/>
        </w:rPr>
        <w:t>figures 17- 19</w:t>
      </w:r>
      <w:r w:rsidRPr="00A533A5">
        <w:rPr>
          <w:rFonts w:ascii="TUOS Blake" w:hAnsi="TUOS Blake"/>
        </w:rPr>
        <w:t xml:space="preserve"> previously the non-steady state method of clean water oxygen transfer coefficient was determined.  Using nitrogen the test water was deoxygenated to below 20% DO saturation for each experiment and re-aerated to above 80% DO saturation, the profile of which was recorded using </w:t>
      </w:r>
      <w:r w:rsidR="0055240F" w:rsidRPr="00A533A5">
        <w:rPr>
          <w:rFonts w:ascii="TUOS Blake" w:hAnsi="TUOS Blake"/>
        </w:rPr>
        <w:t>a</w:t>
      </w:r>
      <w:r w:rsidRPr="00A533A5">
        <w:rPr>
          <w:rFonts w:ascii="TUOS Blake" w:hAnsi="TUOS Blake"/>
        </w:rPr>
        <w:t xml:space="preserve"> YSI 556 MPS DO probe and logger set to log a data point every 30 seconds.  Air flow rates of between 40L/min and 100L/m used in increments of 10L/min and 3 experiments were carried out at each flow rate.  The control experiment consisted of using a Y junction in place of the fluidic oscillator and all experiments were repeated at all air flow rates.  The following equations were used to calculate the non-steady state experiment and the linear plot of the results gave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of the reaction from the straight line equation y=mx+c, m which is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of the reaction was expressed as h</w:t>
      </w:r>
      <w:r w:rsidRPr="00A533A5">
        <w:rPr>
          <w:rFonts w:ascii="TUOS Blake" w:hAnsi="TUOS Blake"/>
          <w:vertAlign w:val="superscript"/>
        </w:rPr>
        <w:t>-1</w:t>
      </w:r>
      <w:r w:rsidRPr="00A533A5">
        <w:rPr>
          <w:rFonts w:ascii="TUOS Blake" w:hAnsi="TUOS Blake"/>
        </w:rPr>
        <w:t xml:space="preserve"> by multiplying by 3600.  Concentration </w:t>
      </w:r>
      <w:r w:rsidRPr="00A533A5">
        <w:rPr>
          <w:rFonts w:ascii="TUOS Blake" w:hAnsi="TUOS Blake"/>
        </w:rPr>
        <w:lastRenderedPageBreak/>
        <w:t>saturation of the reaction was taken from the average temperature of the reaction which was logged at each interval using the YSI 556 DO probe.  The concentration saturation was obtained from look up charts in the appendix of Wastewater Engineering, Metcalf and Eddy 2004. Salinity was assumed as zero as potable water was used and a similar assumption was made for the BOD level of &lt;5mg/l.</w:t>
      </w:r>
    </w:p>
    <w:p w:rsidR="00177D83" w:rsidRPr="00A533A5" w:rsidRDefault="00A533A5" w:rsidP="00B13B5C">
      <w:pPr>
        <w:spacing w:line="240" w:lineRule="auto"/>
        <w:jc w:val="both"/>
        <w:rPr>
          <w:rFonts w:ascii="TUOS Blake" w:eastAsiaTheme="minorEastAsia" w:hAnsi="TUOS Blake"/>
          <w:i/>
        </w:rPr>
      </w:pPr>
      <m:oMathPara>
        <m:oMath>
          <m:r>
            <w:rPr>
              <w:rFonts w:ascii="Cambria Math" w:hAnsi="Cambria Math"/>
            </w:rPr>
            <m:t>E=</m:t>
          </m:r>
          <m:f>
            <m:fPr>
              <m:ctrlPr>
                <w:rPr>
                  <w:rFonts w:ascii="Cambria Math" w:hAnsi="Cambria Math"/>
                  <w:i/>
                </w:rPr>
              </m:ctrlPr>
            </m:fPr>
            <m:num>
              <m:r>
                <w:rPr>
                  <w:rFonts w:ascii="Cambria Math" w:hAnsi="Cambria Math"/>
                </w:rPr>
                <m:t>Ct-C0</m:t>
              </m:r>
            </m:num>
            <m:den>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-C0</m:t>
              </m:r>
            </m:den>
          </m:f>
          <m:r>
            <w:rPr>
              <w:rFonts w:ascii="Cambria Math" w:hAnsi="Cambria Math"/>
            </w:rPr>
            <m:t xml:space="preserve">                                                         </m:t>
          </m:r>
          <m:func>
            <m:funcPr>
              <m:ctrlPr>
                <w:rPr>
                  <w:rFonts w:ascii="Cambria Math" w:hAnsi="Cambria Math"/>
                  <w:i/>
                </w:rPr>
              </m:ctrlPr>
            </m:funcPr>
            <m:fName>
              <m:r>
                <w:rPr>
                  <w:rFonts w:ascii="Cambria Math" w:hAnsi="Cambria Math"/>
                </w:rPr>
                <m:t>ln</m:t>
              </m:r>
            </m:fName>
            <m:e>
              <m:f>
                <m:fPr>
                  <m:ctrlPr>
                    <w:rPr>
                      <w:rFonts w:ascii="Cambria Math" w:hAnsi="Cambria Math"/>
                      <w:i/>
                    </w:rPr>
                  </m:ctrlPr>
                </m:fPr>
                <m:num>
                  <m:r>
                    <w:rPr>
                      <w:rFonts w:ascii="Cambria Math" w:hAnsi="Cambria Math"/>
                    </w:rPr>
                    <m:t>1</m:t>
                  </m:r>
                </m:num>
                <m:den>
                  <m:r>
                    <w:rPr>
                      <w:rFonts w:ascii="Cambria Math" w:hAnsi="Cambria Math"/>
                    </w:rPr>
                    <m:t>1-E</m:t>
                  </m:r>
                </m:den>
              </m:f>
            </m:e>
          </m:func>
        </m:oMath>
      </m:oMathPara>
    </w:p>
    <w:p w:rsidR="00177D83" w:rsidRPr="00A533A5" w:rsidRDefault="00177D83" w:rsidP="00B13B5C">
      <w:pPr>
        <w:spacing w:line="240" w:lineRule="auto"/>
        <w:jc w:val="both"/>
        <w:rPr>
          <w:rFonts w:ascii="TUOS Blake" w:eastAsiaTheme="minorEastAsia" w:hAnsi="TUOS Blake"/>
        </w:rPr>
      </w:pPr>
    </w:p>
    <w:p w:rsidR="00177D83" w:rsidRPr="00A533A5" w:rsidRDefault="00177D83" w:rsidP="00AB2A0B">
      <w:pPr>
        <w:jc w:val="both"/>
        <w:rPr>
          <w:rFonts w:ascii="TUOS Blake" w:eastAsiaTheme="minorEastAsia" w:hAnsi="TUOS Blake"/>
          <w:i/>
          <w:sz w:val="20"/>
          <w:szCs w:val="20"/>
        </w:rPr>
      </w:pPr>
      <w:r w:rsidRPr="00A533A5">
        <w:rPr>
          <w:rFonts w:ascii="TUOS Blake" w:eastAsiaTheme="minorEastAsia" w:hAnsi="TUOS Blake"/>
          <w:i/>
          <w:sz w:val="20"/>
          <w:szCs w:val="20"/>
        </w:rPr>
        <w:t>Where: C</w:t>
      </w:r>
      <w:r w:rsidRPr="00A533A5">
        <w:rPr>
          <w:rFonts w:ascii="TUOS Blake" w:eastAsiaTheme="minorEastAsia" w:hAnsi="TUOS Blake"/>
          <w:i/>
          <w:sz w:val="20"/>
          <w:szCs w:val="20"/>
          <w:vertAlign w:val="subscript"/>
        </w:rPr>
        <w:t>t</w:t>
      </w:r>
      <w:r w:rsidRPr="00A533A5">
        <w:rPr>
          <w:rFonts w:ascii="TUOS Blake" w:eastAsiaTheme="minorEastAsia" w:hAnsi="TUOS Blake"/>
          <w:sz w:val="20"/>
          <w:szCs w:val="20"/>
        </w:rPr>
        <w:t xml:space="preserve"> = DO Concentration (mg/L) at time </w:t>
      </w:r>
      <w:r w:rsidRPr="00A533A5">
        <w:rPr>
          <w:rFonts w:ascii="TUOS Blake" w:eastAsiaTheme="minorEastAsia" w:hAnsi="TUOS Blake"/>
          <w:i/>
          <w:sz w:val="20"/>
          <w:szCs w:val="20"/>
        </w:rPr>
        <w:t>t</w:t>
      </w:r>
    </w:p>
    <w:p w:rsidR="00177D83" w:rsidRPr="00A533A5" w:rsidRDefault="00177D83" w:rsidP="00AB2A0B">
      <w:pPr>
        <w:jc w:val="both"/>
        <w:rPr>
          <w:rFonts w:ascii="TUOS Blake" w:eastAsiaTheme="minorEastAsia" w:hAnsi="TUOS Blake"/>
          <w:sz w:val="20"/>
          <w:szCs w:val="20"/>
        </w:rPr>
      </w:pPr>
      <w:r w:rsidRPr="00A533A5">
        <w:rPr>
          <w:rFonts w:ascii="TUOS Blake" w:eastAsiaTheme="minorEastAsia" w:hAnsi="TUOS Blake"/>
          <w:i/>
          <w:sz w:val="20"/>
          <w:szCs w:val="20"/>
        </w:rPr>
        <w:tab/>
        <w:t>C</w:t>
      </w:r>
      <w:r w:rsidRPr="00A533A5">
        <w:rPr>
          <w:rFonts w:ascii="TUOS Blake" w:eastAsiaTheme="minorEastAsia" w:hAnsi="TUOS Blake"/>
          <w:i/>
          <w:sz w:val="20"/>
          <w:szCs w:val="20"/>
          <w:vertAlign w:val="superscript"/>
        </w:rPr>
        <w:t>*</w:t>
      </w:r>
      <w:r w:rsidRPr="00A533A5">
        <w:rPr>
          <w:rFonts w:ascii="TUOS Blake" w:eastAsiaTheme="minorEastAsia" w:hAnsi="TUOS Blake"/>
          <w:sz w:val="20"/>
          <w:szCs w:val="20"/>
        </w:rPr>
        <w:t>= Saturation concentration of water at test temperature</w:t>
      </w:r>
    </w:p>
    <w:p w:rsidR="00177D83" w:rsidRPr="00A533A5" w:rsidRDefault="00177D83" w:rsidP="00AB2A0B">
      <w:pPr>
        <w:jc w:val="both"/>
        <w:rPr>
          <w:rFonts w:ascii="TUOS Blake" w:eastAsiaTheme="minorEastAsia" w:hAnsi="TUOS Blake"/>
          <w:sz w:val="20"/>
          <w:szCs w:val="20"/>
        </w:rPr>
      </w:pPr>
      <w:r w:rsidRPr="00A533A5">
        <w:rPr>
          <w:rFonts w:ascii="TUOS Blake" w:eastAsiaTheme="minorEastAsia" w:hAnsi="TUOS Blake"/>
          <w:sz w:val="20"/>
          <w:szCs w:val="20"/>
        </w:rPr>
        <w:tab/>
      </w:r>
      <w:r w:rsidRPr="00A533A5">
        <w:rPr>
          <w:rFonts w:ascii="TUOS Blake" w:eastAsiaTheme="minorEastAsia" w:hAnsi="TUOS Blake"/>
          <w:i/>
          <w:sz w:val="20"/>
          <w:szCs w:val="20"/>
        </w:rPr>
        <w:t>C</w:t>
      </w:r>
      <w:r w:rsidRPr="00A533A5">
        <w:rPr>
          <w:rFonts w:ascii="TUOS Blake" w:eastAsiaTheme="minorEastAsia" w:hAnsi="TUOS Blake"/>
          <w:sz w:val="20"/>
          <w:szCs w:val="20"/>
        </w:rPr>
        <w:t>0 = Initial DO Concentration (mg/L)</w:t>
      </w:r>
    </w:p>
    <w:p w:rsidR="00130C72" w:rsidRPr="00A533A5" w:rsidRDefault="00130C72" w:rsidP="00AB2A0B">
      <w:pPr>
        <w:jc w:val="both"/>
        <w:rPr>
          <w:rFonts w:ascii="TUOS Blake" w:eastAsiaTheme="minorEastAsia" w:hAnsi="TUOS Blake"/>
          <w:sz w:val="20"/>
          <w:szCs w:val="20"/>
        </w:rPr>
      </w:pPr>
    </w:p>
    <w:p w:rsidR="00130C72" w:rsidRPr="00A533A5" w:rsidRDefault="00130C72" w:rsidP="00AB2A0B">
      <w:pPr>
        <w:jc w:val="both"/>
        <w:rPr>
          <w:rFonts w:ascii="TUOS Blake" w:eastAsiaTheme="minorEastAsia" w:hAnsi="TUOS Blake"/>
          <w:sz w:val="20"/>
          <w:szCs w:val="20"/>
        </w:rPr>
      </w:pPr>
    </w:p>
    <w:p w:rsidR="00177D83" w:rsidRPr="00A533A5" w:rsidRDefault="00177D83" w:rsidP="00AB2A0B">
      <w:pPr>
        <w:jc w:val="both"/>
        <w:rPr>
          <w:rFonts w:ascii="TUOS Blake" w:eastAsiaTheme="minorEastAsia" w:hAnsi="TUOS Blake"/>
          <w:sz w:val="20"/>
          <w:szCs w:val="20"/>
        </w:rPr>
      </w:pPr>
      <w:r w:rsidRPr="00A533A5">
        <w:rPr>
          <w:rFonts w:ascii="TUOS Blake" w:eastAsiaTheme="minorEastAsia" w:hAnsi="TUOS Blake"/>
          <w:sz w:val="20"/>
          <w:szCs w:val="20"/>
        </w:rPr>
        <w:t xml:space="preserve">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 generated by the above equation was then temperature corrected 20ºC as:</w:t>
      </w:r>
    </w:p>
    <w:p w:rsidR="00177D83" w:rsidRPr="00A533A5" w:rsidRDefault="00A533A5" w:rsidP="00AB2A0B">
      <w:pPr>
        <w:jc w:val="both"/>
        <w:rPr>
          <w:rFonts w:ascii="TUOS Blake" w:hAnsi="TUOS Blake"/>
        </w:rPr>
      </w:pPr>
      <m:oMathPara>
        <m:oMath>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L</m:t>
              </m:r>
            </m:sub>
          </m:sSub>
          <m:r>
            <w:rPr>
              <w:rFonts w:ascii="Cambria Math" w:hAnsi="Cambria Math"/>
            </w:rPr>
            <m:t>a</m:t>
          </m:r>
          <m:sSub>
            <m:sSubPr>
              <m:ctrlPr>
                <w:rPr>
                  <w:rFonts w:ascii="Cambria Math" w:hAnsi="Cambria Math"/>
                  <w:i/>
                </w:rPr>
              </m:ctrlPr>
            </m:sSubPr>
            <m:e>
              <m:r>
                <w:rPr>
                  <w:rFonts w:ascii="Cambria Math" w:hAnsi="Cambria Math"/>
                </w:rPr>
                <m:t>)</m:t>
              </m:r>
            </m:e>
            <m:sub>
              <m:r>
                <w:rPr>
                  <w:rFonts w:ascii="Cambria Math" w:hAnsi="Cambria Math"/>
                </w:rPr>
                <m:t>20</m:t>
              </m:r>
            </m:sub>
          </m:sSub>
          <m:r>
            <w:rPr>
              <w:rFonts w:ascii="Cambria Math" w:hAnsi="Cambria Math"/>
            </w:rPr>
            <m:t xml:space="preserve">=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L</m:t>
                  </m:r>
                </m:sub>
              </m:sSub>
              <m:r>
                <w:rPr>
                  <w:rFonts w:ascii="Cambria Math" w:hAnsi="Cambria Math"/>
                </w:rPr>
                <m:t>a</m:t>
              </m:r>
              <m:sSub>
                <m:sSubPr>
                  <m:ctrlPr>
                    <w:rPr>
                      <w:rFonts w:ascii="Cambria Math" w:hAnsi="Cambria Math"/>
                      <w:i/>
                    </w:rPr>
                  </m:ctrlPr>
                </m:sSubPr>
                <m:e>
                  <m:r>
                    <w:rPr>
                      <w:rFonts w:ascii="Cambria Math" w:hAnsi="Cambria Math"/>
                    </w:rPr>
                    <m:t>)</m:t>
                  </m:r>
                </m:e>
                <m:sub>
                  <m:r>
                    <w:rPr>
                      <w:rFonts w:ascii="Cambria Math" w:hAnsi="Cambria Math"/>
                    </w:rPr>
                    <m:t>T</m:t>
                  </m:r>
                </m:sub>
              </m:sSub>
            </m:num>
            <m:den>
              <m:sSup>
                <m:sSupPr>
                  <m:ctrlPr>
                    <w:rPr>
                      <w:rFonts w:ascii="Cambria Math" w:hAnsi="Cambria Math"/>
                      <w:i/>
                    </w:rPr>
                  </m:ctrlPr>
                </m:sSupPr>
                <m:e>
                  <m:r>
                    <w:rPr>
                      <w:rFonts w:ascii="Cambria Math" w:hAnsi="Cambria Math"/>
                    </w:rPr>
                    <m:t>θ</m:t>
                  </m:r>
                </m:e>
                <m:sup>
                  <m:r>
                    <w:rPr>
                      <w:rFonts w:ascii="Cambria Math" w:hAnsi="Cambria Math"/>
                    </w:rPr>
                    <m:t>T-20</m:t>
                  </m:r>
                </m:sup>
              </m:sSup>
            </m:den>
          </m:f>
        </m:oMath>
      </m:oMathPara>
    </w:p>
    <w:p w:rsidR="00177D83" w:rsidRPr="00A533A5" w:rsidRDefault="00177D83" w:rsidP="00AB2A0B">
      <w:pPr>
        <w:jc w:val="both"/>
        <w:rPr>
          <w:rFonts w:ascii="TUOS Blake" w:eastAsiaTheme="minorEastAsia" w:hAnsi="TUOS Blake"/>
          <w:sz w:val="20"/>
          <w:szCs w:val="20"/>
        </w:rPr>
      </w:pPr>
      <w:r w:rsidRPr="00A533A5">
        <w:rPr>
          <w:rFonts w:ascii="TUOS Blake" w:eastAsiaTheme="minorEastAsia" w:hAnsi="TUOS Blake"/>
          <w:i/>
          <w:sz w:val="20"/>
          <w:szCs w:val="20"/>
        </w:rPr>
        <w:t xml:space="preserve">Where: </w:t>
      </w:r>
      <w:r w:rsidRPr="00A533A5">
        <w:rPr>
          <w:rFonts w:ascii="TUOS Blake" w:eastAsiaTheme="minorEastAsia" w:hAnsi="TUOS Blake"/>
          <w:sz w:val="20"/>
          <w:szCs w:val="20"/>
        </w:rPr>
        <w:t>T = Average temperature of the reaction</w:t>
      </w:r>
    </w:p>
    <w:p w:rsidR="00177D83" w:rsidRPr="00A533A5" w:rsidRDefault="00177D83" w:rsidP="00AB2A0B">
      <w:pPr>
        <w:jc w:val="both"/>
        <w:rPr>
          <w:rFonts w:ascii="TUOS Blake" w:eastAsiaTheme="minorEastAsia" w:hAnsi="TUOS Blake"/>
          <w:sz w:val="20"/>
          <w:szCs w:val="20"/>
        </w:rPr>
      </w:pPr>
      <w:r w:rsidRPr="00A533A5">
        <w:rPr>
          <w:rFonts w:ascii="TUOS Blake" w:eastAsiaTheme="minorEastAsia" w:hAnsi="TUOS Blake"/>
          <w:sz w:val="20"/>
          <w:szCs w:val="20"/>
        </w:rPr>
        <w:tab/>
      </w:r>
      <m:oMath>
        <m:r>
          <w:rPr>
            <w:rFonts w:ascii="Cambria Math" w:hAnsi="Cambria Math"/>
            <w:sz w:val="24"/>
            <w:szCs w:val="24"/>
          </w:rPr>
          <m:t>θ</m:t>
        </m:r>
      </m:oMath>
      <w:r w:rsidRPr="00A533A5">
        <w:rPr>
          <w:rFonts w:ascii="TUOS Blake" w:eastAsiaTheme="minorEastAsia" w:hAnsi="TUOS Blake"/>
          <w:sz w:val="20"/>
          <w:szCs w:val="20"/>
        </w:rPr>
        <w:t xml:space="preserve"> = Temperature correction factor for oxygen transfer coefficient commonly taken as 1.024</w:t>
      </w:r>
    </w:p>
    <w:p w:rsidR="00130C72" w:rsidRPr="00A533A5" w:rsidRDefault="00130C72" w:rsidP="00AB2A0B">
      <w:pPr>
        <w:jc w:val="both"/>
        <w:rPr>
          <w:rFonts w:ascii="TUOS Blake" w:eastAsiaTheme="minorEastAsia" w:hAnsi="TUOS Blake"/>
        </w:rPr>
      </w:pPr>
    </w:p>
    <w:p w:rsidR="00130C72" w:rsidRPr="00A533A5" w:rsidRDefault="00130C72" w:rsidP="00AB2A0B">
      <w:pPr>
        <w:jc w:val="both"/>
        <w:rPr>
          <w:rFonts w:ascii="TUOS Blake" w:eastAsiaTheme="minorEastAsia" w:hAnsi="TUOS Blake"/>
        </w:rPr>
      </w:pPr>
    </w:p>
    <w:p w:rsidR="00177D83" w:rsidRPr="00A533A5" w:rsidRDefault="00177D83" w:rsidP="00AB2A0B">
      <w:pPr>
        <w:jc w:val="both"/>
        <w:rPr>
          <w:rFonts w:ascii="TUOS Blake" w:eastAsiaTheme="minorEastAsia" w:hAnsi="TUOS Blake"/>
        </w:rPr>
      </w:pPr>
      <w:r w:rsidRPr="00A533A5">
        <w:rPr>
          <w:rFonts w:ascii="TUOS Blake" w:eastAsiaTheme="minorEastAsia" w:hAnsi="TUOS Blake"/>
        </w:rPr>
        <w:t>The Standard Oxygen Transfer Rate (SOTR) was calculated as:</w:t>
      </w:r>
    </w:p>
    <w:p w:rsidR="00177D83" w:rsidRPr="00A533A5" w:rsidRDefault="00A533A5" w:rsidP="00AB2A0B">
      <w:pPr>
        <w:jc w:val="both"/>
        <w:rPr>
          <w:rFonts w:ascii="TUOS Blake" w:eastAsiaTheme="minorEastAsia" w:hAnsi="TUOS Blake"/>
        </w:rPr>
      </w:pPr>
      <m:oMathPara>
        <m:oMath>
          <m:r>
            <w:rPr>
              <w:rFonts w:ascii="Cambria Math" w:eastAsiaTheme="minorEastAsia" w:hAnsi="Cambria Math"/>
            </w:rPr>
            <m:t>SOTR(Kg</m:t>
          </m:r>
          <m:sSup>
            <m:sSupPr>
              <m:ctrlPr>
                <w:rPr>
                  <w:rFonts w:ascii="Cambria Math" w:eastAsiaTheme="minorEastAsia" w:hAnsi="Cambria Math"/>
                </w:rPr>
              </m:ctrlPr>
            </m:sSupPr>
            <m:e>
              <m:r>
                <w:rPr>
                  <w:rFonts w:ascii="Cambria Math" w:eastAsiaTheme="minorEastAsia" w:hAnsi="Cambria Math"/>
                </w:rPr>
                <m:t>h</m:t>
              </m:r>
            </m:e>
            <m:sup>
              <m:r>
                <w:rPr>
                  <w:rFonts w:ascii="Cambria Math" w:eastAsiaTheme="minorEastAsia" w:hAnsi="Cambria Math"/>
                </w:rPr>
                <m:t>-1</m:t>
              </m:r>
            </m:sup>
          </m:sSup>
          <m:r>
            <w:rPr>
              <w:rFonts w:ascii="Cambria Math" w:eastAsiaTheme="minorEastAsia" w:hAnsi="Cambria Math"/>
            </w:rPr>
            <m:t xml:space="preserve">)= </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m:t>
              </m:r>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20</m:t>
              </m:r>
            </m:sub>
          </m:sSub>
          <m:r>
            <w:rPr>
              <w:rFonts w:ascii="Cambria Math" w:hAnsi="Cambria Math"/>
              <w:sz w:val="24"/>
              <w:szCs w:val="24"/>
            </w:rPr>
            <m:t>.V.Cs</m:t>
          </m:r>
        </m:oMath>
      </m:oMathPara>
    </w:p>
    <w:p w:rsidR="00177D83" w:rsidRPr="00A533A5" w:rsidRDefault="00177D83" w:rsidP="00AB2A0B">
      <w:pPr>
        <w:jc w:val="both"/>
        <w:rPr>
          <w:rFonts w:ascii="TUOS Blake" w:eastAsiaTheme="minorEastAsia" w:hAnsi="TUOS Blake"/>
        </w:rPr>
      </w:pPr>
      <w:r w:rsidRPr="00A533A5">
        <w:rPr>
          <w:rFonts w:ascii="TUOS Blake" w:eastAsiaTheme="minorEastAsia" w:hAnsi="TUOS Blake"/>
          <w:i/>
        </w:rPr>
        <w:t xml:space="preserve">Where: </w:t>
      </w:r>
      <w:r w:rsidRPr="00A533A5">
        <w:rPr>
          <w:rFonts w:ascii="TUOS Blake" w:eastAsiaTheme="minorEastAsia" w:hAnsi="TUOS Blake"/>
        </w:rPr>
        <w:t>V = Volume of liquid used (for this experiment 0.35m</w:t>
      </w:r>
      <w:r w:rsidRPr="00A533A5">
        <w:rPr>
          <w:rFonts w:ascii="TUOS Blake" w:eastAsiaTheme="minorEastAsia" w:hAnsi="TUOS Blake"/>
          <w:vertAlign w:val="superscript"/>
        </w:rPr>
        <w:t>3</w:t>
      </w:r>
      <w:r w:rsidRPr="00A533A5">
        <w:rPr>
          <w:rFonts w:ascii="TUOS Blake" w:eastAsiaTheme="minorEastAsia" w:hAnsi="TUOS Blake"/>
        </w:rPr>
        <w:t>)</w:t>
      </w:r>
    </w:p>
    <w:p w:rsidR="00177D83" w:rsidRPr="00A533A5" w:rsidRDefault="00177D83" w:rsidP="00AB2A0B">
      <w:pPr>
        <w:jc w:val="both"/>
        <w:rPr>
          <w:rFonts w:ascii="TUOS Blake" w:eastAsiaTheme="minorEastAsia" w:hAnsi="TUOS Blake"/>
        </w:rPr>
      </w:pPr>
      <w:r w:rsidRPr="00A533A5">
        <w:rPr>
          <w:rFonts w:ascii="TUOS Blake" w:eastAsiaTheme="minorEastAsia" w:hAnsi="TUOS Blake"/>
        </w:rPr>
        <w:t>Cs = Concentration saturation of test water at temperature T</w:t>
      </w:r>
    </w:p>
    <w:p w:rsidR="00130C72" w:rsidRPr="00A533A5" w:rsidRDefault="00130C72" w:rsidP="00AB2A0B">
      <w:pPr>
        <w:jc w:val="both"/>
        <w:rPr>
          <w:rFonts w:ascii="TUOS Blake" w:eastAsiaTheme="minorEastAsia" w:hAnsi="TUOS Blake"/>
        </w:rPr>
      </w:pPr>
    </w:p>
    <w:p w:rsidR="00177D83" w:rsidRPr="00A533A5" w:rsidRDefault="00177D83" w:rsidP="00AB2A0B">
      <w:pPr>
        <w:jc w:val="both"/>
        <w:rPr>
          <w:rFonts w:ascii="TUOS Blake" w:eastAsiaTheme="minorEastAsia" w:hAnsi="TUOS Blake"/>
        </w:rPr>
      </w:pPr>
      <w:r w:rsidRPr="00A533A5">
        <w:rPr>
          <w:rFonts w:ascii="TUOS Blake" w:eastAsiaTheme="minorEastAsia" w:hAnsi="TUOS Blake"/>
        </w:rPr>
        <w:lastRenderedPageBreak/>
        <w:t>Standard Oxygen Transfer Efficiency (SOTE) was also calculated as:</w:t>
      </w:r>
    </w:p>
    <w:p w:rsidR="00177D83" w:rsidRPr="00A533A5" w:rsidRDefault="00A533A5" w:rsidP="00B13B5C">
      <w:pPr>
        <w:jc w:val="both"/>
        <w:rPr>
          <w:rFonts w:ascii="TUOS Blake" w:eastAsiaTheme="minorEastAsia" w:hAnsi="TUOS Blake"/>
        </w:rPr>
      </w:pPr>
      <m:oMathPara>
        <m:oMath>
          <m:r>
            <w:rPr>
              <w:rFonts w:ascii="Cambria Math" w:eastAsiaTheme="minorEastAsia" w:hAnsi="Cambria Math"/>
            </w:rPr>
            <m:t>SOTE</m:t>
          </m:r>
          <m:d>
            <m:dPr>
              <m:ctrlPr>
                <w:rPr>
                  <w:rFonts w:ascii="Cambria Math" w:eastAsiaTheme="minorEastAsia" w:hAnsi="Cambria Math"/>
                </w:rPr>
              </m:ctrlPr>
            </m:dPr>
            <m:e>
              <m:r>
                <m:rPr>
                  <m:sty m:val="p"/>
                </m:rPr>
                <w:rPr>
                  <w:rFonts w:ascii="Cambria Math" w:eastAsiaTheme="minorEastAsia" w:hAnsi="Cambria Math"/>
                </w:rPr>
                <m:t>%</m:t>
              </m:r>
            </m:e>
          </m:d>
          <m:r>
            <m:rPr>
              <m:sty m:val="p"/>
            </m:rPr>
            <w:rPr>
              <w:rFonts w:ascii="Cambria Math" w:eastAsiaTheme="minorEastAsia" w:hAnsi="Cambria Math"/>
            </w:rPr>
            <m:t xml:space="preserve">= </m:t>
          </m:r>
          <m:f>
            <m:fPr>
              <m:ctrlPr>
                <w:rPr>
                  <w:rFonts w:ascii="Cambria Math" w:eastAsiaTheme="minorEastAsia" w:hAnsi="Cambria Math"/>
                </w:rPr>
              </m:ctrlPr>
            </m:fPr>
            <m:num>
              <m:r>
                <w:rPr>
                  <w:rFonts w:ascii="Cambria Math" w:eastAsiaTheme="minorEastAsia" w:hAnsi="Cambria Math"/>
                </w:rPr>
                <m:t>SOTR</m:t>
              </m:r>
            </m:num>
            <m:den>
              <m:r>
                <w:rPr>
                  <w:rFonts w:ascii="Cambria Math" w:eastAsiaTheme="minorEastAsia" w:hAnsi="Cambria Math"/>
                </w:rPr>
                <m:t>Wo</m:t>
              </m:r>
            </m:den>
          </m:f>
        </m:oMath>
      </m:oMathPara>
    </w:p>
    <w:p w:rsidR="00177D83" w:rsidRPr="00A533A5" w:rsidRDefault="00177D83" w:rsidP="00B13B5C">
      <w:pPr>
        <w:jc w:val="both"/>
        <w:rPr>
          <w:rFonts w:ascii="TUOS Blake" w:eastAsiaTheme="minorEastAsia" w:hAnsi="TUOS Blake"/>
        </w:rPr>
      </w:pPr>
      <w:r w:rsidRPr="00A533A5">
        <w:rPr>
          <w:rFonts w:ascii="TUOS Blake" w:eastAsiaTheme="minorEastAsia" w:hAnsi="TUOS Blake"/>
          <w:i/>
        </w:rPr>
        <w:t>Where Wo</w:t>
      </w:r>
      <w:r w:rsidRPr="00A533A5">
        <w:rPr>
          <w:rFonts w:ascii="TUOS Blake" w:eastAsiaTheme="minorEastAsia" w:hAnsi="TUOS Blake"/>
        </w:rPr>
        <w:t xml:space="preserve"> = Mass flow rate of oxygen and is calculated by:</w:t>
      </w:r>
    </w:p>
    <w:p w:rsidR="00177D83" w:rsidRPr="00A533A5" w:rsidRDefault="00A533A5" w:rsidP="00B13B5C">
      <w:pPr>
        <w:jc w:val="both"/>
        <w:rPr>
          <w:rFonts w:ascii="TUOS Blake" w:eastAsiaTheme="minorEastAsia" w:hAnsi="TUOS Blake"/>
        </w:rPr>
      </w:pPr>
      <m:oMathPara>
        <m:oMath>
          <m:r>
            <w:rPr>
              <w:rFonts w:ascii="Cambria Math" w:eastAsiaTheme="minorEastAsia" w:hAnsi="Cambria Math"/>
            </w:rPr>
            <m:t>Wo</m:t>
          </m:r>
          <m:d>
            <m:dPr>
              <m:ctrlPr>
                <w:rPr>
                  <w:rFonts w:ascii="Cambria Math" w:eastAsiaTheme="minorEastAsia" w:hAnsi="Cambria Math"/>
                  <w:i/>
                </w:rPr>
              </m:ctrlPr>
            </m:dPr>
            <m:e>
              <m:r>
                <w:rPr>
                  <w:rFonts w:ascii="Cambria Math" w:eastAsiaTheme="minorEastAsia" w:hAnsi="Cambria Math"/>
                </w:rPr>
                <m:t>kg</m:t>
              </m:r>
              <m:sSup>
                <m:sSupPr>
                  <m:ctrlPr>
                    <w:rPr>
                      <w:rFonts w:ascii="Cambria Math" w:eastAsiaTheme="minorEastAsia" w:hAnsi="Cambria Math"/>
                      <w:i/>
                    </w:rPr>
                  </m:ctrlPr>
                </m:sSupPr>
                <m:e>
                  <m:r>
                    <w:rPr>
                      <w:rFonts w:ascii="Cambria Math" w:eastAsiaTheme="minorEastAsia" w:hAnsi="Cambria Math"/>
                    </w:rPr>
                    <m:t>h</m:t>
                  </m:r>
                </m:e>
                <m:sup>
                  <m:r>
                    <w:rPr>
                      <w:rFonts w:ascii="Cambria Math" w:eastAsiaTheme="minorEastAsia" w:hAnsi="Cambria Math"/>
                    </w:rPr>
                    <m:t>-1</m:t>
                  </m:r>
                </m:sup>
              </m:sSup>
            </m:e>
          </m:d>
          <m:r>
            <w:rPr>
              <w:rFonts w:ascii="Cambria Math" w:eastAsiaTheme="minorEastAsia" w:hAnsi="Cambria Math"/>
            </w:rPr>
            <m:t>=0.2315</m:t>
          </m:r>
          <m:acc>
            <m:accPr>
              <m:chr m:val="̇"/>
              <m:ctrlPr>
                <w:rPr>
                  <w:rFonts w:ascii="Cambria Math" w:eastAsiaTheme="minorEastAsia" w:hAnsi="Cambria Math"/>
                  <w:i/>
                </w:rPr>
              </m:ctrlPr>
            </m:accPr>
            <m:e>
              <m:r>
                <w:rPr>
                  <w:rFonts w:ascii="Cambria Math" w:eastAsiaTheme="minorEastAsia" w:hAnsi="Cambria Math"/>
                </w:rPr>
                <m:t>Qρ</m:t>
              </m:r>
            </m:e>
          </m:acc>
        </m:oMath>
      </m:oMathPara>
    </w:p>
    <w:p w:rsidR="00177D83" w:rsidRPr="00A533A5" w:rsidRDefault="00177D83" w:rsidP="00B13B5C">
      <w:pPr>
        <w:jc w:val="both"/>
        <w:rPr>
          <w:rFonts w:ascii="TUOS Blake" w:eastAsia="SimSun" w:hAnsi="TUOS Blake"/>
          <w:lang w:eastAsia="en-GB"/>
        </w:rPr>
      </w:pPr>
      <w:r w:rsidRPr="00A533A5">
        <w:rPr>
          <w:rFonts w:ascii="TUOS Blake" w:eastAsiaTheme="minorEastAsia" w:hAnsi="TUOS Blake"/>
          <w:i/>
        </w:rPr>
        <w:t xml:space="preserve">Where: </w:t>
      </w:r>
      <m:oMath>
        <m:acc>
          <m:accPr>
            <m:chr m:val="̇"/>
            <m:ctrlPr>
              <w:rPr>
                <w:rFonts w:ascii="Cambria Math" w:eastAsiaTheme="minorEastAsia" w:hAnsi="Cambria Math"/>
              </w:rPr>
            </m:ctrlPr>
          </m:accPr>
          <m:e>
            <m:r>
              <w:rPr>
                <w:rFonts w:ascii="Cambria Math" w:eastAsiaTheme="minorEastAsia" w:hAnsi="Cambria Math"/>
              </w:rPr>
              <m:t>Q</m:t>
            </m:r>
          </m:e>
        </m:acc>
      </m:oMath>
      <w:r w:rsidRPr="00A533A5">
        <w:rPr>
          <w:rFonts w:ascii="TUOS Blake" w:eastAsiaTheme="minorEastAsia" w:hAnsi="TUOS Blake"/>
        </w:rPr>
        <w:t xml:space="preserve"> = </w:t>
      </w:r>
      <w:r w:rsidRPr="00A533A5">
        <w:rPr>
          <w:rFonts w:ascii="TUOS Blake" w:eastAsia="SimSun" w:hAnsi="TUOS Blake"/>
          <w:lang w:eastAsia="en-GB"/>
        </w:rPr>
        <w:t>volumetric flow rate of air supply (m</w:t>
      </w:r>
      <w:r w:rsidRPr="00A533A5">
        <w:rPr>
          <w:rFonts w:ascii="TUOS Blake" w:eastAsia="SimSun" w:hAnsi="TUOS Blake"/>
          <w:vertAlign w:val="superscript"/>
          <w:lang w:eastAsia="en-GB"/>
        </w:rPr>
        <w:t>3</w:t>
      </w:r>
      <w:r w:rsidRPr="00A533A5">
        <w:rPr>
          <w:rFonts w:ascii="TUOS Blake" w:eastAsia="SimSun" w:hAnsi="TUOS Blake"/>
          <w:lang w:eastAsia="en-GB"/>
        </w:rPr>
        <w:t>h</w:t>
      </w:r>
      <w:r w:rsidRPr="00A533A5">
        <w:rPr>
          <w:rFonts w:ascii="TUOS Blake" w:eastAsia="SimSun" w:hAnsi="TUOS Blake"/>
          <w:vertAlign w:val="superscript"/>
          <w:lang w:eastAsia="en-GB"/>
        </w:rPr>
        <w:t>-1</w:t>
      </w:r>
      <w:r w:rsidRPr="00A533A5">
        <w:rPr>
          <w:rFonts w:ascii="TUOS Blake" w:eastAsia="SimSun" w:hAnsi="TUOS Blake"/>
          <w:lang w:eastAsia="en-GB"/>
        </w:rPr>
        <w:t>)</w:t>
      </w:r>
    </w:p>
    <w:p w:rsidR="00177D83" w:rsidRPr="00A533A5" w:rsidRDefault="00A533A5" w:rsidP="00B13B5C">
      <w:pPr>
        <w:jc w:val="both"/>
        <w:rPr>
          <w:rFonts w:ascii="TUOS Blake" w:eastAsia="SimSun" w:hAnsi="TUOS Blake" w:cs="Calibri"/>
          <w:lang w:eastAsia="en-GB"/>
        </w:rPr>
      </w:pPr>
      <m:oMath>
        <m:r>
          <w:rPr>
            <w:rFonts w:ascii="Cambria Math" w:eastAsia="SimSun" w:hAnsi="Cambria Math"/>
            <w:lang w:eastAsia="en-GB"/>
          </w:rPr>
          <m:t>ρ</m:t>
        </m:r>
      </m:oMath>
      <w:r w:rsidR="00177D83" w:rsidRPr="00A533A5">
        <w:rPr>
          <w:rFonts w:ascii="TUOS Blake" w:eastAsia="SimSun" w:hAnsi="TUOS Blake"/>
          <w:lang w:eastAsia="en-GB"/>
        </w:rPr>
        <w:t xml:space="preserve"> = T</w:t>
      </w:r>
      <w:r w:rsidR="00177D83" w:rsidRPr="00A533A5">
        <w:rPr>
          <w:rFonts w:ascii="TUOS Blake" w:eastAsia="SimSun" w:hAnsi="TUOS Blake" w:cs="Calibri"/>
          <w:lang w:eastAsia="en-GB"/>
        </w:rPr>
        <w:t>he density of air (kgm</w:t>
      </w:r>
      <w:r w:rsidR="00177D83" w:rsidRPr="00A533A5">
        <w:rPr>
          <w:rFonts w:ascii="TUOS Blake" w:eastAsia="SimSun" w:hAnsi="TUOS Blake" w:cs="Calibri"/>
          <w:vertAlign w:val="superscript"/>
          <w:lang w:eastAsia="en-GB"/>
        </w:rPr>
        <w:t>-3</w:t>
      </w:r>
      <w:r w:rsidR="00177D83" w:rsidRPr="00A533A5">
        <w:rPr>
          <w:rFonts w:ascii="TUOS Blake" w:eastAsia="SimSun" w:hAnsi="TUOS Blake" w:cs="Calibri"/>
          <w:lang w:eastAsia="en-GB"/>
        </w:rPr>
        <w:t>)</w:t>
      </w:r>
    </w:p>
    <w:p w:rsidR="00130C72" w:rsidRPr="00A533A5" w:rsidRDefault="00130C72" w:rsidP="00B13B5C">
      <w:pPr>
        <w:jc w:val="both"/>
        <w:rPr>
          <w:rFonts w:ascii="TUOS Blake" w:eastAsia="SimSun" w:hAnsi="TUOS Blake" w:cs="Calibri"/>
          <w:lang w:eastAsia="en-GB"/>
        </w:rPr>
      </w:pPr>
    </w:p>
    <w:p w:rsidR="00130C72" w:rsidRPr="00A533A5" w:rsidRDefault="00130C72" w:rsidP="00B13B5C">
      <w:pPr>
        <w:jc w:val="both"/>
        <w:rPr>
          <w:rFonts w:ascii="TUOS Blake" w:eastAsia="SimSun" w:hAnsi="TUOS Blake" w:cs="Calibri"/>
          <w:lang w:eastAsia="en-GB"/>
        </w:rPr>
      </w:pPr>
    </w:p>
    <w:p w:rsidR="00177D83" w:rsidRPr="00A533A5" w:rsidRDefault="00177D83" w:rsidP="00AB2A0B">
      <w:pPr>
        <w:jc w:val="both"/>
        <w:rPr>
          <w:rFonts w:ascii="TUOS Blake" w:hAnsi="TUOS Blake"/>
          <w:sz w:val="24"/>
          <w:szCs w:val="24"/>
        </w:rPr>
      </w:pPr>
      <w:r w:rsidRPr="00A533A5">
        <w:rPr>
          <w:rFonts w:ascii="TUOS Blake" w:eastAsia="SimSun" w:hAnsi="TUOS Blake" w:cs="Calibri"/>
          <w:lang w:eastAsia="en-GB"/>
        </w:rPr>
        <w:t>An example of the data generated from the non-stea</w:t>
      </w:r>
      <w:r w:rsidR="0096216A" w:rsidRPr="00A533A5">
        <w:rPr>
          <w:rFonts w:ascii="TUOS Blake" w:eastAsia="SimSun" w:hAnsi="TUOS Blake" w:cs="Calibri"/>
          <w:lang w:eastAsia="en-GB"/>
        </w:rPr>
        <w:t xml:space="preserve">dy state test is shown below </w:t>
      </w:r>
    </w:p>
    <w:p w:rsidR="00130C72" w:rsidRPr="00A533A5" w:rsidRDefault="00130C72" w:rsidP="00AB2A0B">
      <w:pPr>
        <w:jc w:val="both"/>
        <w:rPr>
          <w:rFonts w:ascii="TUOS Blake" w:hAnsi="TUOS Blake"/>
          <w:sz w:val="24"/>
          <w:szCs w:val="24"/>
        </w:rPr>
      </w:pPr>
    </w:p>
    <w:tbl>
      <w:tblPr>
        <w:tblStyle w:val="LightShading-Accent42"/>
        <w:tblW w:w="7659" w:type="dxa"/>
        <w:jc w:val="center"/>
        <w:tblLook w:val="04A0" w:firstRow="1" w:lastRow="0" w:firstColumn="1" w:lastColumn="0" w:noHBand="0" w:noVBand="1"/>
      </w:tblPr>
      <w:tblGrid>
        <w:gridCol w:w="871"/>
        <w:gridCol w:w="871"/>
        <w:gridCol w:w="871"/>
        <w:gridCol w:w="871"/>
        <w:gridCol w:w="871"/>
        <w:gridCol w:w="1940"/>
        <w:gridCol w:w="1364"/>
      </w:tblGrid>
      <w:tr w:rsidR="00177D83" w:rsidRPr="00A533A5" w:rsidTr="00A31988">
        <w:trPr>
          <w:cnfStyle w:val="100000000000" w:firstRow="1" w:lastRow="0" w:firstColumn="0" w:lastColumn="0" w:oddVBand="0" w:evenVBand="0" w:oddHBand="0"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Time</w:t>
            </w:r>
          </w:p>
        </w:tc>
        <w:tc>
          <w:tcPr>
            <w:tcW w:w="871" w:type="dxa"/>
            <w:noWrap/>
            <w:hideMark/>
          </w:tcPr>
          <w:p w:rsidR="00177D83" w:rsidRPr="00A533A5" w:rsidRDefault="00177D83" w:rsidP="00AB2A0B">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Temp</w:t>
            </w:r>
          </w:p>
        </w:tc>
        <w:tc>
          <w:tcPr>
            <w:tcW w:w="871" w:type="dxa"/>
            <w:noWrap/>
            <w:hideMark/>
          </w:tcPr>
          <w:p w:rsidR="00177D83" w:rsidRPr="00A533A5" w:rsidRDefault="00177D83" w:rsidP="00AB2A0B">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DO%</w:t>
            </w:r>
          </w:p>
        </w:tc>
        <w:tc>
          <w:tcPr>
            <w:tcW w:w="871" w:type="dxa"/>
            <w:noWrap/>
            <w:hideMark/>
          </w:tcPr>
          <w:p w:rsidR="00177D83" w:rsidRPr="00A533A5" w:rsidRDefault="00177D83" w:rsidP="00AB2A0B">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DO Ct</w:t>
            </w:r>
          </w:p>
        </w:tc>
        <w:tc>
          <w:tcPr>
            <w:tcW w:w="871" w:type="dxa"/>
            <w:noWrap/>
            <w:hideMark/>
          </w:tcPr>
          <w:p w:rsidR="00177D83" w:rsidRPr="00A533A5" w:rsidRDefault="00177D83" w:rsidP="00AB2A0B">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Cs</w:t>
            </w:r>
          </w:p>
        </w:tc>
        <w:tc>
          <w:tcPr>
            <w:tcW w:w="1940" w:type="dxa"/>
            <w:noWrap/>
            <w:hideMark/>
          </w:tcPr>
          <w:p w:rsidR="00177D83" w:rsidRPr="00A533A5" w:rsidRDefault="00177D83" w:rsidP="00AB2A0B">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E=(Ct-C0)/(C*-C0)</w:t>
            </w:r>
          </w:p>
        </w:tc>
        <w:tc>
          <w:tcPr>
            <w:tcW w:w="1364" w:type="dxa"/>
            <w:noWrap/>
            <w:hideMark/>
          </w:tcPr>
          <w:p w:rsidR="00177D83" w:rsidRPr="00A533A5" w:rsidRDefault="00177D83" w:rsidP="00AB2A0B">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ln(1/(1-E))</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17.53</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27.3</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3.0849</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30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17.53</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36.6</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4.1358</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0.165103455</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0.18044746</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60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44.4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5.0172</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0.30357732</w:t>
            </w: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0.361798504</w:t>
            </w: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90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50.6</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5.7178</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0.41364629</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0.533832071</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120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56.2</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6.3506</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0.513063424</w:t>
            </w: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0.719621398</w:t>
            </w: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150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60.3</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6.8139</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0.585850969</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0.881529391</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180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64.2</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7.2546</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0.655087901</w:t>
            </w: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1.064465681</w:t>
            </w: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210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67.5</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7.6275</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0.713672998</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1.250620758</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240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69.8</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7.8874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0.754505035</w:t>
            </w: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1.404478842</w:t>
            </w: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270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72.2</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8.1586</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0.797112378</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1.595103042</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300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73.9</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8.3507</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0.82729258</w:t>
            </w: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1.756156329</w:t>
            </w: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330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75.6</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8.5428</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0.857472781</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1.948222289</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360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77.7</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8.7801</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0.894754207</w:t>
            </w: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2.251456774</w:t>
            </w: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390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78.6</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8.8818</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0.91073196</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2.416111752</w:t>
            </w:r>
          </w:p>
        </w:tc>
      </w:tr>
      <w:tr w:rsidR="00177D83" w:rsidRPr="00A533A5" w:rsidTr="00A31988">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420</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79.5</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8.9835</w:t>
            </w:r>
          </w:p>
        </w:tc>
        <w:tc>
          <w:tcPr>
            <w:tcW w:w="871"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0.926709714</w:t>
            </w:r>
          </w:p>
        </w:tc>
        <w:tc>
          <w:tcPr>
            <w:tcW w:w="1364" w:type="dxa"/>
            <w:noWrap/>
            <w:hideMark/>
          </w:tcPr>
          <w:p w:rsidR="00177D83" w:rsidRPr="00A533A5" w:rsidRDefault="00177D83" w:rsidP="00AB2A0B">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2.613327201</w:t>
            </w:r>
          </w:p>
        </w:tc>
      </w:tr>
      <w:tr w:rsidR="00177D83" w:rsidRPr="00A533A5" w:rsidTr="00A31988">
        <w:trPr>
          <w:trHeight w:val="355"/>
          <w:jc w:val="center"/>
        </w:trPr>
        <w:tc>
          <w:tcPr>
            <w:cnfStyle w:val="001000000000" w:firstRow="0" w:lastRow="0" w:firstColumn="1" w:lastColumn="0" w:oddVBand="0" w:evenVBand="0" w:oddHBand="0" w:evenHBand="0" w:firstRowFirstColumn="0" w:firstRowLastColumn="0" w:lastRowFirstColumn="0" w:lastRowLastColumn="0"/>
            <w:tcW w:w="871" w:type="dxa"/>
            <w:noWrap/>
            <w:hideMark/>
          </w:tcPr>
          <w:p w:rsidR="00177D83" w:rsidRPr="00A533A5" w:rsidRDefault="00177D83" w:rsidP="00AB2A0B">
            <w:pPr>
              <w:spacing w:line="240" w:lineRule="auto"/>
              <w:jc w:val="both"/>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450</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17.54</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80.5</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9.0965</w:t>
            </w:r>
          </w:p>
        </w:tc>
        <w:tc>
          <w:tcPr>
            <w:tcW w:w="871"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9.45</w:t>
            </w:r>
          </w:p>
        </w:tc>
        <w:tc>
          <w:tcPr>
            <w:tcW w:w="1940"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0.944462774</w:t>
            </w:r>
          </w:p>
        </w:tc>
        <w:tc>
          <w:tcPr>
            <w:tcW w:w="1364" w:type="dxa"/>
            <w:noWrap/>
            <w:hideMark/>
          </w:tcPr>
          <w:p w:rsidR="00177D83" w:rsidRPr="00A533A5" w:rsidRDefault="00177D83" w:rsidP="00AB2A0B">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2.890701736</w:t>
            </w:r>
          </w:p>
        </w:tc>
      </w:tr>
    </w:tbl>
    <w:p w:rsidR="0096216A" w:rsidRPr="00A533A5" w:rsidRDefault="0096216A" w:rsidP="0096216A">
      <w:pPr>
        <w:spacing w:line="240" w:lineRule="auto"/>
        <w:jc w:val="both"/>
        <w:rPr>
          <w:rFonts w:ascii="TUOS Blake" w:hAnsi="TUOS Blake"/>
          <w:highlight w:val="yellow"/>
        </w:rPr>
      </w:pPr>
    </w:p>
    <w:p w:rsidR="00177D83" w:rsidRPr="00A31988" w:rsidRDefault="002B616B" w:rsidP="00394B70">
      <w:pPr>
        <w:pStyle w:val="Caption"/>
        <w:spacing w:line="480" w:lineRule="auto"/>
        <w:rPr>
          <w:rFonts w:ascii="TUOS Blake" w:hAnsi="TUOS Blake"/>
          <w:color w:val="000000" w:themeColor="text1"/>
          <w:sz w:val="22"/>
        </w:rPr>
      </w:pPr>
      <w:bookmarkStart w:id="151" w:name="_Toc411938142"/>
      <w:r w:rsidRPr="00A31988">
        <w:rPr>
          <w:rFonts w:ascii="TUOS Blake" w:hAnsi="TUOS Blake"/>
          <w:color w:val="000000" w:themeColor="text1"/>
          <w:sz w:val="22"/>
        </w:rPr>
        <w:t xml:space="preserve">Figure </w:t>
      </w:r>
      <w:r w:rsidR="008F2667" w:rsidRPr="00A31988">
        <w:rPr>
          <w:rFonts w:ascii="TUOS Blake" w:hAnsi="TUOS Blake"/>
          <w:color w:val="000000" w:themeColor="text1"/>
          <w:sz w:val="22"/>
        </w:rPr>
        <w:fldChar w:fldCharType="begin"/>
      </w:r>
      <w:r w:rsidR="008F2667" w:rsidRPr="00A31988">
        <w:rPr>
          <w:rFonts w:ascii="TUOS Blake" w:hAnsi="TUOS Blake"/>
          <w:color w:val="000000" w:themeColor="text1"/>
          <w:sz w:val="22"/>
        </w:rPr>
        <w:instrText xml:space="preserve"> SEQ Figure \* ARABIC </w:instrText>
      </w:r>
      <w:r w:rsidR="008F2667" w:rsidRPr="00A31988">
        <w:rPr>
          <w:rFonts w:ascii="TUOS Blake" w:hAnsi="TUOS Blake"/>
          <w:color w:val="000000" w:themeColor="text1"/>
          <w:sz w:val="22"/>
        </w:rPr>
        <w:fldChar w:fldCharType="separate"/>
      </w:r>
      <w:r w:rsidR="002C16B5">
        <w:rPr>
          <w:rFonts w:ascii="TUOS Blake" w:hAnsi="TUOS Blake"/>
          <w:noProof/>
          <w:color w:val="000000" w:themeColor="text1"/>
          <w:sz w:val="22"/>
        </w:rPr>
        <w:t>20</w:t>
      </w:r>
      <w:r w:rsidR="008F2667" w:rsidRPr="00A31988">
        <w:rPr>
          <w:rFonts w:ascii="TUOS Blake" w:hAnsi="TUOS Blake"/>
          <w:noProof/>
          <w:color w:val="000000" w:themeColor="text1"/>
          <w:sz w:val="22"/>
        </w:rPr>
        <w:fldChar w:fldCharType="end"/>
      </w:r>
      <w:r w:rsidRPr="00A31988">
        <w:rPr>
          <w:rFonts w:ascii="TUOS Blake" w:hAnsi="TUOS Blake"/>
          <w:color w:val="000000" w:themeColor="text1"/>
          <w:sz w:val="22"/>
        </w:rPr>
        <w:t xml:space="preserve"> - E</w:t>
      </w:r>
      <w:r w:rsidR="00177D83" w:rsidRPr="00A31988">
        <w:rPr>
          <w:rFonts w:ascii="TUOS Blake" w:hAnsi="TUOS Blake"/>
          <w:color w:val="000000" w:themeColor="text1"/>
          <w:sz w:val="22"/>
        </w:rPr>
        <w:t xml:space="preserve">xample of the data generated to form the linear plot for the </w:t>
      </w:r>
      <w:r w:rsidR="00177D83" w:rsidRPr="00A31988">
        <w:rPr>
          <w:rFonts w:ascii="TUOS Blake" w:hAnsi="TUOS Blake"/>
          <w:i/>
          <w:color w:val="000000" w:themeColor="text1"/>
          <w:sz w:val="22"/>
        </w:rPr>
        <w:t>K</w:t>
      </w:r>
      <w:r w:rsidR="00177D83" w:rsidRPr="00A31988">
        <w:rPr>
          <w:rFonts w:ascii="TUOS Blake" w:hAnsi="TUOS Blake"/>
          <w:color w:val="000000" w:themeColor="text1"/>
          <w:sz w:val="22"/>
          <w:vertAlign w:val="subscript"/>
        </w:rPr>
        <w:t>L</w:t>
      </w:r>
      <w:r w:rsidR="00177D83" w:rsidRPr="00A31988">
        <w:rPr>
          <w:rFonts w:ascii="TUOS Blake" w:hAnsi="TUOS Blake"/>
          <w:i/>
          <w:color w:val="000000" w:themeColor="text1"/>
          <w:sz w:val="22"/>
        </w:rPr>
        <w:t xml:space="preserve">a </w:t>
      </w:r>
      <w:r w:rsidR="00177D83" w:rsidRPr="00A31988">
        <w:rPr>
          <w:rFonts w:ascii="TUOS Blake" w:hAnsi="TUOS Blake"/>
          <w:color w:val="000000" w:themeColor="text1"/>
          <w:sz w:val="22"/>
        </w:rPr>
        <w:t>value</w:t>
      </w:r>
      <w:bookmarkEnd w:id="151"/>
    </w:p>
    <w:p w:rsidR="00177D83" w:rsidRPr="00A533A5" w:rsidRDefault="00177D83" w:rsidP="008C5609">
      <w:pPr>
        <w:spacing w:line="480" w:lineRule="auto"/>
        <w:jc w:val="center"/>
        <w:rPr>
          <w:rFonts w:ascii="TUOS Blake" w:hAnsi="TUOS Blake"/>
        </w:rPr>
      </w:pPr>
      <w:r w:rsidRPr="00A533A5">
        <w:rPr>
          <w:noProof/>
          <w:lang w:eastAsia="en-GB"/>
        </w:rPr>
        <w:lastRenderedPageBreak/>
        <w:drawing>
          <wp:inline distT="0" distB="0" distL="0" distR="0" wp14:anchorId="1474C308" wp14:editId="5E6AD2CF">
            <wp:extent cx="5731510" cy="3140084"/>
            <wp:effectExtent l="0" t="0" r="2540" b="3175"/>
            <wp:docPr id="460" name="Chart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77D83" w:rsidRPr="00394B70" w:rsidRDefault="002B616B" w:rsidP="00394B70">
      <w:pPr>
        <w:pStyle w:val="Caption"/>
        <w:spacing w:line="480" w:lineRule="auto"/>
        <w:rPr>
          <w:rFonts w:ascii="TUOS Blake" w:hAnsi="TUOS Blake"/>
          <w:color w:val="000000" w:themeColor="text1"/>
          <w:sz w:val="22"/>
          <w:szCs w:val="22"/>
        </w:rPr>
      </w:pPr>
      <w:bookmarkStart w:id="152" w:name="_Toc411938143"/>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21</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Linear plot of the DO profile from an oscillated experiment at 100L/min</w:t>
      </w:r>
      <w:bookmarkEnd w:id="152"/>
    </w:p>
    <w:p w:rsidR="00391FC0" w:rsidRPr="00A533A5" w:rsidRDefault="00391FC0" w:rsidP="00391FC0"/>
    <w:p w:rsidR="00177D83" w:rsidRPr="00A533A5" w:rsidRDefault="00177D83" w:rsidP="00AB2A0B">
      <w:pPr>
        <w:spacing w:line="480" w:lineRule="auto"/>
        <w:jc w:val="both"/>
        <w:rPr>
          <w:rFonts w:ascii="TUOS Blake" w:hAnsi="TUOS Blake"/>
        </w:rPr>
      </w:pPr>
      <w:r w:rsidRPr="00A533A5">
        <w:rPr>
          <w:rFonts w:ascii="TUOS Blake" w:hAnsi="TUOS Blake"/>
        </w:rPr>
        <w:t xml:space="preserve">Figure </w:t>
      </w:r>
      <w:r w:rsidR="00391FC0" w:rsidRPr="00A533A5">
        <w:rPr>
          <w:rFonts w:ascii="TUOS Blake" w:hAnsi="TUOS Blake"/>
        </w:rPr>
        <w:t>21</w:t>
      </w:r>
      <w:r w:rsidRPr="00A533A5">
        <w:rPr>
          <w:rFonts w:ascii="TUOS Blake" w:hAnsi="TUOS Blake"/>
        </w:rPr>
        <w:t xml:space="preserve"> above shows an example of the linear plot of the DO profile from an oscillated experiment under lab conditions, the addition of the linear plot and the y=mx+c equation gives the </w:t>
      </w:r>
      <w:r w:rsidRPr="00A533A5">
        <w:rPr>
          <w:rFonts w:ascii="TUOS Blake" w:hAnsi="TUOS Blake"/>
          <w:i/>
        </w:rPr>
        <w:t>K</w:t>
      </w:r>
      <w:r w:rsidRPr="00A533A5">
        <w:rPr>
          <w:rFonts w:ascii="TUOS Blake" w:hAnsi="TUOS Blake"/>
          <w:vertAlign w:val="subscript"/>
        </w:rPr>
        <w:t>L</w:t>
      </w:r>
      <w:r w:rsidRPr="00A533A5">
        <w:rPr>
          <w:rFonts w:ascii="TUOS Blake" w:hAnsi="TUOS Blake"/>
          <w:i/>
        </w:rPr>
        <w:t xml:space="preserve">a </w:t>
      </w:r>
      <w:r w:rsidRPr="00A533A5">
        <w:rPr>
          <w:rFonts w:ascii="TUOS Blake" w:hAnsi="TUOS Blake"/>
        </w:rPr>
        <w:t xml:space="preserve">value expressed as seconds, this value is then temperature adjusted to 20ºC.  The </w:t>
      </w:r>
      <w:r w:rsidRPr="00A533A5">
        <w:rPr>
          <w:rFonts w:ascii="TUOS Blake" w:hAnsi="TUOS Blake"/>
          <w:i/>
        </w:rPr>
        <w:t>K</w:t>
      </w:r>
      <w:r w:rsidRPr="00A533A5">
        <w:rPr>
          <w:rFonts w:ascii="TUOS Blake" w:hAnsi="TUOS Blake"/>
          <w:vertAlign w:val="subscript"/>
        </w:rPr>
        <w:t>L</w:t>
      </w:r>
      <w:r w:rsidRPr="00A533A5">
        <w:rPr>
          <w:rFonts w:ascii="TUOS Blake" w:hAnsi="TUOS Blake"/>
          <w:i/>
        </w:rPr>
        <w:t xml:space="preserve">a </w:t>
      </w:r>
      <w:r w:rsidRPr="00A533A5">
        <w:rPr>
          <w:rFonts w:ascii="TUOS Blake" w:hAnsi="TUOS Blake"/>
        </w:rPr>
        <w:t xml:space="preserve">is worked out for each experiment at each flow rate and between control and oscillated conditions the performance improvement in temperature adjusted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coefficient is then calculated as:</w:t>
      </w:r>
    </w:p>
    <w:p w:rsidR="00BE0B43" w:rsidRPr="00A533A5" w:rsidRDefault="00BE0B43" w:rsidP="00AB2A0B">
      <w:pPr>
        <w:spacing w:line="480" w:lineRule="auto"/>
        <w:jc w:val="both"/>
        <w:rPr>
          <w:rFonts w:ascii="TUOS Blake" w:hAnsi="TUOS Blake"/>
        </w:rPr>
      </w:pPr>
    </w:p>
    <w:p w:rsidR="00177D83" w:rsidRPr="00A533A5" w:rsidRDefault="00A533A5" w:rsidP="00AB2A0B">
      <w:pPr>
        <w:spacing w:line="480" w:lineRule="auto"/>
        <w:jc w:val="both"/>
        <w:rPr>
          <w:rFonts w:ascii="TUOS Blake" w:eastAsiaTheme="minorEastAsia" w:hAnsi="TUOS Blake"/>
          <w:lang w:eastAsia="en-GB"/>
        </w:rPr>
      </w:pPr>
      <m:oMathPara>
        <m:oMath>
          <m:r>
            <w:rPr>
              <w:rFonts w:ascii="Cambria Math" w:eastAsia="Times New Roman" w:hAnsi="Cambria Math"/>
              <w:lang w:eastAsia="en-GB"/>
            </w:rPr>
            <m:t>% Improvement=</m:t>
          </m:r>
          <m:d>
            <m:dPr>
              <m:ctrlPr>
                <w:rPr>
                  <w:rFonts w:ascii="Cambria Math" w:eastAsia="Times New Roman" w:hAnsi="Cambria Math"/>
                  <w:i/>
                  <w:lang w:eastAsia="en-GB"/>
                </w:rPr>
              </m:ctrlPr>
            </m:dPr>
            <m:e>
              <m:f>
                <m:fPr>
                  <m:ctrlPr>
                    <w:rPr>
                      <w:rFonts w:ascii="Cambria Math" w:eastAsia="Times New Roman" w:hAnsi="Cambria Math"/>
                      <w:i/>
                      <w:lang w:eastAsia="en-GB"/>
                    </w:rPr>
                  </m:ctrlPr>
                </m:fPr>
                <m:num>
                  <m:sSub>
                    <m:sSubPr>
                      <m:ctrlPr>
                        <w:rPr>
                          <w:rFonts w:ascii="Cambria Math" w:eastAsia="Times New Roman" w:hAnsi="Cambria Math"/>
                          <w:i/>
                          <w:lang w:eastAsia="en-GB"/>
                        </w:rPr>
                      </m:ctrlPr>
                    </m:sSubPr>
                    <m:e>
                      <m:r>
                        <m:rPr>
                          <m:sty m:val="p"/>
                        </m:rPr>
                        <w:rPr>
                          <w:rFonts w:ascii="Cambria Math" w:hAnsi="Cambria Math"/>
                        </w:rPr>
                        <m:t>(</m:t>
                      </m:r>
                      <m:r>
                        <w:rPr>
                          <w:rFonts w:ascii="Cambria Math" w:hAnsi="Cambria Math"/>
                        </w:rPr>
                        <m:t>K</m:t>
                      </m:r>
                      <m:r>
                        <m:rPr>
                          <m:sty m:val="p"/>
                        </m:rPr>
                        <w:rPr>
                          <w:rFonts w:ascii="Cambria Math" w:hAnsi="Cambria Math"/>
                          <w:vertAlign w:val="subscript"/>
                        </w:rPr>
                        <m:t>L</m:t>
                      </m:r>
                      <m:r>
                        <w:rPr>
                          <w:rFonts w:ascii="Cambria Math" w:hAnsi="Cambria Math"/>
                        </w:rPr>
                        <m:t xml:space="preserve">a </m:t>
                      </m:r>
                    </m:e>
                    <m:sub>
                      <m:r>
                        <w:rPr>
                          <w:rFonts w:ascii="Cambria Math" w:eastAsia="Times New Roman" w:hAnsi="Cambria Math"/>
                          <w:lang w:eastAsia="en-GB"/>
                        </w:rPr>
                        <m:t>Osc</m:t>
                      </m:r>
                    </m:sub>
                  </m:sSub>
                  <m:r>
                    <w:rPr>
                      <w:rFonts w:ascii="Cambria Math" w:eastAsia="Times New Roman" w:hAnsi="Cambria Math"/>
                      <w:lang w:eastAsia="en-GB"/>
                    </w:rPr>
                    <m:t>-</m:t>
                  </m:r>
                  <m:sSub>
                    <m:sSubPr>
                      <m:ctrlPr>
                        <w:rPr>
                          <w:rFonts w:ascii="Cambria Math" w:eastAsia="Times New Roman" w:hAnsi="Cambria Math"/>
                          <w:i/>
                          <w:lang w:eastAsia="en-GB"/>
                        </w:rPr>
                      </m:ctrlPr>
                    </m:sSubPr>
                    <m:e>
                      <m:r>
                        <w:rPr>
                          <w:rFonts w:ascii="Cambria Math" w:hAnsi="Cambria Math"/>
                        </w:rPr>
                        <m:t>K</m:t>
                      </m:r>
                      <m:r>
                        <m:rPr>
                          <m:sty m:val="p"/>
                        </m:rPr>
                        <w:rPr>
                          <w:rFonts w:ascii="Cambria Math" w:hAnsi="Cambria Math"/>
                          <w:vertAlign w:val="subscript"/>
                        </w:rPr>
                        <m:t>L</m:t>
                      </m:r>
                      <m:r>
                        <w:rPr>
                          <w:rFonts w:ascii="Cambria Math" w:hAnsi="Cambria Math"/>
                        </w:rPr>
                        <m:t>a</m:t>
                      </m:r>
                    </m:e>
                    <m:sub>
                      <m:r>
                        <w:rPr>
                          <w:rFonts w:ascii="Cambria Math" w:eastAsia="Times New Roman" w:hAnsi="Cambria Math"/>
                          <w:lang w:eastAsia="en-GB"/>
                        </w:rPr>
                        <m:t>Control</m:t>
                      </m:r>
                    </m:sub>
                  </m:sSub>
                  <m:r>
                    <w:rPr>
                      <w:rFonts w:ascii="Cambria Math" w:eastAsia="Times New Roman" w:hAnsi="Cambria Math"/>
                      <w:lang w:eastAsia="en-GB"/>
                    </w:rPr>
                    <m:t>)</m:t>
                  </m:r>
                </m:num>
                <m:den>
                  <m:sSub>
                    <m:sSubPr>
                      <m:ctrlPr>
                        <w:rPr>
                          <w:rFonts w:ascii="Cambria Math" w:eastAsia="Times New Roman" w:hAnsi="Cambria Math"/>
                          <w:i/>
                          <w:lang w:eastAsia="en-GB"/>
                        </w:rPr>
                      </m:ctrlPr>
                    </m:sSubPr>
                    <m:e>
                      <m:r>
                        <w:rPr>
                          <w:rFonts w:ascii="Cambria Math" w:hAnsi="Cambria Math"/>
                        </w:rPr>
                        <m:t>K</m:t>
                      </m:r>
                      <m:r>
                        <m:rPr>
                          <m:sty m:val="p"/>
                        </m:rPr>
                        <w:rPr>
                          <w:rFonts w:ascii="Cambria Math" w:hAnsi="Cambria Math"/>
                          <w:vertAlign w:val="subscript"/>
                        </w:rPr>
                        <m:t>L</m:t>
                      </m:r>
                      <m:r>
                        <w:rPr>
                          <w:rFonts w:ascii="Cambria Math" w:hAnsi="Cambria Math"/>
                        </w:rPr>
                        <m:t xml:space="preserve">a </m:t>
                      </m:r>
                    </m:e>
                    <m:sub>
                      <m:r>
                        <w:rPr>
                          <w:rFonts w:ascii="Cambria Math" w:eastAsia="Times New Roman" w:hAnsi="Cambria Math"/>
                          <w:lang w:eastAsia="en-GB"/>
                        </w:rPr>
                        <m:t>Control</m:t>
                      </m:r>
                    </m:sub>
                  </m:sSub>
                </m:den>
              </m:f>
            </m:e>
          </m:d>
          <m:r>
            <w:rPr>
              <w:rFonts w:ascii="Cambria Math" w:eastAsia="Times New Roman" w:hAnsi="Cambria Math"/>
              <w:lang w:eastAsia="en-GB"/>
            </w:rPr>
            <m:t>100</m:t>
          </m:r>
        </m:oMath>
      </m:oMathPara>
    </w:p>
    <w:p w:rsidR="00BE0B43" w:rsidRPr="00A533A5" w:rsidRDefault="00BE0B43" w:rsidP="00AB2A0B">
      <w:pPr>
        <w:spacing w:line="480" w:lineRule="auto"/>
        <w:jc w:val="both"/>
        <w:rPr>
          <w:rFonts w:ascii="TUOS Blake" w:eastAsiaTheme="minorEastAsia" w:hAnsi="TUOS Blake"/>
          <w:lang w:eastAsia="en-GB"/>
        </w:rPr>
      </w:pPr>
    </w:p>
    <w:p w:rsidR="00BE0B43" w:rsidRPr="00A533A5" w:rsidRDefault="00BE0B43" w:rsidP="00AB2A0B">
      <w:pPr>
        <w:spacing w:line="480" w:lineRule="auto"/>
        <w:jc w:val="both"/>
        <w:rPr>
          <w:rFonts w:ascii="TUOS Blake" w:eastAsiaTheme="minorEastAsia" w:hAnsi="TUOS Blake"/>
          <w:lang w:eastAsia="en-GB"/>
        </w:rPr>
      </w:pPr>
    </w:p>
    <w:p w:rsidR="00002DA0" w:rsidRPr="00394B70" w:rsidRDefault="00177D83" w:rsidP="005E34D1">
      <w:pPr>
        <w:pStyle w:val="ListParagraph"/>
        <w:numPr>
          <w:ilvl w:val="2"/>
          <w:numId w:val="10"/>
        </w:numPr>
        <w:spacing w:line="480" w:lineRule="auto"/>
        <w:jc w:val="both"/>
        <w:outlineLvl w:val="0"/>
        <w:rPr>
          <w:rFonts w:ascii="TUOS Blake" w:hAnsi="TUOS Blake"/>
          <w:b/>
          <w:sz w:val="28"/>
          <w:szCs w:val="28"/>
        </w:rPr>
      </w:pPr>
      <w:bookmarkStart w:id="153" w:name="_Toc411938075"/>
      <w:r w:rsidRPr="00394B70">
        <w:rPr>
          <w:rFonts w:ascii="TUOS Blake" w:hAnsi="TUOS Blake"/>
          <w:b/>
          <w:sz w:val="24"/>
          <w:szCs w:val="24"/>
        </w:rPr>
        <w:lastRenderedPageBreak/>
        <w:t>ABS Acoustic Bubble Size analyser</w:t>
      </w:r>
      <w:bookmarkEnd w:id="153"/>
    </w:p>
    <w:p w:rsidR="00177D83" w:rsidRPr="00A533A5" w:rsidRDefault="00177D83" w:rsidP="00AB2A0B">
      <w:pPr>
        <w:spacing w:line="480" w:lineRule="auto"/>
        <w:jc w:val="both"/>
        <w:rPr>
          <w:rFonts w:ascii="TUOS Blake" w:hAnsi="TUOS Blake"/>
        </w:rPr>
      </w:pPr>
      <w:r w:rsidRPr="00A533A5">
        <w:rPr>
          <w:rFonts w:ascii="TUOS Blake" w:hAnsi="TUOS Blake"/>
        </w:rPr>
        <w:t xml:space="preserve">The ABS acoustic Bubble spectrometer is an acoustics based device that measures bubble size distributions and void </w:t>
      </w:r>
      <w:r w:rsidR="0055240F" w:rsidRPr="00A533A5">
        <w:rPr>
          <w:rFonts w:ascii="TUOS Blake" w:hAnsi="TUOS Blake"/>
        </w:rPr>
        <w:t>fractions in liquids. The under</w:t>
      </w:r>
      <w:r w:rsidRPr="00A533A5">
        <w:rPr>
          <w:rFonts w:ascii="TUOS Blake" w:hAnsi="TUOS Blake"/>
        </w:rPr>
        <w:t xml:space="preserve">lying acoustic technique is able to detect bubbles but is practically insensitive to particulate matter within the liquid phase, unlike optical methods.  </w:t>
      </w:r>
    </w:p>
    <w:p w:rsidR="00177D83" w:rsidRPr="00A533A5" w:rsidRDefault="00177D83" w:rsidP="00AB2A0B">
      <w:pPr>
        <w:spacing w:line="480" w:lineRule="auto"/>
        <w:jc w:val="both"/>
        <w:rPr>
          <w:rFonts w:ascii="TUOS Blake" w:hAnsi="TUOS Blake"/>
        </w:rPr>
      </w:pPr>
      <w:r w:rsidRPr="00A533A5">
        <w:rPr>
          <w:rFonts w:ascii="TUOS Blake" w:hAnsi="TUOS Blake"/>
        </w:rPr>
        <w:t>The instrument can provide data in near real time and is able to capture bubble population and void fraction in either continuous or single capture mode.  The instrument extracts bubble population from acoustic measurements made at several frequencies, consisting of a pair of hydrophones connected to a data acquisitio</w:t>
      </w:r>
      <w:r w:rsidR="00F47673" w:rsidRPr="00A533A5">
        <w:rPr>
          <w:rFonts w:ascii="TUOS Blake" w:hAnsi="TUOS Blake"/>
        </w:rPr>
        <w:t>n system on a personal computer (figure 22).</w:t>
      </w:r>
      <w:r w:rsidRPr="00A533A5">
        <w:rPr>
          <w:rFonts w:ascii="TUOS Blake" w:hAnsi="TUOS Blake"/>
        </w:rPr>
        <w:t xml:space="preserve">  A National Instruments PCI board controls signal generation by the first hydrophone, and signal detection by the second hydrophone.  Short bursts of sound are generated by the first hydrophone and received by the second, the data from which is analysed using copyrighted algorithms developed by Dynaflow INC.  All physical parameters can be modified by the user, and both raw and processed experimental data can be saved </w:t>
      </w:r>
    </w:p>
    <w:p w:rsidR="00177D83" w:rsidRPr="00A533A5" w:rsidRDefault="00177D83" w:rsidP="008C5609">
      <w:pPr>
        <w:spacing w:line="480" w:lineRule="auto"/>
        <w:jc w:val="center"/>
        <w:rPr>
          <w:rFonts w:ascii="TUOS Blake" w:hAnsi="TUOS Blake"/>
        </w:rPr>
      </w:pPr>
      <w:r w:rsidRPr="00A533A5">
        <w:rPr>
          <w:rFonts w:ascii="TUOS Blake" w:hAnsi="TUOS Blake"/>
          <w:noProof/>
          <w:lang w:eastAsia="en-GB"/>
        </w:rPr>
        <w:drawing>
          <wp:inline distT="0" distB="0" distL="0" distR="0" wp14:anchorId="43264549" wp14:editId="2E3CE58D">
            <wp:extent cx="4514850" cy="2895272"/>
            <wp:effectExtent l="0" t="0" r="0" b="63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1378" cy="2931522"/>
                    </a:xfrm>
                    <a:prstGeom prst="rect">
                      <a:avLst/>
                    </a:prstGeom>
                    <a:noFill/>
                    <a:ln>
                      <a:noFill/>
                    </a:ln>
                  </pic:spPr>
                </pic:pic>
              </a:graphicData>
            </a:graphic>
          </wp:inline>
        </w:drawing>
      </w:r>
    </w:p>
    <w:p w:rsidR="00177D83" w:rsidRPr="00394B70" w:rsidRDefault="002B616B" w:rsidP="002B616B">
      <w:pPr>
        <w:pStyle w:val="Caption"/>
        <w:rPr>
          <w:rFonts w:ascii="TUOS Blake" w:hAnsi="TUOS Blake"/>
          <w:color w:val="000000" w:themeColor="text1"/>
          <w:sz w:val="22"/>
          <w:szCs w:val="22"/>
        </w:rPr>
      </w:pPr>
      <w:bookmarkStart w:id="154" w:name="_Toc411938144"/>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22</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Schematic of ABS Bubble Spectrometer set up (ABS 2011)</w:t>
      </w:r>
      <w:bookmarkEnd w:id="154"/>
    </w:p>
    <w:p w:rsidR="00177D83" w:rsidRPr="00A533A5" w:rsidRDefault="00177D83" w:rsidP="00AB2A0B">
      <w:pPr>
        <w:spacing w:line="480" w:lineRule="auto"/>
        <w:jc w:val="both"/>
        <w:rPr>
          <w:rFonts w:ascii="TUOS Blake" w:hAnsi="TUOS Blake"/>
        </w:rPr>
      </w:pPr>
      <w:r w:rsidRPr="00A533A5">
        <w:rPr>
          <w:rFonts w:ascii="TUOS Blake" w:hAnsi="TUOS Blake"/>
        </w:rPr>
        <w:lastRenderedPageBreak/>
        <w:t>The bubble size distribution measurements are based on the dispersion relation for the passing sound wave through the bubbly liquid.  A multiphase fluid model for sound propagation combined with a model for the bubble oscillations is generated.  The model relates to the attenuation and phase velocity of a sound wave to the bubble population or size distribution.  These relations produce two Fredholm integrated equations of the first kind that are ill-posed, which require special treatment to be solved.  Dynaflow uses its constrained optimisation technique, rendering the equations well posed and thus improving the accuracy (ABS 2011)</w:t>
      </w:r>
    </w:p>
    <w:p w:rsidR="00002DA0" w:rsidRPr="00394B70" w:rsidRDefault="00F47673" w:rsidP="005E34D1">
      <w:pPr>
        <w:pStyle w:val="ListParagraph"/>
        <w:numPr>
          <w:ilvl w:val="2"/>
          <w:numId w:val="10"/>
        </w:numPr>
        <w:spacing w:line="480" w:lineRule="auto"/>
        <w:jc w:val="both"/>
        <w:outlineLvl w:val="0"/>
        <w:rPr>
          <w:rFonts w:ascii="TUOS Blake" w:hAnsi="TUOS Blake"/>
          <w:b/>
          <w:sz w:val="28"/>
          <w:szCs w:val="28"/>
        </w:rPr>
      </w:pPr>
      <w:bookmarkStart w:id="155" w:name="_Toc411938076"/>
      <w:r w:rsidRPr="00394B70">
        <w:rPr>
          <w:rFonts w:ascii="TUOS Blake" w:hAnsi="TUOS Blake"/>
          <w:b/>
          <w:sz w:val="24"/>
          <w:szCs w:val="24"/>
        </w:rPr>
        <w:t>Oscillator frequency analysis</w:t>
      </w:r>
      <w:bookmarkEnd w:id="155"/>
    </w:p>
    <w:p w:rsidR="00177D83" w:rsidRPr="00A533A5" w:rsidRDefault="00177D83" w:rsidP="00AB2A0B">
      <w:pPr>
        <w:spacing w:line="480" w:lineRule="auto"/>
        <w:jc w:val="both"/>
        <w:rPr>
          <w:rFonts w:ascii="TUOS Blake" w:hAnsi="TUOS Blake"/>
        </w:rPr>
      </w:pPr>
      <w:r w:rsidRPr="00A533A5">
        <w:rPr>
          <w:rFonts w:ascii="TUOS Blake" w:hAnsi="TUOS Blake"/>
        </w:rPr>
        <w:t>The oscillatory pulses of air that are produced by the f</w:t>
      </w:r>
      <w:r w:rsidR="005B1342" w:rsidRPr="00A533A5">
        <w:rPr>
          <w:rFonts w:ascii="TUOS Blake" w:hAnsi="TUOS Blake"/>
        </w:rPr>
        <w:t>luidic oscillator can be recorded</w:t>
      </w:r>
      <w:r w:rsidRPr="00A533A5">
        <w:rPr>
          <w:rFonts w:ascii="TUOS Blake" w:hAnsi="TUOS Blake"/>
        </w:rPr>
        <w:t xml:space="preserve"> in terms of frequency of switching between exit ports by the length of the feedback loop that is attached to the control ports. For the purpose of all experiments in the laboratory the frequency was kept at the higher</w:t>
      </w:r>
      <w:r w:rsidR="005B1342" w:rsidRPr="00A533A5">
        <w:rPr>
          <w:rFonts w:ascii="TUOS Blake" w:hAnsi="TUOS Blake"/>
        </w:rPr>
        <w:t xml:space="preserve"> possible allowed by the shortest</w:t>
      </w:r>
      <w:r w:rsidRPr="00A533A5">
        <w:rPr>
          <w:rFonts w:ascii="TUOS Blake" w:hAnsi="TUOS Blake"/>
        </w:rPr>
        <w:t xml:space="preserve"> bend radius of the feedback loop, in this case 10cm.  Lo</w:t>
      </w:r>
      <w:r w:rsidR="005B1342" w:rsidRPr="00A533A5">
        <w:rPr>
          <w:rFonts w:ascii="TUOS Blake" w:hAnsi="TUOS Blake"/>
        </w:rPr>
        <w:t>nger feedback and thus lower frequencies were possible but</w:t>
      </w:r>
      <w:r w:rsidRPr="00A533A5">
        <w:rPr>
          <w:rFonts w:ascii="TUOS Blake" w:hAnsi="TUOS Blake"/>
        </w:rPr>
        <w:t xml:space="preserve"> by virtue of the hypothesis that higher frequencies cause the diffuser pores to open and close at a faster rate and thus making smaller bubbles, the highest frequency possible was used for all diffusers.  The fluidic oscillator when allowed to operate under no load i.e. without being connected to any diffusers or any form of hydraulic resistance, makes an audible sound which corresponds with the frequency of the oscillation.  Under load and with the diffusers under water, the audible sound is detectable with the ear but due to back ground noise may not be the dominant sound source.  A cheap and effective way of measuring the oscillator frequency is to use an acoustic analyser which can detect the oscillatory output via a simple microphone.  An IPhone and IPad app was used as a simple and portable way of measuring frequency, called signal scope by Faber acoustical.  The fast fourier transform (FFT) function of the app allowed the analysis of the frequencies that were being generated within the laboratory and were plotted against </w:t>
      </w:r>
      <w:r w:rsidRPr="00A533A5">
        <w:rPr>
          <w:rFonts w:ascii="TUOS Blake" w:hAnsi="TUOS Blake"/>
        </w:rPr>
        <w:lastRenderedPageBreak/>
        <w:t>their relative magnitude of loudness in dB, when the oscillator was allowed to discharge air, and therefore emit the sound of oscillation this became the dominant sound source and was easily detectable on the graphical output of the device being used.  The app was cross referenced with various online frequency tests that are widely available on the internet and played through a speaker so that the app was able to detect the various frequencies being played which were visually matched on the videos.</w:t>
      </w:r>
    </w:p>
    <w:p w:rsidR="00177D83" w:rsidRPr="00A533A5" w:rsidRDefault="00177D83" w:rsidP="00AB2A0B">
      <w:pPr>
        <w:spacing w:line="480" w:lineRule="auto"/>
        <w:jc w:val="both"/>
        <w:rPr>
          <w:rFonts w:ascii="TUOS Blake" w:hAnsi="TUOS Blake"/>
        </w:rPr>
      </w:pPr>
      <w:r w:rsidRPr="00A533A5">
        <w:rPr>
          <w:rFonts w:ascii="TUOS Blake" w:hAnsi="TUOS Blake"/>
        </w:rPr>
        <w:t>The signal scope app was able to detect all frequencies that were played apart from the very lowest &lt;50Hz as the volume of these were too low to be the dominant sound source or too low to be detected by the inbuilt microphone.</w:t>
      </w:r>
    </w:p>
    <w:p w:rsidR="00CC09A9" w:rsidRPr="00A533A5" w:rsidRDefault="00CC09A9" w:rsidP="002D7F9C">
      <w:pPr>
        <w:pStyle w:val="Caption"/>
        <w:rPr>
          <w:rFonts w:ascii="TUOS Blake" w:hAnsi="TUOS Blake"/>
          <w:b w:val="0"/>
          <w:color w:val="000000" w:themeColor="text1"/>
          <w:sz w:val="22"/>
        </w:rPr>
      </w:pPr>
      <w:r w:rsidRPr="00A533A5">
        <w:rPr>
          <w:b w:val="0"/>
          <w:noProof/>
          <w:lang w:eastAsia="en-GB"/>
        </w:rPr>
        <w:drawing>
          <wp:anchor distT="0" distB="0" distL="114300" distR="114300" simplePos="0" relativeHeight="251678720" behindDoc="0" locked="0" layoutInCell="1" allowOverlap="1" wp14:anchorId="5C1E4586" wp14:editId="105E024B">
            <wp:simplePos x="0" y="0"/>
            <wp:positionH relativeFrom="column">
              <wp:posOffset>1664970</wp:posOffset>
            </wp:positionH>
            <wp:positionV relativeFrom="paragraph">
              <wp:posOffset>147320</wp:posOffset>
            </wp:positionV>
            <wp:extent cx="971550" cy="971550"/>
            <wp:effectExtent l="0" t="0" r="0" b="0"/>
            <wp:wrapSquare wrapText="bothSides"/>
            <wp:docPr id="462" name="Picture 462" descr="http://a5.mzstatic.com/us/r30/Purple6/v4/52/51/39/52513901-b132-4b2a-397f-1569c50cda76/SignalScopeIcons.75x7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5.mzstatic.com/us/r30/Purple6/v4/52/51/39/52513901-b132-4b2a-397f-1569c50cda76/SignalScopeIcons.75x75-6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3A5">
        <w:rPr>
          <w:b w:val="0"/>
          <w:noProof/>
          <w:lang w:eastAsia="en-GB"/>
        </w:rPr>
        <w:drawing>
          <wp:anchor distT="0" distB="0" distL="114300" distR="114300" simplePos="0" relativeHeight="251675648" behindDoc="0" locked="0" layoutInCell="1" allowOverlap="1" wp14:anchorId="3B6AD9F0" wp14:editId="0D379060">
            <wp:simplePos x="0" y="0"/>
            <wp:positionH relativeFrom="column">
              <wp:posOffset>45720</wp:posOffset>
            </wp:positionH>
            <wp:positionV relativeFrom="paragraph">
              <wp:posOffset>13970</wp:posOffset>
            </wp:positionV>
            <wp:extent cx="1143000" cy="1143000"/>
            <wp:effectExtent l="0" t="0" r="0" b="0"/>
            <wp:wrapSquare wrapText="bothSides"/>
            <wp:docPr id="463" name="Picture 463" descr="http://static.kvraudio.com/i/news/faberacous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kvraudio.com/i/news/faberacoustical.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09A9" w:rsidRPr="00A533A5" w:rsidRDefault="00CC09A9" w:rsidP="002D7F9C">
      <w:pPr>
        <w:pStyle w:val="Caption"/>
        <w:rPr>
          <w:rFonts w:ascii="TUOS Blake" w:hAnsi="TUOS Blake"/>
          <w:b w:val="0"/>
          <w:color w:val="000000" w:themeColor="text1"/>
          <w:sz w:val="22"/>
        </w:rPr>
      </w:pPr>
    </w:p>
    <w:p w:rsidR="00CC09A9" w:rsidRPr="00A533A5" w:rsidRDefault="00CC09A9" w:rsidP="002D7F9C">
      <w:pPr>
        <w:pStyle w:val="Caption"/>
        <w:rPr>
          <w:rFonts w:ascii="TUOS Blake" w:hAnsi="TUOS Blake"/>
          <w:b w:val="0"/>
          <w:color w:val="000000" w:themeColor="text1"/>
          <w:sz w:val="22"/>
        </w:rPr>
      </w:pPr>
    </w:p>
    <w:p w:rsidR="00CC09A9" w:rsidRPr="00A533A5" w:rsidRDefault="00CC09A9" w:rsidP="002D7F9C">
      <w:pPr>
        <w:pStyle w:val="Caption"/>
        <w:rPr>
          <w:rFonts w:ascii="TUOS Blake" w:hAnsi="TUOS Blake"/>
          <w:b w:val="0"/>
          <w:color w:val="000000" w:themeColor="text1"/>
          <w:sz w:val="22"/>
        </w:rPr>
      </w:pPr>
    </w:p>
    <w:p w:rsidR="00CC09A9" w:rsidRPr="00A533A5" w:rsidRDefault="00CC09A9" w:rsidP="00CC09A9"/>
    <w:p w:rsidR="00177D83" w:rsidRPr="00394B70" w:rsidRDefault="002D7F9C" w:rsidP="00CC09A9">
      <w:pPr>
        <w:pStyle w:val="Caption"/>
        <w:spacing w:line="480" w:lineRule="auto"/>
        <w:rPr>
          <w:rFonts w:ascii="TUOS Blake" w:hAnsi="TUOS Blake"/>
          <w:color w:val="000000" w:themeColor="text1"/>
          <w:sz w:val="22"/>
        </w:rPr>
      </w:pPr>
      <w:bookmarkStart w:id="156" w:name="_Toc411938145"/>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23</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177D83" w:rsidRPr="00394B70">
        <w:rPr>
          <w:rFonts w:ascii="TUOS Blake" w:hAnsi="TUOS Blake"/>
          <w:color w:val="000000" w:themeColor="text1"/>
          <w:sz w:val="22"/>
        </w:rPr>
        <w:t>The Faber acoustical logo and signal scope app icon</w:t>
      </w:r>
      <w:bookmarkEnd w:id="156"/>
    </w:p>
    <w:p w:rsidR="00177D83" w:rsidRPr="00A533A5" w:rsidRDefault="00177D83" w:rsidP="00CC09A9">
      <w:pPr>
        <w:spacing w:line="480" w:lineRule="auto"/>
        <w:jc w:val="both"/>
        <w:rPr>
          <w:rFonts w:ascii="TUOS Blake" w:eastAsia="Times New Roman" w:hAnsi="TUOS Blake" w:cs="Arial"/>
          <w:color w:val="222222"/>
          <w:lang w:eastAsia="en-GB"/>
        </w:rPr>
      </w:pPr>
      <w:r w:rsidRPr="00A533A5">
        <w:rPr>
          <w:rFonts w:ascii="TUOS Blake" w:hAnsi="TUOS Blake"/>
        </w:rPr>
        <w:t xml:space="preserve">In app settings were adjusted as follows: - </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Frequency resolution -  10Hz</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Data window - uniform</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Averaging (off)</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Averages - 4</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Vertical axis - Lin</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auto scale (auto)</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Horizontal axis (log)</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Frequency (Hz)</w:t>
      </w:r>
    </w:p>
    <w:p w:rsidR="00177D83" w:rsidRPr="00A533A5" w:rsidRDefault="00177D83" w:rsidP="00152AAB">
      <w:pPr>
        <w:numPr>
          <w:ilvl w:val="0"/>
          <w:numId w:val="7"/>
        </w:numPr>
        <w:shd w:val="clear" w:color="auto" w:fill="FFFFFF"/>
        <w:spacing w:after="0" w:line="480" w:lineRule="auto"/>
        <w:contextualSpacing/>
        <w:jc w:val="both"/>
        <w:rPr>
          <w:rFonts w:ascii="TUOS Blake" w:eastAsia="Times New Roman" w:hAnsi="TUOS Blake" w:cs="Arial"/>
          <w:lang w:eastAsia="en-GB"/>
        </w:rPr>
      </w:pPr>
      <w:r w:rsidRPr="00A533A5">
        <w:rPr>
          <w:rFonts w:ascii="TUOS Blake" w:eastAsia="Times New Roman" w:hAnsi="TUOS Blake" w:cs="Arial"/>
          <w:lang w:eastAsia="en-GB"/>
        </w:rPr>
        <w:t>Harmonic cursors = 0 </w:t>
      </w:r>
    </w:p>
    <w:p w:rsidR="00177D83" w:rsidRPr="00A533A5" w:rsidRDefault="00177D83" w:rsidP="00F612EB">
      <w:pPr>
        <w:shd w:val="clear" w:color="auto" w:fill="FFFFFF"/>
        <w:spacing w:after="0" w:line="480" w:lineRule="auto"/>
        <w:jc w:val="both"/>
        <w:rPr>
          <w:rFonts w:ascii="TUOS Blake" w:hAnsi="TUOS Blake"/>
        </w:rPr>
      </w:pPr>
      <w:r w:rsidRPr="00A533A5">
        <w:rPr>
          <w:rFonts w:ascii="TUOS Blake" w:eastAsia="Times New Roman" w:hAnsi="TUOS Blake" w:cs="Arial"/>
          <w:lang w:eastAsia="en-GB"/>
        </w:rPr>
        <w:lastRenderedPageBreak/>
        <w:t>Frequency t</w:t>
      </w:r>
      <w:r w:rsidR="00F612EB" w:rsidRPr="00A533A5">
        <w:rPr>
          <w:rFonts w:ascii="TUOS Blake" w:eastAsia="Times New Roman" w:hAnsi="TUOS Blake" w:cs="Arial"/>
          <w:lang w:eastAsia="en-GB"/>
        </w:rPr>
        <w:t>ests were widely available e.g</w:t>
      </w:r>
      <w:r w:rsidR="00F612EB" w:rsidRPr="00A533A5">
        <w:rPr>
          <w:rFonts w:ascii="TUOS Blake" w:eastAsia="Times New Roman" w:hAnsi="TUOS Blake" w:cs="Arial"/>
          <w:u w:val="single"/>
          <w:lang w:eastAsia="en-GB"/>
        </w:rPr>
        <w:t>.</w:t>
      </w:r>
      <w:r w:rsidRPr="00A533A5">
        <w:rPr>
          <w:rFonts w:ascii="TUOS Blake" w:eastAsia="Times New Roman" w:hAnsi="TUOS Blake" w:cs="Arial"/>
          <w:u w:val="single"/>
          <w:lang w:eastAsia="en-GB"/>
        </w:rPr>
        <w:t>http://www.youtube.com/watch?v=q9FMkrF-7k0</w:t>
      </w:r>
      <w:r w:rsidR="00F612EB" w:rsidRPr="00A533A5">
        <w:rPr>
          <w:rFonts w:ascii="TUOS Blake" w:eastAsia="Times New Roman" w:hAnsi="TUOS Blake" w:cs="Arial"/>
          <w:lang w:eastAsia="en-GB"/>
        </w:rPr>
        <w:t xml:space="preserve">. </w:t>
      </w:r>
      <w:r w:rsidRPr="00A533A5">
        <w:rPr>
          <w:rFonts w:ascii="TUOS Blake" w:hAnsi="TUOS Blake"/>
        </w:rPr>
        <w:t xml:space="preserve">The frequency analysed with the Faber acoustical signal scope app using the lab scale oscillator with feedback loop of 10cm was 350Hz.  This audible sound wave from the fluidic oscillator is the highest peak of the oscillation frequency and not the overall oscillation of the fluidic oscillator.  As the ear, and indeed the acoustic software, only detects the peak of the sound wave, the flow switching of the oscillating is half of the sound wave produced. </w:t>
      </w:r>
    </w:p>
    <w:p w:rsidR="00177D83" w:rsidRPr="00A533A5" w:rsidRDefault="00177D83" w:rsidP="00F612EB">
      <w:pPr>
        <w:spacing w:line="480" w:lineRule="auto"/>
        <w:jc w:val="both"/>
        <w:rPr>
          <w:rFonts w:ascii="TUOS Blake" w:hAnsi="TUOS Blake"/>
          <w:sz w:val="24"/>
          <w:szCs w:val="24"/>
        </w:rPr>
      </w:pPr>
      <w:r w:rsidRPr="00A533A5">
        <w:rPr>
          <w:rFonts w:ascii="TUOS Blake" w:hAnsi="TUOS Blake"/>
        </w:rPr>
        <w:t>The sound produced is the total of the sound being produced out of both of the outlet ports of the oscillator, therefore in order to determine the frequency of switching and therefore the oscillatory pulse of the air, the audible sound frequency is halved, to account for the time delay in the air switching between the outlet ports.</w:t>
      </w:r>
    </w:p>
    <w:p w:rsidR="00177D83" w:rsidRPr="00394B70" w:rsidRDefault="00384D13" w:rsidP="005E34D1">
      <w:pPr>
        <w:pStyle w:val="ListParagraph"/>
        <w:numPr>
          <w:ilvl w:val="2"/>
          <w:numId w:val="10"/>
        </w:numPr>
        <w:spacing w:line="480" w:lineRule="auto"/>
        <w:jc w:val="both"/>
        <w:outlineLvl w:val="0"/>
        <w:rPr>
          <w:rFonts w:ascii="TUOS Blake" w:hAnsi="TUOS Blake"/>
          <w:b/>
          <w:sz w:val="28"/>
          <w:szCs w:val="28"/>
        </w:rPr>
      </w:pPr>
      <w:bookmarkStart w:id="157" w:name="_Toc411938077"/>
      <w:r w:rsidRPr="00394B70">
        <w:rPr>
          <w:rFonts w:ascii="TUOS Blake" w:hAnsi="TUOS Blake"/>
          <w:b/>
          <w:sz w:val="28"/>
          <w:szCs w:val="28"/>
        </w:rPr>
        <w:t xml:space="preserve">Lab Scale </w:t>
      </w:r>
      <w:r w:rsidR="00177D83" w:rsidRPr="00394B70">
        <w:rPr>
          <w:rFonts w:ascii="TUOS Blake" w:hAnsi="TUOS Blake"/>
          <w:b/>
          <w:sz w:val="28"/>
          <w:szCs w:val="28"/>
        </w:rPr>
        <w:t>Results</w:t>
      </w:r>
      <w:bookmarkEnd w:id="157"/>
    </w:p>
    <w:p w:rsidR="00D26E90" w:rsidRPr="00A533A5" w:rsidRDefault="00D26E90" w:rsidP="002D7F9C">
      <w:pPr>
        <w:spacing w:line="480" w:lineRule="auto"/>
        <w:jc w:val="both"/>
        <w:rPr>
          <w:rFonts w:ascii="TUOS Blake" w:hAnsi="TUOS Blake"/>
          <w:noProof/>
          <w:sz w:val="24"/>
          <w:szCs w:val="24"/>
          <w:lang w:eastAsia="en-GB"/>
        </w:rPr>
      </w:pPr>
      <w:r w:rsidRPr="00A533A5">
        <w:rPr>
          <w:rFonts w:ascii="TUOS Blake" w:hAnsi="TUOS Blake"/>
          <w:noProof/>
          <w:sz w:val="24"/>
          <w:szCs w:val="24"/>
          <w:lang w:eastAsia="en-GB"/>
        </w:rPr>
        <w:drawing>
          <wp:anchor distT="0" distB="0" distL="114300" distR="114300" simplePos="0" relativeHeight="251960320" behindDoc="0" locked="0" layoutInCell="1" allowOverlap="1" wp14:anchorId="68755C84" wp14:editId="796B14FB">
            <wp:simplePos x="0" y="0"/>
            <wp:positionH relativeFrom="margin">
              <wp:align>right</wp:align>
            </wp:positionH>
            <wp:positionV relativeFrom="paragraph">
              <wp:posOffset>1969135</wp:posOffset>
            </wp:positionV>
            <wp:extent cx="2952115" cy="2213610"/>
            <wp:effectExtent l="0" t="0" r="635" b="0"/>
            <wp:wrapSquare wrapText="bothSides"/>
            <wp:docPr id="464" name="Picture 464" descr="C:\Users\Gareth\Documents\Uni work 2\EDI Flexair\CIMG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reth\Documents\Uni work 2\EDI Flexair\CIMG05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2115" cy="2213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4A17" w:rsidRPr="00A533A5">
        <w:rPr>
          <w:rFonts w:ascii="TUOS Blake" w:hAnsi="TUOS Blake"/>
        </w:rPr>
        <w:t>Using an EDI™ FlexAir™ diffuser</w:t>
      </w:r>
      <w:r w:rsidR="00177D83" w:rsidRPr="00A533A5">
        <w:rPr>
          <w:rFonts w:ascii="TUOS Blake" w:hAnsi="TUOS Blake"/>
        </w:rPr>
        <w:t xml:space="preserve"> as pictured below in </w:t>
      </w:r>
      <w:r w:rsidR="000E2A13" w:rsidRPr="00A533A5">
        <w:rPr>
          <w:rFonts w:ascii="TUOS Blake" w:hAnsi="TUOS Blake"/>
        </w:rPr>
        <w:t>figure 24</w:t>
      </w:r>
      <w:r w:rsidR="00DD2D81" w:rsidRPr="00A533A5">
        <w:rPr>
          <w:rFonts w:ascii="TUOS Blake" w:hAnsi="TUOS Blake"/>
        </w:rPr>
        <w:t>, these</w:t>
      </w:r>
      <w:r w:rsidR="008E4A17" w:rsidRPr="00A533A5">
        <w:rPr>
          <w:rFonts w:ascii="TUOS Blake" w:hAnsi="TUOS Blake"/>
        </w:rPr>
        <w:t xml:space="preserve"> were tested</w:t>
      </w:r>
      <w:r w:rsidR="00177D83" w:rsidRPr="00A533A5">
        <w:rPr>
          <w:rFonts w:ascii="TUOS Blake" w:hAnsi="TUOS Blake"/>
        </w:rPr>
        <w:t xml:space="preserve"> under lab co</w:t>
      </w:r>
      <w:r w:rsidR="008E4A17" w:rsidRPr="00A533A5">
        <w:rPr>
          <w:rFonts w:ascii="TUOS Blake" w:hAnsi="TUOS Blake"/>
        </w:rPr>
        <w:t>nditions</w:t>
      </w:r>
      <w:r w:rsidR="00177D83" w:rsidRPr="00A533A5">
        <w:rPr>
          <w:rFonts w:ascii="TUOS Blake" w:hAnsi="TUOS Blake"/>
        </w:rPr>
        <w:t xml:space="preserve">.  </w:t>
      </w:r>
      <w:r w:rsidR="008E4A17" w:rsidRPr="00A533A5">
        <w:rPr>
          <w:rFonts w:ascii="TUOS Blake" w:hAnsi="TUOS Blake"/>
        </w:rPr>
        <w:t>Comprised of a 9” moulded polypropylene surrounding,</w:t>
      </w:r>
      <w:r w:rsidR="00177D83" w:rsidRPr="00A533A5">
        <w:rPr>
          <w:rFonts w:ascii="TUOS Blake" w:hAnsi="TUOS Blake"/>
        </w:rPr>
        <w:t xml:space="preserve"> the active diffuser membrane is made of EPDM with die cut slit perforations </w:t>
      </w:r>
      <w:r w:rsidR="008E4A17" w:rsidRPr="00A533A5">
        <w:rPr>
          <w:rFonts w:ascii="TUOS Blake" w:hAnsi="TUOS Blake"/>
        </w:rPr>
        <w:t xml:space="preserve">on the membrane </w:t>
      </w:r>
      <w:r w:rsidR="00177D83" w:rsidRPr="00A533A5">
        <w:rPr>
          <w:rFonts w:ascii="TUOS Blake" w:hAnsi="TUOS Blake"/>
        </w:rPr>
        <w:t xml:space="preserve">that create the </w:t>
      </w:r>
      <w:r w:rsidR="008E4A17" w:rsidRPr="00A533A5">
        <w:rPr>
          <w:rFonts w:ascii="TUOS Blake" w:hAnsi="TUOS Blake"/>
        </w:rPr>
        <w:t>porous surface</w:t>
      </w:r>
      <w:r w:rsidR="00177D83" w:rsidRPr="00A533A5">
        <w:rPr>
          <w:rFonts w:ascii="TUOS Blake" w:hAnsi="TUOS Blake"/>
        </w:rPr>
        <w:t>.  This type of diffuser is installed at the Rosslare trial site, so prior testing under lab conditions was essential to assess performance of the diffusers under oscillated air flow, before the installation of fluidic oscillation at the full scale plant.</w:t>
      </w:r>
      <w:r w:rsidRPr="00A533A5">
        <w:rPr>
          <w:rFonts w:ascii="TUOS Blake" w:hAnsi="TUOS Blake"/>
          <w:noProof/>
          <w:sz w:val="24"/>
          <w:szCs w:val="24"/>
          <w:lang w:eastAsia="en-GB"/>
        </w:rPr>
        <w:t xml:space="preserve"> </w:t>
      </w:r>
    </w:p>
    <w:p w:rsidR="002D7F9C" w:rsidRPr="00A533A5" w:rsidRDefault="002D7F9C" w:rsidP="00D26E90">
      <w:pPr>
        <w:spacing w:line="480" w:lineRule="auto"/>
        <w:jc w:val="right"/>
        <w:rPr>
          <w:rFonts w:ascii="TUOS Blake" w:hAnsi="TUOS Blake"/>
        </w:rPr>
      </w:pPr>
    </w:p>
    <w:p w:rsidR="00D26E90" w:rsidRPr="00A533A5" w:rsidRDefault="00D26E90" w:rsidP="00EB1D2E">
      <w:pPr>
        <w:pStyle w:val="Caption"/>
        <w:rPr>
          <w:rFonts w:ascii="TUOS Blake" w:hAnsi="TUOS Blake"/>
          <w:b w:val="0"/>
          <w:color w:val="000000" w:themeColor="text1"/>
          <w:sz w:val="22"/>
          <w:szCs w:val="22"/>
        </w:rPr>
      </w:pPr>
    </w:p>
    <w:p w:rsidR="00D26E90" w:rsidRPr="00A533A5" w:rsidRDefault="00D26E90" w:rsidP="00EB1D2E">
      <w:pPr>
        <w:pStyle w:val="Caption"/>
        <w:rPr>
          <w:rFonts w:ascii="TUOS Blake" w:hAnsi="TUOS Blake"/>
          <w:b w:val="0"/>
          <w:color w:val="000000" w:themeColor="text1"/>
          <w:sz w:val="22"/>
          <w:szCs w:val="22"/>
        </w:rPr>
      </w:pPr>
    </w:p>
    <w:p w:rsidR="00D26E90" w:rsidRPr="00A533A5" w:rsidRDefault="00D26E90" w:rsidP="00EB1D2E">
      <w:pPr>
        <w:pStyle w:val="Caption"/>
        <w:rPr>
          <w:rFonts w:ascii="TUOS Blake" w:hAnsi="TUOS Blake"/>
          <w:b w:val="0"/>
          <w:color w:val="000000" w:themeColor="text1"/>
          <w:sz w:val="22"/>
          <w:szCs w:val="22"/>
        </w:rPr>
      </w:pPr>
    </w:p>
    <w:p w:rsidR="00D26E90" w:rsidRPr="00A533A5" w:rsidRDefault="00D26E90" w:rsidP="00EB1D2E">
      <w:pPr>
        <w:pStyle w:val="Caption"/>
        <w:rPr>
          <w:rFonts w:ascii="TUOS Blake" w:hAnsi="TUOS Blake"/>
          <w:b w:val="0"/>
          <w:color w:val="000000" w:themeColor="text1"/>
          <w:sz w:val="22"/>
          <w:szCs w:val="22"/>
        </w:rPr>
      </w:pPr>
    </w:p>
    <w:p w:rsidR="00D26E90" w:rsidRPr="00394B70" w:rsidRDefault="00D26E90" w:rsidP="00D26E90">
      <w:pPr>
        <w:pStyle w:val="Caption"/>
        <w:spacing w:line="480" w:lineRule="auto"/>
        <w:rPr>
          <w:rFonts w:ascii="TUOS Blake" w:hAnsi="TUOS Blake"/>
          <w:color w:val="000000" w:themeColor="text1"/>
          <w:sz w:val="22"/>
          <w:szCs w:val="22"/>
        </w:rPr>
      </w:pPr>
      <w:bookmarkStart w:id="158" w:name="_Toc411938146"/>
      <w:r w:rsidRPr="00394B70">
        <w:rPr>
          <w:rFonts w:ascii="TUOS Blake" w:hAnsi="TUOS Blake"/>
          <w:color w:val="000000" w:themeColor="text1"/>
          <w:sz w:val="22"/>
          <w:szCs w:val="22"/>
        </w:rPr>
        <w:t xml:space="preserve">Figure </w:t>
      </w:r>
      <w:r w:rsidRPr="00394B70">
        <w:rPr>
          <w:rFonts w:ascii="TUOS Blake" w:hAnsi="TUOS Blake"/>
          <w:color w:val="000000" w:themeColor="text1"/>
          <w:sz w:val="22"/>
          <w:szCs w:val="22"/>
        </w:rPr>
        <w:fldChar w:fldCharType="begin"/>
      </w:r>
      <w:r w:rsidRPr="00394B70">
        <w:rPr>
          <w:rFonts w:ascii="TUOS Blake" w:hAnsi="TUOS Blake"/>
          <w:color w:val="000000" w:themeColor="text1"/>
          <w:sz w:val="22"/>
          <w:szCs w:val="22"/>
        </w:rPr>
        <w:instrText xml:space="preserve"> SEQ Figure \* ARABIC </w:instrText>
      </w:r>
      <w:r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24</w:t>
      </w:r>
      <w:r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w:t>
      </w:r>
      <w:r w:rsidR="008325FF" w:rsidRPr="00394B70">
        <w:rPr>
          <w:rFonts w:ascii="TUOS Blake" w:hAnsi="TUOS Blake"/>
          <w:color w:val="000000" w:themeColor="text1"/>
          <w:sz w:val="22"/>
          <w:szCs w:val="22"/>
        </w:rPr>
        <w:t>- A</w:t>
      </w:r>
      <w:r w:rsidRPr="00394B70">
        <w:rPr>
          <w:rFonts w:ascii="TUOS Blake" w:hAnsi="TUOS Blake"/>
          <w:color w:val="000000" w:themeColor="text1"/>
          <w:sz w:val="22"/>
          <w:szCs w:val="22"/>
        </w:rPr>
        <w:t xml:space="preserve"> single EDI™ FlexAir™ diffuser</w:t>
      </w:r>
      <w:bookmarkEnd w:id="158"/>
    </w:p>
    <w:p w:rsidR="00177D83" w:rsidRPr="00A533A5" w:rsidRDefault="00177D83" w:rsidP="00EB1D2E">
      <w:pPr>
        <w:pStyle w:val="Caption"/>
        <w:rPr>
          <w:rFonts w:ascii="TUOS Blake" w:hAnsi="TUOS Blake"/>
          <w:b w:val="0"/>
          <w:color w:val="000000" w:themeColor="text1"/>
          <w:sz w:val="22"/>
          <w:szCs w:val="22"/>
          <w:highlight w:val="yellow"/>
        </w:rPr>
      </w:pPr>
    </w:p>
    <w:tbl>
      <w:tblPr>
        <w:tblStyle w:val="LightShading-Accent42"/>
        <w:tblW w:w="8171" w:type="dxa"/>
        <w:jc w:val="center"/>
        <w:tblLook w:val="04A0" w:firstRow="1" w:lastRow="0" w:firstColumn="1" w:lastColumn="0" w:noHBand="0" w:noVBand="1"/>
      </w:tblPr>
      <w:tblGrid>
        <w:gridCol w:w="1063"/>
        <w:gridCol w:w="948"/>
        <w:gridCol w:w="1025"/>
        <w:gridCol w:w="1025"/>
        <w:gridCol w:w="948"/>
        <w:gridCol w:w="1025"/>
        <w:gridCol w:w="1025"/>
        <w:gridCol w:w="1439"/>
      </w:tblGrid>
      <w:tr w:rsidR="008C5609" w:rsidRPr="00A533A5" w:rsidTr="008325FF">
        <w:trPr>
          <w:cnfStyle w:val="100000000000" w:firstRow="1" w:lastRow="0" w:firstColumn="0" w:lastColumn="0" w:oddVBand="0" w:evenVBand="0" w:oddHBand="0"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3931" w:type="dxa"/>
            <w:gridSpan w:val="4"/>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Control</w:t>
            </w:r>
          </w:p>
        </w:tc>
        <w:tc>
          <w:tcPr>
            <w:tcW w:w="4240" w:type="dxa"/>
            <w:gridSpan w:val="4"/>
            <w:noWrap/>
            <w:hideMark/>
          </w:tcPr>
          <w:p w:rsidR="00177D83" w:rsidRPr="00A533A5" w:rsidRDefault="00177D83" w:rsidP="00EB1D2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Oscillated</w:t>
            </w:r>
          </w:p>
        </w:tc>
      </w:tr>
      <w:tr w:rsidR="00F612EB" w:rsidRPr="00A533A5" w:rsidTr="008325FF">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Flow rate</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Average</w:t>
            </w:r>
            <w:r w:rsidRPr="00A533A5">
              <w:rPr>
                <w:rFonts w:ascii="TUOS Blake" w:hAnsi="TUOS Blake"/>
                <w:i/>
                <w:color w:val="000000" w:themeColor="text1"/>
              </w:rPr>
              <w:t xml:space="preserve"> 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983"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Average</w:t>
            </w:r>
            <w:r w:rsidRPr="00A533A5">
              <w:rPr>
                <w:rFonts w:ascii="TUOS Blake" w:hAnsi="TUOS Blake"/>
                <w:i/>
                <w:color w:val="000000" w:themeColor="text1"/>
              </w:rPr>
              <w:t xml:space="preserve"> 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13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Improvement</w:t>
            </w:r>
          </w:p>
        </w:tc>
      </w:tr>
      <w:tr w:rsidR="00F612EB" w:rsidRPr="00A533A5" w:rsidTr="008325FF">
        <w:trPr>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L/min</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Dev</w:t>
            </w:r>
          </w:p>
        </w:tc>
        <w:tc>
          <w:tcPr>
            <w:tcW w:w="983"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error</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Dev</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error</w:t>
            </w:r>
          </w:p>
        </w:tc>
        <w:tc>
          <w:tcPr>
            <w:tcW w:w="13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w:t>
            </w:r>
          </w:p>
        </w:tc>
      </w:tr>
      <w:tr w:rsidR="00F612EB" w:rsidRPr="00A533A5" w:rsidTr="008325FF">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40</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14.54</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3.41</w:t>
            </w:r>
          </w:p>
        </w:tc>
        <w:tc>
          <w:tcPr>
            <w:tcW w:w="983"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0.62</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14.56</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1.13</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0.35</w:t>
            </w:r>
          </w:p>
        </w:tc>
        <w:tc>
          <w:tcPr>
            <w:tcW w:w="13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0.15</w:t>
            </w:r>
          </w:p>
        </w:tc>
      </w:tr>
      <w:tr w:rsidR="00F612EB" w:rsidRPr="00A533A5" w:rsidTr="008325FF">
        <w:trPr>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50</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14.97</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4.87</w:t>
            </w:r>
          </w:p>
        </w:tc>
        <w:tc>
          <w:tcPr>
            <w:tcW w:w="983"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0.74</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17.14</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1.75</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0.44</w:t>
            </w:r>
          </w:p>
        </w:tc>
        <w:tc>
          <w:tcPr>
            <w:tcW w:w="13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14.47</w:t>
            </w:r>
          </w:p>
        </w:tc>
      </w:tr>
      <w:tr w:rsidR="00F612EB" w:rsidRPr="00A533A5" w:rsidTr="008325FF">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60</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18.01</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2.17</w:t>
            </w:r>
          </w:p>
        </w:tc>
        <w:tc>
          <w:tcPr>
            <w:tcW w:w="983"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0.49</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20.27</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0.91</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0.32</w:t>
            </w:r>
          </w:p>
        </w:tc>
        <w:tc>
          <w:tcPr>
            <w:tcW w:w="13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12.55</w:t>
            </w:r>
          </w:p>
        </w:tc>
      </w:tr>
      <w:tr w:rsidR="00F612EB" w:rsidRPr="00A533A5" w:rsidTr="008325FF">
        <w:trPr>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70</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19.20</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1.41</w:t>
            </w:r>
          </w:p>
        </w:tc>
        <w:tc>
          <w:tcPr>
            <w:tcW w:w="983"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0.40</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22.35</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0.47</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0.23</w:t>
            </w:r>
          </w:p>
        </w:tc>
        <w:tc>
          <w:tcPr>
            <w:tcW w:w="13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16.38</w:t>
            </w:r>
          </w:p>
        </w:tc>
      </w:tr>
      <w:tr w:rsidR="00F612EB" w:rsidRPr="00A533A5" w:rsidTr="008325FF">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80</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20.57</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1.05</w:t>
            </w:r>
          </w:p>
        </w:tc>
        <w:tc>
          <w:tcPr>
            <w:tcW w:w="983"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0.34</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24.81</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0.55</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0.25</w:t>
            </w:r>
          </w:p>
        </w:tc>
        <w:tc>
          <w:tcPr>
            <w:tcW w:w="13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20.60</w:t>
            </w:r>
          </w:p>
        </w:tc>
      </w:tr>
      <w:tr w:rsidR="00F612EB" w:rsidRPr="00A533A5" w:rsidTr="008325FF">
        <w:trPr>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90</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22.91</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1.51</w:t>
            </w:r>
          </w:p>
        </w:tc>
        <w:tc>
          <w:tcPr>
            <w:tcW w:w="983"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0.41</w:t>
            </w:r>
          </w:p>
        </w:tc>
        <w:tc>
          <w:tcPr>
            <w:tcW w:w="90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26.66</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0.50</w:t>
            </w:r>
          </w:p>
        </w:tc>
        <w:tc>
          <w:tcPr>
            <w:tcW w:w="9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0.24</w:t>
            </w:r>
          </w:p>
        </w:tc>
        <w:tc>
          <w:tcPr>
            <w:tcW w:w="1378"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16.33</w:t>
            </w:r>
          </w:p>
        </w:tc>
      </w:tr>
      <w:tr w:rsidR="00F612EB" w:rsidRPr="00A533A5" w:rsidTr="008325FF">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1064" w:type="dxa"/>
            <w:noWrap/>
            <w:hideMark/>
          </w:tcPr>
          <w:p w:rsidR="00177D83" w:rsidRPr="00A533A5" w:rsidRDefault="00177D83" w:rsidP="00EB1D2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100</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24.78</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1.00</w:t>
            </w:r>
          </w:p>
        </w:tc>
        <w:tc>
          <w:tcPr>
            <w:tcW w:w="983"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0.33</w:t>
            </w:r>
          </w:p>
        </w:tc>
        <w:tc>
          <w:tcPr>
            <w:tcW w:w="90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31.23</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1.54</w:t>
            </w:r>
          </w:p>
        </w:tc>
        <w:tc>
          <w:tcPr>
            <w:tcW w:w="9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0.41</w:t>
            </w:r>
          </w:p>
        </w:tc>
        <w:tc>
          <w:tcPr>
            <w:tcW w:w="1378"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26.02</w:t>
            </w:r>
          </w:p>
        </w:tc>
      </w:tr>
    </w:tbl>
    <w:p w:rsidR="00EB1D2E" w:rsidRPr="00A533A5" w:rsidRDefault="00EB1D2E" w:rsidP="00EB1D2E">
      <w:pPr>
        <w:pStyle w:val="Caption"/>
        <w:rPr>
          <w:rFonts w:ascii="TUOS Blake" w:hAnsi="TUOS Blake"/>
          <w:b w:val="0"/>
          <w:color w:val="000000" w:themeColor="text1"/>
          <w:sz w:val="22"/>
          <w:szCs w:val="22"/>
        </w:rPr>
      </w:pPr>
    </w:p>
    <w:p w:rsidR="008325FF" w:rsidRPr="00A533A5" w:rsidRDefault="008325FF" w:rsidP="00EB1D2E">
      <w:pPr>
        <w:pStyle w:val="Caption"/>
        <w:rPr>
          <w:rFonts w:ascii="TUOS Blake" w:hAnsi="TUOS Blake"/>
          <w:b w:val="0"/>
          <w:color w:val="000000" w:themeColor="text1"/>
          <w:sz w:val="22"/>
          <w:szCs w:val="22"/>
        </w:rPr>
      </w:pPr>
    </w:p>
    <w:p w:rsidR="00177D83" w:rsidRPr="00394B70" w:rsidRDefault="002D7F9C" w:rsidP="008325FF">
      <w:pPr>
        <w:pStyle w:val="Caption"/>
        <w:jc w:val="both"/>
        <w:rPr>
          <w:rFonts w:ascii="TUOS Blake" w:hAnsi="TUOS Blake"/>
          <w:color w:val="000000" w:themeColor="text1"/>
          <w:sz w:val="22"/>
          <w:szCs w:val="22"/>
        </w:rPr>
      </w:pPr>
      <w:bookmarkStart w:id="159" w:name="_Toc411938147"/>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25</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i/>
          <w:color w:val="000000" w:themeColor="text1"/>
          <w:sz w:val="22"/>
          <w:szCs w:val="22"/>
        </w:rPr>
        <w:t>K</w:t>
      </w:r>
      <w:r w:rsidR="00177D83" w:rsidRPr="00394B70">
        <w:rPr>
          <w:rFonts w:ascii="TUOS Blake" w:hAnsi="TUOS Blake"/>
          <w:color w:val="000000" w:themeColor="text1"/>
          <w:sz w:val="22"/>
          <w:szCs w:val="22"/>
          <w:vertAlign w:val="subscript"/>
        </w:rPr>
        <w:t>L</w:t>
      </w:r>
      <w:r w:rsidR="00177D83" w:rsidRPr="00394B70">
        <w:rPr>
          <w:rFonts w:ascii="TUOS Blake" w:hAnsi="TUOS Blake"/>
          <w:i/>
          <w:color w:val="000000" w:themeColor="text1"/>
          <w:sz w:val="22"/>
          <w:szCs w:val="22"/>
        </w:rPr>
        <w:t>a</w:t>
      </w:r>
      <w:r w:rsidR="00177D83" w:rsidRPr="00394B70">
        <w:rPr>
          <w:rFonts w:ascii="TUOS Blake" w:hAnsi="TUOS Blake"/>
          <w:i/>
          <w:color w:val="000000" w:themeColor="text1"/>
          <w:sz w:val="22"/>
          <w:szCs w:val="22"/>
          <w:vertAlign w:val="subscript"/>
        </w:rPr>
        <w:t>20</w:t>
      </w:r>
      <w:r w:rsidR="00177D83" w:rsidRPr="00394B70">
        <w:rPr>
          <w:rFonts w:ascii="TUOS Blake" w:hAnsi="TUOS Blake"/>
          <w:color w:val="000000" w:themeColor="text1"/>
          <w:sz w:val="22"/>
          <w:szCs w:val="22"/>
        </w:rPr>
        <w:t xml:space="preserve"> results from lab testing of the EDI™ FlexAir™ diffusers</w:t>
      </w:r>
      <w:bookmarkEnd w:id="159"/>
    </w:p>
    <w:p w:rsidR="008325FF" w:rsidRPr="00A533A5" w:rsidRDefault="008325FF" w:rsidP="008325FF"/>
    <w:tbl>
      <w:tblPr>
        <w:tblStyle w:val="LightShading-Accent42"/>
        <w:tblW w:w="8365" w:type="dxa"/>
        <w:jc w:val="center"/>
        <w:tblLook w:val="04A0" w:firstRow="1" w:lastRow="0" w:firstColumn="1" w:lastColumn="0" w:noHBand="0" w:noVBand="1"/>
      </w:tblPr>
      <w:tblGrid>
        <w:gridCol w:w="1570"/>
        <w:gridCol w:w="1235"/>
        <w:gridCol w:w="1235"/>
        <w:gridCol w:w="1430"/>
        <w:gridCol w:w="1043"/>
        <w:gridCol w:w="1852"/>
      </w:tblGrid>
      <w:tr w:rsidR="00177D83" w:rsidRPr="00A533A5" w:rsidTr="008325FF">
        <w:trPr>
          <w:cnfStyle w:val="100000000000" w:firstRow="1" w:lastRow="0" w:firstColumn="0" w:lastColumn="0" w:oddVBand="0" w:evenVBand="0" w:oddHBand="0"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p>
        </w:tc>
        <w:tc>
          <w:tcPr>
            <w:tcW w:w="1235" w:type="dxa"/>
            <w:noWrap/>
            <w:hideMark/>
          </w:tcPr>
          <w:p w:rsidR="00177D83" w:rsidRPr="00A533A5" w:rsidRDefault="00177D83" w:rsidP="00EB1D2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Control</w:t>
            </w:r>
          </w:p>
        </w:tc>
        <w:tc>
          <w:tcPr>
            <w:tcW w:w="1235" w:type="dxa"/>
            <w:noWrap/>
            <w:hideMark/>
          </w:tcPr>
          <w:p w:rsidR="00177D83" w:rsidRPr="00A533A5" w:rsidRDefault="00177D83" w:rsidP="00EB1D2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p>
        </w:tc>
        <w:tc>
          <w:tcPr>
            <w:tcW w:w="2473" w:type="dxa"/>
            <w:gridSpan w:val="2"/>
            <w:noWrap/>
            <w:hideMark/>
          </w:tcPr>
          <w:p w:rsidR="00177D83" w:rsidRPr="00A533A5" w:rsidRDefault="00177D83" w:rsidP="00EB1D2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Oscillated</w:t>
            </w:r>
          </w:p>
        </w:tc>
        <w:tc>
          <w:tcPr>
            <w:tcW w:w="1852" w:type="dxa"/>
            <w:noWrap/>
            <w:hideMark/>
          </w:tcPr>
          <w:p w:rsidR="00177D83" w:rsidRPr="00A533A5" w:rsidRDefault="00177D83" w:rsidP="00EB1D2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SOTE</w:t>
            </w:r>
          </w:p>
        </w:tc>
      </w:tr>
      <w:tr w:rsidR="00177D83" w:rsidRPr="00A533A5" w:rsidTr="008325FF">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Flow rate</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SOTR</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SOTE</w:t>
            </w:r>
          </w:p>
        </w:tc>
        <w:tc>
          <w:tcPr>
            <w:tcW w:w="1430"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SOTR</w:t>
            </w:r>
          </w:p>
        </w:tc>
        <w:tc>
          <w:tcPr>
            <w:tcW w:w="104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SOTE</w:t>
            </w:r>
          </w:p>
        </w:tc>
        <w:tc>
          <w:tcPr>
            <w:tcW w:w="185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Improvement</w:t>
            </w:r>
          </w:p>
        </w:tc>
      </w:tr>
      <w:tr w:rsidR="00177D83" w:rsidRPr="00A533A5" w:rsidTr="008325FF">
        <w:trPr>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 L/min )</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(Kgh-1)</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430"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(Kgh-1)</w:t>
            </w:r>
          </w:p>
        </w:tc>
        <w:tc>
          <w:tcPr>
            <w:tcW w:w="104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85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r>
      <w:tr w:rsidR="00177D83" w:rsidRPr="00A533A5" w:rsidTr="008325FF">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40</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0.04</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6.52</w:t>
            </w:r>
          </w:p>
        </w:tc>
        <w:tc>
          <w:tcPr>
            <w:tcW w:w="1430"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0.05</w:t>
            </w:r>
          </w:p>
        </w:tc>
        <w:tc>
          <w:tcPr>
            <w:tcW w:w="104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6.53</w:t>
            </w:r>
          </w:p>
        </w:tc>
        <w:tc>
          <w:tcPr>
            <w:tcW w:w="185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0.15</w:t>
            </w:r>
          </w:p>
        </w:tc>
      </w:tr>
      <w:tr w:rsidR="00177D83" w:rsidRPr="00A533A5" w:rsidTr="008325FF">
        <w:trPr>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50</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0.04</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5.37</w:t>
            </w:r>
          </w:p>
        </w:tc>
        <w:tc>
          <w:tcPr>
            <w:tcW w:w="1430"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0.05</w:t>
            </w:r>
          </w:p>
        </w:tc>
        <w:tc>
          <w:tcPr>
            <w:tcW w:w="104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6.15</w:t>
            </w:r>
          </w:p>
        </w:tc>
        <w:tc>
          <w:tcPr>
            <w:tcW w:w="185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14.53</w:t>
            </w:r>
          </w:p>
        </w:tc>
      </w:tr>
      <w:tr w:rsidR="00177D83" w:rsidRPr="00A533A5" w:rsidTr="008325FF">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60</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0.05</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5.39</w:t>
            </w:r>
          </w:p>
        </w:tc>
        <w:tc>
          <w:tcPr>
            <w:tcW w:w="1430"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0.06</w:t>
            </w:r>
          </w:p>
        </w:tc>
        <w:tc>
          <w:tcPr>
            <w:tcW w:w="104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6.06</w:t>
            </w:r>
          </w:p>
        </w:tc>
        <w:tc>
          <w:tcPr>
            <w:tcW w:w="185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12.43</w:t>
            </w:r>
          </w:p>
        </w:tc>
      </w:tr>
      <w:tr w:rsidR="00177D83" w:rsidRPr="00A533A5" w:rsidTr="008325FF">
        <w:trPr>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70</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0.06</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4.92</w:t>
            </w:r>
          </w:p>
        </w:tc>
        <w:tc>
          <w:tcPr>
            <w:tcW w:w="1430"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0.07</w:t>
            </w:r>
          </w:p>
        </w:tc>
        <w:tc>
          <w:tcPr>
            <w:tcW w:w="104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5.73</w:t>
            </w:r>
          </w:p>
        </w:tc>
        <w:tc>
          <w:tcPr>
            <w:tcW w:w="185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16.46</w:t>
            </w:r>
          </w:p>
        </w:tc>
      </w:tr>
      <w:tr w:rsidR="00177D83" w:rsidRPr="00A533A5" w:rsidTr="008325FF">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80</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0.07</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4.61</w:t>
            </w:r>
          </w:p>
        </w:tc>
        <w:tc>
          <w:tcPr>
            <w:tcW w:w="1430"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0.08</w:t>
            </w:r>
          </w:p>
        </w:tc>
        <w:tc>
          <w:tcPr>
            <w:tcW w:w="104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5.56</w:t>
            </w:r>
          </w:p>
        </w:tc>
        <w:tc>
          <w:tcPr>
            <w:tcW w:w="185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20.61</w:t>
            </w:r>
          </w:p>
        </w:tc>
      </w:tr>
      <w:tr w:rsidR="00177D83" w:rsidRPr="00A533A5" w:rsidTr="008325FF">
        <w:trPr>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90</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0.07</w:t>
            </w:r>
          </w:p>
        </w:tc>
        <w:tc>
          <w:tcPr>
            <w:tcW w:w="1235"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4.57</w:t>
            </w:r>
          </w:p>
        </w:tc>
        <w:tc>
          <w:tcPr>
            <w:tcW w:w="1430"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0.08</w:t>
            </w:r>
          </w:p>
        </w:tc>
        <w:tc>
          <w:tcPr>
            <w:tcW w:w="104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5.31</w:t>
            </w:r>
          </w:p>
        </w:tc>
        <w:tc>
          <w:tcPr>
            <w:tcW w:w="1852" w:type="dxa"/>
            <w:noWrap/>
            <w:hideMark/>
          </w:tcPr>
          <w:p w:rsidR="00177D83" w:rsidRPr="00A533A5" w:rsidRDefault="00177D83" w:rsidP="00EB1D2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16.19</w:t>
            </w:r>
          </w:p>
        </w:tc>
      </w:tr>
      <w:tr w:rsidR="00177D83" w:rsidRPr="00A533A5" w:rsidTr="008325FF">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570" w:type="dxa"/>
            <w:noWrap/>
            <w:hideMark/>
          </w:tcPr>
          <w:p w:rsidR="00177D83" w:rsidRPr="00A533A5" w:rsidRDefault="00177D83" w:rsidP="00EB1D2E">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0.08</w:t>
            </w:r>
          </w:p>
        </w:tc>
        <w:tc>
          <w:tcPr>
            <w:tcW w:w="1235"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4.45</w:t>
            </w:r>
          </w:p>
        </w:tc>
        <w:tc>
          <w:tcPr>
            <w:tcW w:w="1430"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0.10</w:t>
            </w:r>
          </w:p>
        </w:tc>
        <w:tc>
          <w:tcPr>
            <w:tcW w:w="104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5.6</w:t>
            </w:r>
          </w:p>
        </w:tc>
        <w:tc>
          <w:tcPr>
            <w:tcW w:w="1852" w:type="dxa"/>
            <w:noWrap/>
            <w:hideMark/>
          </w:tcPr>
          <w:p w:rsidR="00177D83" w:rsidRPr="00A533A5" w:rsidRDefault="00177D83" w:rsidP="00EB1D2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25.84</w:t>
            </w:r>
          </w:p>
        </w:tc>
      </w:tr>
    </w:tbl>
    <w:p w:rsidR="00177D83" w:rsidRPr="00A533A5" w:rsidRDefault="00177D83" w:rsidP="00EB1D2E">
      <w:pPr>
        <w:spacing w:line="240" w:lineRule="auto"/>
        <w:jc w:val="both"/>
        <w:rPr>
          <w:rFonts w:ascii="TUOS Blake" w:hAnsi="TUOS Blake"/>
          <w:highlight w:val="yellow"/>
        </w:rPr>
      </w:pPr>
    </w:p>
    <w:p w:rsidR="008325FF" w:rsidRPr="00A533A5" w:rsidRDefault="008325FF" w:rsidP="002D7F9C">
      <w:pPr>
        <w:pStyle w:val="Caption"/>
        <w:rPr>
          <w:rFonts w:ascii="TUOS Blake" w:hAnsi="TUOS Blake"/>
          <w:b w:val="0"/>
          <w:color w:val="000000" w:themeColor="text1"/>
          <w:sz w:val="22"/>
          <w:szCs w:val="22"/>
        </w:rPr>
      </w:pPr>
    </w:p>
    <w:p w:rsidR="00177D83" w:rsidRPr="00394B70" w:rsidRDefault="002D7F9C" w:rsidP="008325FF">
      <w:pPr>
        <w:pStyle w:val="Caption"/>
        <w:spacing w:line="480" w:lineRule="auto"/>
        <w:rPr>
          <w:rFonts w:ascii="TUOS Blake" w:hAnsi="TUOS Blake"/>
          <w:color w:val="000000" w:themeColor="text1"/>
          <w:sz w:val="22"/>
          <w:szCs w:val="22"/>
        </w:rPr>
      </w:pPr>
      <w:bookmarkStart w:id="160" w:name="_Toc411938148"/>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26</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SOTR and SOTE results from lab testing of the EDI™ FlexAir™ diffusers</w:t>
      </w:r>
      <w:bookmarkEnd w:id="160"/>
    </w:p>
    <w:p w:rsidR="008325FF" w:rsidRPr="00A533A5" w:rsidRDefault="008325FF" w:rsidP="008325FF"/>
    <w:p w:rsidR="00177D83" w:rsidRPr="00A533A5" w:rsidRDefault="00177D83" w:rsidP="00AB2A0B">
      <w:pPr>
        <w:spacing w:line="480" w:lineRule="auto"/>
        <w:jc w:val="both"/>
        <w:rPr>
          <w:rFonts w:ascii="TUOS Blake" w:hAnsi="TUOS Blake"/>
        </w:rPr>
      </w:pPr>
      <w:r w:rsidRPr="00A533A5">
        <w:rPr>
          <w:rFonts w:ascii="TUOS Blake" w:hAnsi="TUOS Blake"/>
        </w:rPr>
        <w:lastRenderedPageBreak/>
        <w:t>Suprafilt™ SSI PTFE AFD350/270’s were tested under lab conditions. These diffusers in the 270mm size were installed at the Sale ASP plant where fluidic oscillation was to be trialled.  The air flow to the diffusers at Sale was predicted to be 16.6L/min rising to 22L/min based on the air flow rate of 650m</w:t>
      </w:r>
      <w:r w:rsidRPr="00A533A5">
        <w:rPr>
          <w:rFonts w:ascii="TUOS Blake" w:hAnsi="TUOS Blake"/>
          <w:vertAlign w:val="superscript"/>
        </w:rPr>
        <w:t>3</w:t>
      </w:r>
      <w:r w:rsidRPr="00A533A5">
        <w:rPr>
          <w:rFonts w:ascii="TUOS Blake" w:hAnsi="TUOS Blake"/>
        </w:rPr>
        <w:t>/h supplying 640 diffusers.  The higher air flow rate of 850m</w:t>
      </w:r>
      <w:r w:rsidRPr="00A533A5">
        <w:rPr>
          <w:rFonts w:ascii="TUOS Blake" w:hAnsi="TUOS Blake"/>
          <w:vertAlign w:val="superscript"/>
        </w:rPr>
        <w:t>3</w:t>
      </w:r>
      <w:r w:rsidRPr="00A533A5">
        <w:rPr>
          <w:rFonts w:ascii="TUOS Blake" w:hAnsi="TUOS Blake"/>
        </w:rPr>
        <w:t>/h gave an upper air flow to the diffusers of 22L/min.  Due to the oscillators lower limit threshold of 40L/min before oscillation is induced the lower air flow rates of 40, 50 and 60L/min were used to test the diffusers under controlled lab conditions.</w:t>
      </w:r>
    </w:p>
    <w:p w:rsidR="000131AC" w:rsidRPr="00A533A5" w:rsidRDefault="000131AC" w:rsidP="00AB2A0B">
      <w:pPr>
        <w:spacing w:line="480" w:lineRule="auto"/>
        <w:jc w:val="both"/>
        <w:rPr>
          <w:rFonts w:ascii="TUOS Blake" w:hAnsi="TUOS Blake"/>
        </w:rPr>
      </w:pPr>
    </w:p>
    <w:p w:rsidR="000131AC" w:rsidRPr="00A533A5" w:rsidRDefault="000131AC" w:rsidP="00BE177C">
      <w:pPr>
        <w:spacing w:line="480" w:lineRule="auto"/>
        <w:jc w:val="center"/>
        <w:rPr>
          <w:rFonts w:ascii="TUOS Blake" w:hAnsi="TUOS Blake"/>
        </w:rPr>
      </w:pPr>
      <w:r w:rsidRPr="00A533A5">
        <w:rPr>
          <w:rFonts w:ascii="TUOS Blake" w:hAnsi="TUOS Blake"/>
          <w:noProof/>
          <w:lang w:eastAsia="en-GB"/>
        </w:rPr>
        <w:drawing>
          <wp:inline distT="0" distB="0" distL="0" distR="0" wp14:anchorId="05CBA68E" wp14:editId="70C15BDE">
            <wp:extent cx="3838575" cy="3388703"/>
            <wp:effectExtent l="0" t="0" r="0" b="254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44836" cy="3394231"/>
                    </a:xfrm>
                    <a:prstGeom prst="rect">
                      <a:avLst/>
                    </a:prstGeom>
                    <a:noFill/>
                    <a:ln>
                      <a:noFill/>
                    </a:ln>
                  </pic:spPr>
                </pic:pic>
              </a:graphicData>
            </a:graphic>
          </wp:inline>
        </w:drawing>
      </w:r>
    </w:p>
    <w:p w:rsidR="000131AC" w:rsidRPr="00A533A5" w:rsidRDefault="000131AC" w:rsidP="00AB2A0B">
      <w:pPr>
        <w:spacing w:line="480" w:lineRule="auto"/>
        <w:jc w:val="both"/>
        <w:rPr>
          <w:rFonts w:ascii="TUOS Blake" w:hAnsi="TUOS Blake"/>
        </w:rPr>
      </w:pPr>
    </w:p>
    <w:p w:rsidR="00BE177C" w:rsidRPr="00A533A5" w:rsidRDefault="00BE177C" w:rsidP="00EB1D2E">
      <w:pPr>
        <w:pStyle w:val="Caption"/>
        <w:rPr>
          <w:rFonts w:ascii="TUOS Blake" w:hAnsi="TUOS Blake"/>
          <w:b w:val="0"/>
          <w:color w:val="000000" w:themeColor="text1"/>
          <w:sz w:val="22"/>
          <w:szCs w:val="22"/>
        </w:rPr>
      </w:pPr>
    </w:p>
    <w:p w:rsidR="000F3B9E" w:rsidRPr="00394B70" w:rsidRDefault="002D7F9C" w:rsidP="00EB1D2E">
      <w:pPr>
        <w:pStyle w:val="Caption"/>
        <w:rPr>
          <w:rFonts w:ascii="TUOS Blake" w:hAnsi="TUOS Blake"/>
          <w:color w:val="000000" w:themeColor="text1"/>
          <w:sz w:val="22"/>
          <w:szCs w:val="22"/>
        </w:rPr>
      </w:pPr>
      <w:bookmarkStart w:id="161" w:name="_Toc411938149"/>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27</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Suprafilt™ SSI PTFE AFD350/270’s</w:t>
      </w:r>
      <w:bookmarkEnd w:id="161"/>
    </w:p>
    <w:p w:rsidR="000131AC" w:rsidRPr="00A533A5" w:rsidRDefault="000131AC" w:rsidP="000131AC">
      <w:pPr>
        <w:tabs>
          <w:tab w:val="left" w:pos="5580"/>
        </w:tabs>
      </w:pPr>
    </w:p>
    <w:p w:rsidR="00BE177C" w:rsidRPr="00A533A5" w:rsidRDefault="00BE177C" w:rsidP="000131AC">
      <w:pPr>
        <w:tabs>
          <w:tab w:val="left" w:pos="5580"/>
        </w:tabs>
      </w:pPr>
    </w:p>
    <w:tbl>
      <w:tblPr>
        <w:tblStyle w:val="LightShading-Accent42"/>
        <w:tblW w:w="8588" w:type="dxa"/>
        <w:jc w:val="center"/>
        <w:tblLook w:val="04A0" w:firstRow="1" w:lastRow="0" w:firstColumn="1" w:lastColumn="0" w:noHBand="0" w:noVBand="1"/>
      </w:tblPr>
      <w:tblGrid>
        <w:gridCol w:w="1082"/>
        <w:gridCol w:w="955"/>
        <w:gridCol w:w="1033"/>
        <w:gridCol w:w="1039"/>
        <w:gridCol w:w="955"/>
        <w:gridCol w:w="1033"/>
        <w:gridCol w:w="1033"/>
        <w:gridCol w:w="1458"/>
      </w:tblGrid>
      <w:tr w:rsidR="00177D83" w:rsidRPr="00A533A5" w:rsidTr="000131AC">
        <w:trPr>
          <w:cnfStyle w:val="100000000000" w:firstRow="1" w:lastRow="0" w:firstColumn="0" w:lastColumn="0" w:oddVBand="0" w:evenVBand="0" w:oddHBand="0" w:evenHBand="0" w:firstRowFirstColumn="0" w:firstRowLastColumn="0" w:lastRowFirstColumn="0" w:lastRowLastColumn="0"/>
          <w:trHeight w:val="553"/>
          <w:jc w:val="center"/>
        </w:trPr>
        <w:tc>
          <w:tcPr>
            <w:cnfStyle w:val="001000000000" w:firstRow="0" w:lastRow="0" w:firstColumn="1" w:lastColumn="0" w:oddVBand="0" w:evenVBand="0" w:oddHBand="0" w:evenHBand="0" w:firstRowFirstColumn="0" w:firstRowLastColumn="0" w:lastRowFirstColumn="0" w:lastRowLastColumn="0"/>
            <w:tcW w:w="4109" w:type="dxa"/>
            <w:gridSpan w:val="4"/>
            <w:noWrap/>
            <w:hideMark/>
          </w:tcPr>
          <w:p w:rsidR="00177D83" w:rsidRPr="00A533A5" w:rsidRDefault="000131AC" w:rsidP="00E2158F">
            <w:pPr>
              <w:spacing w:line="240" w:lineRule="auto"/>
              <w:jc w:val="center"/>
              <w:rPr>
                <w:rFonts w:ascii="Calibri" w:eastAsia="Times New Roman" w:hAnsi="Calibri" w:cs="Times New Roman"/>
                <w:b w:val="0"/>
                <w:color w:val="000000"/>
                <w:lang w:eastAsia="en-GB"/>
              </w:rPr>
            </w:pPr>
            <w:r w:rsidRPr="00A533A5">
              <w:rPr>
                <w:b w:val="0"/>
              </w:rPr>
              <w:lastRenderedPageBreak/>
              <w:tab/>
            </w:r>
            <w:r w:rsidR="00177D83" w:rsidRPr="00A533A5">
              <w:rPr>
                <w:rFonts w:ascii="Calibri" w:eastAsia="Times New Roman" w:hAnsi="Calibri" w:cs="Times New Roman"/>
                <w:b w:val="0"/>
                <w:color w:val="000000"/>
                <w:lang w:eastAsia="en-GB"/>
              </w:rPr>
              <w:t>Control</w:t>
            </w:r>
          </w:p>
        </w:tc>
        <w:tc>
          <w:tcPr>
            <w:tcW w:w="4479" w:type="dxa"/>
            <w:gridSpan w:val="4"/>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Oscillated</w:t>
            </w:r>
          </w:p>
        </w:tc>
      </w:tr>
      <w:tr w:rsidR="000131AC" w:rsidRPr="00A533A5" w:rsidTr="00BE177C">
        <w:trPr>
          <w:cnfStyle w:val="000000100000" w:firstRow="0" w:lastRow="0" w:firstColumn="0" w:lastColumn="0" w:oddVBand="0" w:evenVBand="0" w:oddHBand="1" w:evenHBand="0" w:firstRowFirstColumn="0" w:firstRowLastColumn="0" w:lastRowFirstColumn="0" w:lastRowLastColumn="0"/>
          <w:trHeight w:val="553"/>
          <w:jc w:val="center"/>
        </w:trPr>
        <w:tc>
          <w:tcPr>
            <w:cnfStyle w:val="001000000000" w:firstRow="0" w:lastRow="0" w:firstColumn="1" w:lastColumn="0" w:oddVBand="0" w:evenVBand="0" w:oddHBand="0" w:evenHBand="0" w:firstRowFirstColumn="0" w:firstRowLastColumn="0" w:lastRowFirstColumn="0" w:lastRowLastColumn="0"/>
            <w:tcW w:w="1082" w:type="dxa"/>
            <w:noWrap/>
            <w:hideMark/>
          </w:tcPr>
          <w:p w:rsidR="00177D83" w:rsidRPr="00A533A5" w:rsidRDefault="00177D83" w:rsidP="00E2158F">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Flow rate</w:t>
            </w:r>
          </w:p>
          <w:p w:rsidR="00177D83" w:rsidRPr="00A533A5" w:rsidRDefault="00177D83" w:rsidP="00E2158F">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L/min</w:t>
            </w:r>
          </w:p>
        </w:tc>
        <w:tc>
          <w:tcPr>
            <w:tcW w:w="955"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Average</w:t>
            </w: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Dev</w:t>
            </w:r>
          </w:p>
        </w:tc>
        <w:tc>
          <w:tcPr>
            <w:tcW w:w="1039"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Error</w:t>
            </w:r>
          </w:p>
        </w:tc>
        <w:tc>
          <w:tcPr>
            <w:tcW w:w="955"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Average</w:t>
            </w: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Dev</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Error</w:t>
            </w:r>
          </w:p>
        </w:tc>
        <w:tc>
          <w:tcPr>
            <w:tcW w:w="1458"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Improvement</w:t>
            </w:r>
          </w:p>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w:t>
            </w:r>
          </w:p>
        </w:tc>
      </w:tr>
      <w:tr w:rsidR="000131AC" w:rsidRPr="00A533A5" w:rsidTr="00BE177C">
        <w:trPr>
          <w:trHeight w:val="553"/>
          <w:jc w:val="center"/>
        </w:trPr>
        <w:tc>
          <w:tcPr>
            <w:cnfStyle w:val="001000000000" w:firstRow="0" w:lastRow="0" w:firstColumn="1" w:lastColumn="0" w:oddVBand="0" w:evenVBand="0" w:oddHBand="0" w:evenHBand="0" w:firstRowFirstColumn="0" w:firstRowLastColumn="0" w:lastRowFirstColumn="0" w:lastRowLastColumn="0"/>
            <w:tcW w:w="1082" w:type="dxa"/>
            <w:noWrap/>
            <w:hideMark/>
          </w:tcPr>
          <w:p w:rsidR="00177D83" w:rsidRPr="00A533A5" w:rsidRDefault="00177D83" w:rsidP="00E2158F">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40</w:t>
            </w:r>
          </w:p>
        </w:tc>
        <w:tc>
          <w:tcPr>
            <w:tcW w:w="955"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9.540</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0.203</w:t>
            </w:r>
          </w:p>
        </w:tc>
        <w:tc>
          <w:tcPr>
            <w:tcW w:w="1039"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0.117</w:t>
            </w:r>
          </w:p>
        </w:tc>
        <w:tc>
          <w:tcPr>
            <w:tcW w:w="955"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9.924</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0.867</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0.501</w:t>
            </w:r>
          </w:p>
        </w:tc>
        <w:tc>
          <w:tcPr>
            <w:tcW w:w="1458"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4.03</w:t>
            </w:r>
          </w:p>
        </w:tc>
      </w:tr>
      <w:tr w:rsidR="000131AC" w:rsidRPr="00A533A5" w:rsidTr="00BE177C">
        <w:trPr>
          <w:cnfStyle w:val="000000100000" w:firstRow="0" w:lastRow="0" w:firstColumn="0" w:lastColumn="0" w:oddVBand="0" w:evenVBand="0" w:oddHBand="1" w:evenHBand="0" w:firstRowFirstColumn="0" w:firstRowLastColumn="0" w:lastRowFirstColumn="0" w:lastRowLastColumn="0"/>
          <w:trHeight w:val="553"/>
          <w:jc w:val="center"/>
        </w:trPr>
        <w:tc>
          <w:tcPr>
            <w:cnfStyle w:val="001000000000" w:firstRow="0" w:lastRow="0" w:firstColumn="1" w:lastColumn="0" w:oddVBand="0" w:evenVBand="0" w:oddHBand="0" w:evenHBand="0" w:firstRowFirstColumn="0" w:firstRowLastColumn="0" w:lastRowFirstColumn="0" w:lastRowLastColumn="0"/>
            <w:tcW w:w="1082" w:type="dxa"/>
            <w:noWrap/>
            <w:hideMark/>
          </w:tcPr>
          <w:p w:rsidR="00177D83" w:rsidRPr="00A533A5" w:rsidRDefault="00177D83" w:rsidP="00E2158F">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50</w:t>
            </w:r>
          </w:p>
        </w:tc>
        <w:tc>
          <w:tcPr>
            <w:tcW w:w="955"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10.967</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0.343</w:t>
            </w:r>
          </w:p>
        </w:tc>
        <w:tc>
          <w:tcPr>
            <w:tcW w:w="1039"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0.198</w:t>
            </w:r>
          </w:p>
        </w:tc>
        <w:tc>
          <w:tcPr>
            <w:tcW w:w="955"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11.579</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0.426</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0.246</w:t>
            </w:r>
          </w:p>
        </w:tc>
        <w:tc>
          <w:tcPr>
            <w:tcW w:w="1458"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5.58</w:t>
            </w:r>
          </w:p>
        </w:tc>
      </w:tr>
      <w:tr w:rsidR="000131AC" w:rsidRPr="00A533A5" w:rsidTr="00BE177C">
        <w:trPr>
          <w:trHeight w:val="553"/>
          <w:jc w:val="center"/>
        </w:trPr>
        <w:tc>
          <w:tcPr>
            <w:cnfStyle w:val="001000000000" w:firstRow="0" w:lastRow="0" w:firstColumn="1" w:lastColumn="0" w:oddVBand="0" w:evenVBand="0" w:oddHBand="0" w:evenHBand="0" w:firstRowFirstColumn="0" w:firstRowLastColumn="0" w:lastRowFirstColumn="0" w:lastRowLastColumn="0"/>
            <w:tcW w:w="1082" w:type="dxa"/>
            <w:noWrap/>
            <w:hideMark/>
          </w:tcPr>
          <w:p w:rsidR="00177D83" w:rsidRPr="00A533A5" w:rsidRDefault="00177D83" w:rsidP="00E2158F">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60</w:t>
            </w:r>
          </w:p>
        </w:tc>
        <w:tc>
          <w:tcPr>
            <w:tcW w:w="955"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12.131</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0.350</w:t>
            </w:r>
          </w:p>
        </w:tc>
        <w:tc>
          <w:tcPr>
            <w:tcW w:w="1039"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0.202</w:t>
            </w:r>
          </w:p>
        </w:tc>
        <w:tc>
          <w:tcPr>
            <w:tcW w:w="955"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13.734</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1.087</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0.628</w:t>
            </w:r>
          </w:p>
        </w:tc>
        <w:tc>
          <w:tcPr>
            <w:tcW w:w="1458"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13.22</w:t>
            </w:r>
          </w:p>
        </w:tc>
      </w:tr>
    </w:tbl>
    <w:p w:rsidR="001936F6" w:rsidRPr="00A533A5" w:rsidRDefault="001936F6" w:rsidP="002D7F9C">
      <w:pPr>
        <w:pStyle w:val="Caption"/>
        <w:rPr>
          <w:b w:val="0"/>
        </w:rPr>
      </w:pPr>
    </w:p>
    <w:p w:rsidR="000131AC" w:rsidRPr="00A533A5" w:rsidRDefault="000131AC" w:rsidP="000131AC">
      <w:pPr>
        <w:pStyle w:val="Caption"/>
        <w:tabs>
          <w:tab w:val="right" w:pos="8498"/>
        </w:tabs>
        <w:rPr>
          <w:rFonts w:ascii="TUOS Blake" w:hAnsi="TUOS Blake"/>
          <w:b w:val="0"/>
          <w:color w:val="000000" w:themeColor="text1"/>
          <w:sz w:val="22"/>
          <w:szCs w:val="22"/>
        </w:rPr>
      </w:pPr>
    </w:p>
    <w:p w:rsidR="00177D83" w:rsidRPr="00394B70" w:rsidRDefault="002D7F9C" w:rsidP="000131AC">
      <w:pPr>
        <w:pStyle w:val="Caption"/>
        <w:tabs>
          <w:tab w:val="right" w:pos="8498"/>
        </w:tabs>
        <w:rPr>
          <w:rFonts w:ascii="TUOS Blake" w:hAnsi="TUOS Blake"/>
          <w:color w:val="000000" w:themeColor="text1"/>
          <w:sz w:val="22"/>
          <w:szCs w:val="22"/>
        </w:rPr>
      </w:pPr>
      <w:bookmarkStart w:id="162" w:name="_Toc411938150"/>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28</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i/>
          <w:color w:val="000000" w:themeColor="text1"/>
          <w:sz w:val="22"/>
          <w:szCs w:val="22"/>
        </w:rPr>
        <w:t>K</w:t>
      </w:r>
      <w:r w:rsidR="00177D83" w:rsidRPr="00394B70">
        <w:rPr>
          <w:rFonts w:ascii="TUOS Blake" w:hAnsi="TUOS Blake"/>
          <w:color w:val="000000" w:themeColor="text1"/>
          <w:sz w:val="22"/>
          <w:szCs w:val="22"/>
          <w:vertAlign w:val="subscript"/>
        </w:rPr>
        <w:t>L</w:t>
      </w:r>
      <w:r w:rsidR="00177D83" w:rsidRPr="00394B70">
        <w:rPr>
          <w:rFonts w:ascii="TUOS Blake" w:hAnsi="TUOS Blake"/>
          <w:i/>
          <w:color w:val="000000" w:themeColor="text1"/>
          <w:sz w:val="22"/>
          <w:szCs w:val="22"/>
        </w:rPr>
        <w:t>a</w:t>
      </w:r>
      <w:r w:rsidR="00177D83" w:rsidRPr="00394B70">
        <w:rPr>
          <w:rFonts w:ascii="TUOS Blake" w:hAnsi="TUOS Blake"/>
          <w:color w:val="000000" w:themeColor="text1"/>
          <w:sz w:val="22"/>
          <w:szCs w:val="22"/>
          <w:vertAlign w:val="subscript"/>
        </w:rPr>
        <w:t>20</w:t>
      </w:r>
      <w:r w:rsidR="00177D83" w:rsidRPr="00394B70">
        <w:rPr>
          <w:rFonts w:ascii="TUOS Blake" w:hAnsi="TUOS Blake"/>
          <w:color w:val="000000" w:themeColor="text1"/>
          <w:sz w:val="22"/>
          <w:szCs w:val="22"/>
        </w:rPr>
        <w:t xml:space="preserve"> results from lab testing of the SSI PTFE AFD270’s diffusers</w:t>
      </w:r>
      <w:bookmarkEnd w:id="162"/>
      <w:r w:rsidR="000131AC" w:rsidRPr="00394B70">
        <w:rPr>
          <w:rFonts w:ascii="TUOS Blake" w:hAnsi="TUOS Blake"/>
          <w:color w:val="000000" w:themeColor="text1"/>
          <w:sz w:val="22"/>
          <w:szCs w:val="22"/>
        </w:rPr>
        <w:tab/>
      </w:r>
    </w:p>
    <w:p w:rsidR="001936F6" w:rsidRPr="00A533A5" w:rsidRDefault="001936F6" w:rsidP="001936F6"/>
    <w:p w:rsidR="002D7F9C" w:rsidRPr="00A533A5" w:rsidRDefault="00177D83" w:rsidP="00AB2A0B">
      <w:pPr>
        <w:spacing w:line="480" w:lineRule="auto"/>
        <w:jc w:val="both"/>
        <w:rPr>
          <w:rFonts w:ascii="TUOS Blake" w:hAnsi="TUOS Blake"/>
        </w:rPr>
      </w:pPr>
      <w:r w:rsidRPr="00A533A5">
        <w:rPr>
          <w:rFonts w:ascii="TUOS Blake" w:hAnsi="TUOS Blake"/>
        </w:rPr>
        <w:t>Supratec™ MT300 were the first diffusers to be used with fluidic oscillation in the early Harrogate trial with</w:t>
      </w:r>
      <w:r w:rsidR="008E4A17" w:rsidRPr="00A533A5">
        <w:rPr>
          <w:rFonts w:ascii="TUOS Blake" w:hAnsi="TUOS Blake"/>
        </w:rPr>
        <w:t xml:space="preserve"> Yorkshire Water, a common</w:t>
      </w:r>
      <w:r w:rsidRPr="00A533A5">
        <w:rPr>
          <w:rFonts w:ascii="TUOS Blake" w:hAnsi="TUOS Blake"/>
        </w:rPr>
        <w:t xml:space="preserve"> wastewater diffuser this was also used in the Birkenhead trial will UU as the lab results below indicated some promising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coefficient improvements.  The active membrane is made of MDPE plastic with 600µm circular perforated pores.</w:t>
      </w:r>
      <w:r w:rsidR="000131AC" w:rsidRPr="00A533A5">
        <w:rPr>
          <w:rFonts w:ascii="TUOS Blake" w:hAnsi="TUOS Blake"/>
          <w:noProof/>
          <w:sz w:val="24"/>
          <w:szCs w:val="24"/>
          <w:lang w:eastAsia="en-GB"/>
        </w:rPr>
        <w:t xml:space="preserve"> </w:t>
      </w:r>
    </w:p>
    <w:p w:rsidR="000131AC" w:rsidRPr="00A533A5" w:rsidRDefault="000131AC" w:rsidP="000131AC">
      <w:pPr>
        <w:pStyle w:val="Caption"/>
        <w:tabs>
          <w:tab w:val="left" w:pos="3540"/>
        </w:tabs>
        <w:jc w:val="center"/>
        <w:rPr>
          <w:rFonts w:ascii="TUOS Blake" w:hAnsi="TUOS Blake"/>
          <w:b w:val="0"/>
          <w:color w:val="000000" w:themeColor="text1"/>
          <w:sz w:val="22"/>
          <w:szCs w:val="24"/>
        </w:rPr>
      </w:pPr>
      <w:r w:rsidRPr="00A533A5">
        <w:rPr>
          <w:rFonts w:ascii="TUOS Blake" w:hAnsi="TUOS Blake"/>
          <w:b w:val="0"/>
          <w:noProof/>
          <w:sz w:val="24"/>
          <w:szCs w:val="24"/>
          <w:lang w:eastAsia="en-GB"/>
        </w:rPr>
        <w:drawing>
          <wp:inline distT="0" distB="0" distL="0" distR="0" wp14:anchorId="29E6B218" wp14:editId="124AFEE4">
            <wp:extent cx="4259941" cy="3190875"/>
            <wp:effectExtent l="0" t="0" r="7620" b="0"/>
            <wp:docPr id="466" name="Picture 466" descr="C:\Users\Gareth\Documents\Uni work\University Work\A3 Lab\Pictures\CIMG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reth\Documents\Uni work\University Work\A3 Lab\Pictures\CIMG063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96838" cy="3218513"/>
                    </a:xfrm>
                    <a:prstGeom prst="rect">
                      <a:avLst/>
                    </a:prstGeom>
                    <a:noFill/>
                    <a:ln>
                      <a:noFill/>
                    </a:ln>
                  </pic:spPr>
                </pic:pic>
              </a:graphicData>
            </a:graphic>
          </wp:inline>
        </w:drawing>
      </w:r>
    </w:p>
    <w:p w:rsidR="000131AC" w:rsidRPr="00A533A5" w:rsidRDefault="000131AC" w:rsidP="000131AC">
      <w:pPr>
        <w:pStyle w:val="Caption"/>
        <w:tabs>
          <w:tab w:val="left" w:pos="3540"/>
        </w:tabs>
        <w:rPr>
          <w:rFonts w:ascii="TUOS Blake" w:hAnsi="TUOS Blake"/>
          <w:b w:val="0"/>
          <w:color w:val="000000" w:themeColor="text1"/>
          <w:sz w:val="22"/>
          <w:szCs w:val="24"/>
        </w:rPr>
      </w:pPr>
    </w:p>
    <w:p w:rsidR="00177D83" w:rsidRPr="00394B70" w:rsidRDefault="002D7F9C" w:rsidP="000131AC">
      <w:pPr>
        <w:pStyle w:val="Caption"/>
        <w:tabs>
          <w:tab w:val="left" w:pos="3540"/>
        </w:tabs>
        <w:rPr>
          <w:rFonts w:ascii="TUOS Blake" w:hAnsi="TUOS Blake"/>
          <w:color w:val="000000" w:themeColor="text1"/>
          <w:sz w:val="22"/>
          <w:szCs w:val="24"/>
        </w:rPr>
      </w:pPr>
      <w:bookmarkStart w:id="163" w:name="_Toc411938151"/>
      <w:r w:rsidRPr="00394B70">
        <w:rPr>
          <w:rFonts w:ascii="TUOS Blake" w:hAnsi="TUOS Blake"/>
          <w:color w:val="000000" w:themeColor="text1"/>
          <w:sz w:val="22"/>
          <w:szCs w:val="24"/>
        </w:rPr>
        <w:t xml:space="preserve">Figure </w:t>
      </w:r>
      <w:r w:rsidR="008F2667" w:rsidRPr="00394B70">
        <w:rPr>
          <w:rFonts w:ascii="TUOS Blake" w:hAnsi="TUOS Blake"/>
          <w:color w:val="000000" w:themeColor="text1"/>
          <w:sz w:val="22"/>
          <w:szCs w:val="24"/>
        </w:rPr>
        <w:fldChar w:fldCharType="begin"/>
      </w:r>
      <w:r w:rsidR="008F2667" w:rsidRPr="00394B70">
        <w:rPr>
          <w:rFonts w:ascii="TUOS Blake" w:hAnsi="TUOS Blake"/>
          <w:color w:val="000000" w:themeColor="text1"/>
          <w:sz w:val="22"/>
          <w:szCs w:val="24"/>
        </w:rPr>
        <w:instrText xml:space="preserve"> SEQ Figure \* ARABIC </w:instrText>
      </w:r>
      <w:r w:rsidR="008F2667" w:rsidRPr="00394B70">
        <w:rPr>
          <w:rFonts w:ascii="TUOS Blake" w:hAnsi="TUOS Blake"/>
          <w:color w:val="000000" w:themeColor="text1"/>
          <w:sz w:val="22"/>
          <w:szCs w:val="24"/>
        </w:rPr>
        <w:fldChar w:fldCharType="separate"/>
      </w:r>
      <w:r w:rsidR="002C16B5">
        <w:rPr>
          <w:rFonts w:ascii="TUOS Blake" w:hAnsi="TUOS Blake"/>
          <w:noProof/>
          <w:color w:val="000000" w:themeColor="text1"/>
          <w:sz w:val="22"/>
          <w:szCs w:val="24"/>
        </w:rPr>
        <w:t>29</w:t>
      </w:r>
      <w:r w:rsidR="008F2667" w:rsidRPr="00394B70">
        <w:rPr>
          <w:rFonts w:ascii="TUOS Blake" w:hAnsi="TUOS Blake"/>
          <w:noProof/>
          <w:color w:val="000000" w:themeColor="text1"/>
          <w:sz w:val="22"/>
          <w:szCs w:val="24"/>
        </w:rPr>
        <w:fldChar w:fldCharType="end"/>
      </w:r>
      <w:r w:rsidRPr="00394B70">
        <w:rPr>
          <w:rFonts w:ascii="TUOS Blake" w:hAnsi="TUOS Blake"/>
          <w:color w:val="000000" w:themeColor="text1"/>
          <w:sz w:val="22"/>
          <w:szCs w:val="24"/>
        </w:rPr>
        <w:t xml:space="preserve"> - </w:t>
      </w:r>
      <w:r w:rsidR="00177D83" w:rsidRPr="00394B70">
        <w:rPr>
          <w:rFonts w:ascii="TUOS Blake" w:hAnsi="TUOS Blake"/>
          <w:color w:val="000000" w:themeColor="text1"/>
          <w:sz w:val="22"/>
          <w:szCs w:val="24"/>
        </w:rPr>
        <w:t>Supratec™ MT300</w:t>
      </w:r>
      <w:bookmarkEnd w:id="163"/>
      <w:r w:rsidR="000131AC" w:rsidRPr="00394B70">
        <w:rPr>
          <w:rFonts w:ascii="TUOS Blake" w:hAnsi="TUOS Blake"/>
          <w:color w:val="000000" w:themeColor="text1"/>
          <w:sz w:val="22"/>
          <w:szCs w:val="24"/>
        </w:rPr>
        <w:tab/>
      </w:r>
    </w:p>
    <w:tbl>
      <w:tblPr>
        <w:tblStyle w:val="LightShading-Accent42"/>
        <w:tblW w:w="8372" w:type="dxa"/>
        <w:tblLook w:val="04A0" w:firstRow="1" w:lastRow="0" w:firstColumn="1" w:lastColumn="0" w:noHBand="0" w:noVBand="1"/>
      </w:tblPr>
      <w:tblGrid>
        <w:gridCol w:w="901"/>
        <w:gridCol w:w="941"/>
        <w:gridCol w:w="1066"/>
        <w:gridCol w:w="1066"/>
        <w:gridCol w:w="940"/>
        <w:gridCol w:w="1066"/>
        <w:gridCol w:w="1066"/>
        <w:gridCol w:w="1452"/>
      </w:tblGrid>
      <w:tr w:rsidR="00177D83" w:rsidRPr="00A533A5" w:rsidTr="00BE177C">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lastRenderedPageBreak/>
              <w:t>Flow rate</w:t>
            </w:r>
          </w:p>
        </w:tc>
        <w:tc>
          <w:tcPr>
            <w:tcW w:w="2978" w:type="dxa"/>
            <w:gridSpan w:val="3"/>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Control</w:t>
            </w:r>
          </w:p>
        </w:tc>
        <w:tc>
          <w:tcPr>
            <w:tcW w:w="3039" w:type="dxa"/>
            <w:gridSpan w:val="3"/>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Oscillated</w:t>
            </w:r>
          </w:p>
        </w:tc>
        <w:tc>
          <w:tcPr>
            <w:tcW w:w="1412" w:type="dxa"/>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Improvement</w:t>
            </w:r>
          </w:p>
        </w:tc>
      </w:tr>
      <w:tr w:rsidR="000F3B9E" w:rsidRPr="00A533A5" w:rsidTr="00BE177C">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L/Min</w:t>
            </w:r>
          </w:p>
        </w:tc>
        <w:tc>
          <w:tcPr>
            <w:tcW w:w="9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 xml:space="preserve">Average </w:t>
            </w: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Standard Dev</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Standard Error</w:t>
            </w:r>
          </w:p>
        </w:tc>
        <w:tc>
          <w:tcPr>
            <w:tcW w:w="97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 xml:space="preserve">Average </w:t>
            </w: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Standard Dev</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Standard Error</w:t>
            </w:r>
          </w:p>
        </w:tc>
        <w:tc>
          <w:tcPr>
            <w:tcW w:w="1412"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w:t>
            </w:r>
          </w:p>
        </w:tc>
      </w:tr>
      <w:tr w:rsidR="000F3B9E" w:rsidRPr="00A533A5" w:rsidTr="00BE177C">
        <w:trPr>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40</w:t>
            </w:r>
          </w:p>
        </w:tc>
        <w:tc>
          <w:tcPr>
            <w:tcW w:w="9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8.26</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0.365</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0.211</w:t>
            </w:r>
          </w:p>
        </w:tc>
        <w:tc>
          <w:tcPr>
            <w:tcW w:w="97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13.84</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0.554</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0.320</w:t>
            </w:r>
          </w:p>
        </w:tc>
        <w:tc>
          <w:tcPr>
            <w:tcW w:w="1412"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67.47</w:t>
            </w:r>
          </w:p>
        </w:tc>
      </w:tr>
      <w:tr w:rsidR="000F3B9E" w:rsidRPr="00A533A5" w:rsidTr="00BE177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50</w:t>
            </w:r>
          </w:p>
        </w:tc>
        <w:tc>
          <w:tcPr>
            <w:tcW w:w="9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12.14</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0.237</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0.137</w:t>
            </w:r>
          </w:p>
        </w:tc>
        <w:tc>
          <w:tcPr>
            <w:tcW w:w="97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16.10</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0.200</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0.116</w:t>
            </w:r>
          </w:p>
        </w:tc>
        <w:tc>
          <w:tcPr>
            <w:tcW w:w="1412"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32.60</w:t>
            </w:r>
          </w:p>
        </w:tc>
      </w:tr>
      <w:tr w:rsidR="000F3B9E" w:rsidRPr="00A533A5" w:rsidTr="00BE177C">
        <w:trPr>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60</w:t>
            </w:r>
          </w:p>
        </w:tc>
        <w:tc>
          <w:tcPr>
            <w:tcW w:w="9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14.01</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1.749</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1.010</w:t>
            </w:r>
          </w:p>
        </w:tc>
        <w:tc>
          <w:tcPr>
            <w:tcW w:w="97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17.75</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0.253</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0.146</w:t>
            </w:r>
          </w:p>
        </w:tc>
        <w:tc>
          <w:tcPr>
            <w:tcW w:w="1412"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26.72</w:t>
            </w:r>
          </w:p>
        </w:tc>
      </w:tr>
      <w:tr w:rsidR="000F3B9E" w:rsidRPr="00A533A5" w:rsidTr="00BE177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70</w:t>
            </w:r>
          </w:p>
        </w:tc>
        <w:tc>
          <w:tcPr>
            <w:tcW w:w="9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16.76</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0.405</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0.234</w:t>
            </w:r>
          </w:p>
        </w:tc>
        <w:tc>
          <w:tcPr>
            <w:tcW w:w="97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18.92</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0.766</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0.442</w:t>
            </w:r>
          </w:p>
        </w:tc>
        <w:tc>
          <w:tcPr>
            <w:tcW w:w="1412"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12.92</w:t>
            </w:r>
          </w:p>
        </w:tc>
      </w:tr>
      <w:tr w:rsidR="000F3B9E" w:rsidRPr="00A533A5" w:rsidTr="00BE177C">
        <w:trPr>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80</w:t>
            </w:r>
          </w:p>
        </w:tc>
        <w:tc>
          <w:tcPr>
            <w:tcW w:w="9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17.45</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0.393</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0.227</w:t>
            </w:r>
          </w:p>
        </w:tc>
        <w:tc>
          <w:tcPr>
            <w:tcW w:w="97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20.66</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0.209</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0.121</w:t>
            </w:r>
          </w:p>
        </w:tc>
        <w:tc>
          <w:tcPr>
            <w:tcW w:w="1412"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18.38</w:t>
            </w:r>
          </w:p>
        </w:tc>
      </w:tr>
      <w:tr w:rsidR="000F3B9E" w:rsidRPr="00A533A5" w:rsidTr="00BE177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90</w:t>
            </w:r>
          </w:p>
        </w:tc>
        <w:tc>
          <w:tcPr>
            <w:tcW w:w="9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18.97</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0.226</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0.130</w:t>
            </w:r>
          </w:p>
        </w:tc>
        <w:tc>
          <w:tcPr>
            <w:tcW w:w="97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28.63</w:t>
            </w:r>
          </w:p>
        </w:tc>
        <w:tc>
          <w:tcPr>
            <w:tcW w:w="1033"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2.202</w:t>
            </w:r>
          </w:p>
        </w:tc>
        <w:tc>
          <w:tcPr>
            <w:tcW w:w="1034"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1.271</w:t>
            </w:r>
          </w:p>
        </w:tc>
        <w:tc>
          <w:tcPr>
            <w:tcW w:w="1412"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50.88</w:t>
            </w:r>
          </w:p>
        </w:tc>
      </w:tr>
      <w:tr w:rsidR="000F3B9E" w:rsidRPr="00A533A5" w:rsidTr="00BE177C">
        <w:trPr>
          <w:trHeight w:val="495"/>
        </w:trPr>
        <w:tc>
          <w:tcPr>
            <w:cnfStyle w:val="001000000000" w:firstRow="0" w:lastRow="0" w:firstColumn="1" w:lastColumn="0" w:oddVBand="0" w:evenVBand="0" w:oddHBand="0" w:evenHBand="0" w:firstRowFirstColumn="0" w:firstRowLastColumn="0" w:lastRowFirstColumn="0" w:lastRowLastColumn="0"/>
            <w:tcW w:w="943" w:type="dxa"/>
            <w:noWrap/>
            <w:hideMark/>
          </w:tcPr>
          <w:p w:rsidR="00177D83" w:rsidRPr="00A533A5" w:rsidRDefault="00177D83" w:rsidP="00E2158F">
            <w:pPr>
              <w:spacing w:line="240" w:lineRule="auto"/>
              <w:jc w:val="center"/>
              <w:rPr>
                <w:rFonts w:ascii="TUOS Blake" w:eastAsia="Times New Roman" w:hAnsi="TUOS Blake" w:cs="Calibri"/>
                <w:b w:val="0"/>
                <w:color w:val="000000" w:themeColor="text1"/>
                <w:lang w:eastAsia="en-GB"/>
              </w:rPr>
            </w:pPr>
            <w:r w:rsidRPr="00A533A5">
              <w:rPr>
                <w:rFonts w:ascii="TUOS Blake" w:eastAsia="Times New Roman" w:hAnsi="TUOS Blake" w:cs="Calibri"/>
                <w:b w:val="0"/>
                <w:color w:val="000000" w:themeColor="text1"/>
                <w:lang w:eastAsia="en-GB"/>
              </w:rPr>
              <w:t>100</w:t>
            </w:r>
          </w:p>
        </w:tc>
        <w:tc>
          <w:tcPr>
            <w:tcW w:w="9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20.09</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0.434</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0.251</w:t>
            </w:r>
          </w:p>
        </w:tc>
        <w:tc>
          <w:tcPr>
            <w:tcW w:w="97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28.28</w:t>
            </w:r>
          </w:p>
        </w:tc>
        <w:tc>
          <w:tcPr>
            <w:tcW w:w="1033"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0.007</w:t>
            </w:r>
          </w:p>
        </w:tc>
        <w:tc>
          <w:tcPr>
            <w:tcW w:w="1034"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0.004</w:t>
            </w:r>
          </w:p>
        </w:tc>
        <w:tc>
          <w:tcPr>
            <w:tcW w:w="1412"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themeColor="text1"/>
                <w:lang w:eastAsia="en-GB"/>
              </w:rPr>
            </w:pPr>
            <w:r w:rsidRPr="00A533A5">
              <w:rPr>
                <w:rFonts w:ascii="TUOS Blake" w:eastAsia="Times New Roman" w:hAnsi="TUOS Blake" w:cs="Calibri"/>
                <w:color w:val="000000" w:themeColor="text1"/>
                <w:lang w:eastAsia="en-GB"/>
              </w:rPr>
              <w:t>40.78</w:t>
            </w:r>
          </w:p>
        </w:tc>
      </w:tr>
    </w:tbl>
    <w:p w:rsidR="00F13302" w:rsidRPr="00A533A5" w:rsidRDefault="00F13302" w:rsidP="00F13302">
      <w:pPr>
        <w:pStyle w:val="Caption"/>
        <w:rPr>
          <w:rFonts w:ascii="TUOS Blake" w:hAnsi="TUOS Blake"/>
          <w:b w:val="0"/>
          <w:color w:val="000000" w:themeColor="text1"/>
          <w:sz w:val="22"/>
          <w:szCs w:val="22"/>
        </w:rPr>
      </w:pPr>
    </w:p>
    <w:p w:rsidR="00BE177C" w:rsidRPr="00A533A5" w:rsidRDefault="00BE177C" w:rsidP="00BE177C"/>
    <w:p w:rsidR="00177D83" w:rsidRPr="00394B70" w:rsidRDefault="002D7F9C" w:rsidP="00F13302">
      <w:pPr>
        <w:pStyle w:val="Caption"/>
        <w:rPr>
          <w:rFonts w:ascii="TUOS Blake" w:hAnsi="TUOS Blake"/>
          <w:color w:val="000000" w:themeColor="text1"/>
          <w:sz w:val="22"/>
          <w:szCs w:val="22"/>
        </w:rPr>
      </w:pPr>
      <w:bookmarkStart w:id="164" w:name="_Toc411938152"/>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30</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i/>
          <w:color w:val="000000" w:themeColor="text1"/>
          <w:sz w:val="22"/>
          <w:szCs w:val="22"/>
        </w:rPr>
        <w:t>K</w:t>
      </w:r>
      <w:r w:rsidR="00177D83" w:rsidRPr="00394B70">
        <w:rPr>
          <w:rFonts w:ascii="TUOS Blake" w:hAnsi="TUOS Blake"/>
          <w:color w:val="000000" w:themeColor="text1"/>
          <w:sz w:val="22"/>
          <w:szCs w:val="22"/>
          <w:vertAlign w:val="subscript"/>
        </w:rPr>
        <w:t>L</w:t>
      </w:r>
      <w:r w:rsidR="00177D83" w:rsidRPr="00394B70">
        <w:rPr>
          <w:rFonts w:ascii="TUOS Blake" w:hAnsi="TUOS Blake"/>
          <w:i/>
          <w:color w:val="000000" w:themeColor="text1"/>
          <w:sz w:val="22"/>
          <w:szCs w:val="22"/>
        </w:rPr>
        <w:t>a</w:t>
      </w:r>
      <w:r w:rsidR="00177D83" w:rsidRPr="00394B70">
        <w:rPr>
          <w:rFonts w:ascii="TUOS Blake" w:hAnsi="TUOS Blake"/>
          <w:color w:val="000000" w:themeColor="text1"/>
          <w:sz w:val="22"/>
          <w:szCs w:val="22"/>
          <w:vertAlign w:val="subscript"/>
        </w:rPr>
        <w:t>20</w:t>
      </w:r>
      <w:r w:rsidR="00177D83" w:rsidRPr="00394B70">
        <w:rPr>
          <w:rFonts w:ascii="TUOS Blake" w:hAnsi="TUOS Blake"/>
          <w:color w:val="000000" w:themeColor="text1"/>
          <w:sz w:val="22"/>
          <w:szCs w:val="22"/>
        </w:rPr>
        <w:t xml:space="preserve"> results from lab testing of the Supratec™ MT300 diffusers</w:t>
      </w:r>
      <w:bookmarkEnd w:id="164"/>
    </w:p>
    <w:p w:rsidR="00F13302" w:rsidRPr="00A533A5" w:rsidRDefault="00F13302" w:rsidP="00F13302">
      <w:pPr>
        <w:spacing w:line="240" w:lineRule="auto"/>
      </w:pPr>
    </w:p>
    <w:p w:rsidR="00BE177C" w:rsidRPr="00A533A5" w:rsidRDefault="00BE177C" w:rsidP="00F13302">
      <w:pPr>
        <w:spacing w:line="240" w:lineRule="auto"/>
      </w:pPr>
    </w:p>
    <w:tbl>
      <w:tblPr>
        <w:tblStyle w:val="LightShading-Accent42"/>
        <w:tblW w:w="8574" w:type="dxa"/>
        <w:jc w:val="center"/>
        <w:tblLook w:val="04A0" w:firstRow="1" w:lastRow="0" w:firstColumn="1" w:lastColumn="0" w:noHBand="0" w:noVBand="1"/>
      </w:tblPr>
      <w:tblGrid>
        <w:gridCol w:w="2074"/>
        <w:gridCol w:w="267"/>
        <w:gridCol w:w="1391"/>
        <w:gridCol w:w="1481"/>
        <w:gridCol w:w="1791"/>
        <w:gridCol w:w="1570"/>
      </w:tblGrid>
      <w:tr w:rsidR="00177D83" w:rsidRPr="00A533A5" w:rsidTr="00BE177C">
        <w:trPr>
          <w:cnfStyle w:val="100000000000" w:firstRow="1" w:lastRow="0" w:firstColumn="0" w:lastColumn="0" w:oddVBand="0" w:evenVBand="0" w:oddHBand="0"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2074" w:type="dxa"/>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p>
        </w:tc>
        <w:tc>
          <w:tcPr>
            <w:tcW w:w="1657" w:type="dxa"/>
            <w:gridSpan w:val="2"/>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Control</w:t>
            </w:r>
          </w:p>
        </w:tc>
        <w:tc>
          <w:tcPr>
            <w:tcW w:w="1481" w:type="dxa"/>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lang w:eastAsia="en-GB"/>
              </w:rPr>
            </w:pPr>
          </w:p>
        </w:tc>
        <w:tc>
          <w:tcPr>
            <w:tcW w:w="1791" w:type="dxa"/>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Oscillated</w:t>
            </w:r>
          </w:p>
        </w:tc>
        <w:tc>
          <w:tcPr>
            <w:tcW w:w="1570" w:type="dxa"/>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Calibri"/>
                <w:b w:val="0"/>
                <w:color w:val="000000"/>
                <w:lang w:eastAsia="en-GB"/>
              </w:rPr>
            </w:pPr>
          </w:p>
        </w:tc>
      </w:tr>
      <w:tr w:rsidR="00177D83" w:rsidRPr="00A533A5" w:rsidTr="00BE177C">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Flow rate</w:t>
            </w:r>
          </w:p>
        </w:tc>
        <w:tc>
          <w:tcPr>
            <w:tcW w:w="13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SOTR</w:t>
            </w:r>
          </w:p>
        </w:tc>
        <w:tc>
          <w:tcPr>
            <w:tcW w:w="148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SOTE</w:t>
            </w:r>
          </w:p>
        </w:tc>
        <w:tc>
          <w:tcPr>
            <w:tcW w:w="17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SOTR</w:t>
            </w:r>
          </w:p>
        </w:tc>
        <w:tc>
          <w:tcPr>
            <w:tcW w:w="157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SOTE</w:t>
            </w:r>
          </w:p>
        </w:tc>
      </w:tr>
      <w:tr w:rsidR="00177D83" w:rsidRPr="00A533A5" w:rsidTr="00BE177C">
        <w:trPr>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 L/min )</w:t>
            </w:r>
          </w:p>
        </w:tc>
        <w:tc>
          <w:tcPr>
            <w:tcW w:w="13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(Kgh-1)</w:t>
            </w:r>
          </w:p>
        </w:tc>
        <w:tc>
          <w:tcPr>
            <w:tcW w:w="148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w:t>
            </w:r>
          </w:p>
        </w:tc>
        <w:tc>
          <w:tcPr>
            <w:tcW w:w="17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(Kgh-1)</w:t>
            </w:r>
          </w:p>
        </w:tc>
        <w:tc>
          <w:tcPr>
            <w:tcW w:w="157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w:t>
            </w:r>
          </w:p>
        </w:tc>
      </w:tr>
      <w:tr w:rsidR="00177D83" w:rsidRPr="00A533A5" w:rsidTr="00BE177C">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40</w:t>
            </w:r>
          </w:p>
        </w:tc>
        <w:tc>
          <w:tcPr>
            <w:tcW w:w="13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0.026</w:t>
            </w:r>
          </w:p>
        </w:tc>
        <w:tc>
          <w:tcPr>
            <w:tcW w:w="148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0.037</w:t>
            </w:r>
          </w:p>
        </w:tc>
        <w:tc>
          <w:tcPr>
            <w:tcW w:w="17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0.044</w:t>
            </w:r>
          </w:p>
        </w:tc>
        <w:tc>
          <w:tcPr>
            <w:tcW w:w="157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0.062</w:t>
            </w:r>
          </w:p>
        </w:tc>
      </w:tr>
      <w:tr w:rsidR="00177D83" w:rsidRPr="00A533A5" w:rsidTr="00BE177C">
        <w:trPr>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50</w:t>
            </w:r>
          </w:p>
        </w:tc>
        <w:tc>
          <w:tcPr>
            <w:tcW w:w="13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0.039</w:t>
            </w:r>
          </w:p>
        </w:tc>
        <w:tc>
          <w:tcPr>
            <w:tcW w:w="148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0.044</w:t>
            </w:r>
          </w:p>
        </w:tc>
        <w:tc>
          <w:tcPr>
            <w:tcW w:w="17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0.051</w:t>
            </w:r>
          </w:p>
        </w:tc>
        <w:tc>
          <w:tcPr>
            <w:tcW w:w="157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0.058</w:t>
            </w:r>
          </w:p>
        </w:tc>
      </w:tr>
      <w:tr w:rsidR="00177D83" w:rsidRPr="00A533A5" w:rsidTr="00BE177C">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60</w:t>
            </w:r>
          </w:p>
        </w:tc>
        <w:tc>
          <w:tcPr>
            <w:tcW w:w="13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0.045</w:t>
            </w:r>
          </w:p>
        </w:tc>
        <w:tc>
          <w:tcPr>
            <w:tcW w:w="148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0.042</w:t>
            </w:r>
          </w:p>
        </w:tc>
        <w:tc>
          <w:tcPr>
            <w:tcW w:w="17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0.056</w:t>
            </w:r>
          </w:p>
        </w:tc>
        <w:tc>
          <w:tcPr>
            <w:tcW w:w="157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0.053</w:t>
            </w:r>
          </w:p>
        </w:tc>
      </w:tr>
      <w:tr w:rsidR="00177D83" w:rsidRPr="00A533A5" w:rsidTr="00BE177C">
        <w:trPr>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70</w:t>
            </w:r>
          </w:p>
        </w:tc>
        <w:tc>
          <w:tcPr>
            <w:tcW w:w="13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0.053</w:t>
            </w:r>
          </w:p>
        </w:tc>
        <w:tc>
          <w:tcPr>
            <w:tcW w:w="148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0.043</w:t>
            </w:r>
          </w:p>
        </w:tc>
        <w:tc>
          <w:tcPr>
            <w:tcW w:w="17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0.060</w:t>
            </w:r>
          </w:p>
        </w:tc>
        <w:tc>
          <w:tcPr>
            <w:tcW w:w="157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0.048</w:t>
            </w:r>
          </w:p>
        </w:tc>
      </w:tr>
      <w:tr w:rsidR="00177D83" w:rsidRPr="00A533A5" w:rsidTr="00BE177C">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80</w:t>
            </w:r>
          </w:p>
        </w:tc>
        <w:tc>
          <w:tcPr>
            <w:tcW w:w="13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0.055</w:t>
            </w:r>
          </w:p>
        </w:tc>
        <w:tc>
          <w:tcPr>
            <w:tcW w:w="148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0.039</w:t>
            </w:r>
          </w:p>
        </w:tc>
        <w:tc>
          <w:tcPr>
            <w:tcW w:w="17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0.066</w:t>
            </w:r>
          </w:p>
        </w:tc>
        <w:tc>
          <w:tcPr>
            <w:tcW w:w="157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0.046</w:t>
            </w:r>
          </w:p>
        </w:tc>
      </w:tr>
      <w:tr w:rsidR="00177D83" w:rsidRPr="00A533A5" w:rsidTr="00BE177C">
        <w:trPr>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90</w:t>
            </w:r>
          </w:p>
        </w:tc>
        <w:tc>
          <w:tcPr>
            <w:tcW w:w="13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0.060</w:t>
            </w:r>
          </w:p>
        </w:tc>
        <w:tc>
          <w:tcPr>
            <w:tcW w:w="148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0.038</w:t>
            </w:r>
          </w:p>
        </w:tc>
        <w:tc>
          <w:tcPr>
            <w:tcW w:w="1791"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0.091</w:t>
            </w:r>
          </w:p>
        </w:tc>
        <w:tc>
          <w:tcPr>
            <w:tcW w:w="157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0.057</w:t>
            </w:r>
          </w:p>
        </w:tc>
      </w:tr>
      <w:tr w:rsidR="00177D83" w:rsidRPr="00A533A5" w:rsidTr="00BE177C">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2341" w:type="dxa"/>
            <w:gridSpan w:val="2"/>
            <w:noWrap/>
            <w:hideMark/>
          </w:tcPr>
          <w:p w:rsidR="00177D83" w:rsidRPr="00A533A5" w:rsidRDefault="00177D83" w:rsidP="00E2158F">
            <w:pPr>
              <w:spacing w:line="240" w:lineRule="auto"/>
              <w:jc w:val="center"/>
              <w:rPr>
                <w:rFonts w:ascii="TUOS Blake" w:eastAsia="Times New Roman" w:hAnsi="TUOS Blake" w:cs="Calibri"/>
                <w:b w:val="0"/>
                <w:color w:val="000000"/>
                <w:lang w:eastAsia="en-GB"/>
              </w:rPr>
            </w:pPr>
            <w:r w:rsidRPr="00A533A5">
              <w:rPr>
                <w:rFonts w:ascii="TUOS Blake" w:eastAsia="Times New Roman" w:hAnsi="TUOS Blake" w:cs="Calibri"/>
                <w:b w:val="0"/>
                <w:color w:val="000000"/>
                <w:lang w:eastAsia="en-GB"/>
              </w:rPr>
              <w:t>100</w:t>
            </w:r>
          </w:p>
        </w:tc>
        <w:tc>
          <w:tcPr>
            <w:tcW w:w="13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0.064</w:t>
            </w:r>
          </w:p>
        </w:tc>
        <w:tc>
          <w:tcPr>
            <w:tcW w:w="148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0.036</w:t>
            </w:r>
          </w:p>
        </w:tc>
        <w:tc>
          <w:tcPr>
            <w:tcW w:w="1791"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0.090</w:t>
            </w:r>
          </w:p>
        </w:tc>
        <w:tc>
          <w:tcPr>
            <w:tcW w:w="157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Calibri"/>
                <w:color w:val="000000"/>
                <w:lang w:eastAsia="en-GB"/>
              </w:rPr>
            </w:pPr>
            <w:r w:rsidRPr="00A533A5">
              <w:rPr>
                <w:rFonts w:ascii="TUOS Blake" w:eastAsia="Times New Roman" w:hAnsi="TUOS Blake" w:cs="Calibri"/>
                <w:color w:val="000000"/>
                <w:lang w:eastAsia="en-GB"/>
              </w:rPr>
              <w:t>0.051</w:t>
            </w:r>
          </w:p>
        </w:tc>
      </w:tr>
    </w:tbl>
    <w:p w:rsidR="00177D83" w:rsidRPr="00A533A5" w:rsidRDefault="00177D83" w:rsidP="00F13302">
      <w:pPr>
        <w:jc w:val="both"/>
        <w:rPr>
          <w:rFonts w:ascii="TUOS Blake" w:hAnsi="TUOS Blake"/>
        </w:rPr>
      </w:pPr>
    </w:p>
    <w:p w:rsidR="00BE177C" w:rsidRPr="00A533A5" w:rsidRDefault="00BE177C" w:rsidP="00F13302">
      <w:pPr>
        <w:jc w:val="both"/>
        <w:rPr>
          <w:rFonts w:ascii="TUOS Blake" w:hAnsi="TUOS Blake"/>
        </w:rPr>
      </w:pPr>
    </w:p>
    <w:p w:rsidR="00BE177C" w:rsidRPr="00394B70" w:rsidRDefault="002D7F9C" w:rsidP="00C84D2F">
      <w:pPr>
        <w:pStyle w:val="Caption"/>
        <w:spacing w:line="480" w:lineRule="auto"/>
        <w:rPr>
          <w:rFonts w:ascii="TUOS Blake" w:hAnsi="TUOS Blake"/>
          <w:color w:val="000000" w:themeColor="text1"/>
          <w:sz w:val="22"/>
          <w:szCs w:val="22"/>
        </w:rPr>
      </w:pPr>
      <w:bookmarkStart w:id="165" w:name="_Toc411938153"/>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31</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SOTR and SOTE results from lab testing of the Supratec™ MT300 diffusers</w:t>
      </w:r>
      <w:bookmarkEnd w:id="165"/>
    </w:p>
    <w:p w:rsidR="00F13302" w:rsidRPr="00A533A5" w:rsidRDefault="00177D83" w:rsidP="00AB2A0B">
      <w:pPr>
        <w:spacing w:line="480" w:lineRule="auto"/>
        <w:jc w:val="both"/>
        <w:rPr>
          <w:rFonts w:ascii="TUOS Blake" w:hAnsi="TUOS Blake"/>
        </w:rPr>
      </w:pPr>
      <w:r w:rsidRPr="00A533A5">
        <w:rPr>
          <w:rFonts w:ascii="TUOS Blake" w:hAnsi="TUOS Blake"/>
        </w:rPr>
        <w:lastRenderedPageBreak/>
        <w:t xml:space="preserve">As the Supratec™ MT300 diffusers appeared to give some very good improvements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coefficient the Dynaflow™ acoustic bubble sizer was used to potentially validate the increase in interfacial boundary that was highlighted from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coefficient experiments.</w:t>
      </w:r>
    </w:p>
    <w:p w:rsidR="00C84D2F" w:rsidRPr="00A533A5" w:rsidRDefault="00C84D2F" w:rsidP="00AB2A0B">
      <w:pPr>
        <w:spacing w:line="480" w:lineRule="auto"/>
        <w:jc w:val="both"/>
        <w:rPr>
          <w:rFonts w:ascii="TUOS Blake" w:hAnsi="TUOS Blake"/>
        </w:rPr>
      </w:pPr>
    </w:p>
    <w:p w:rsidR="00C96A9F" w:rsidRPr="00A533A5" w:rsidRDefault="00C96A9F" w:rsidP="00AB2A0B">
      <w:pPr>
        <w:spacing w:line="480" w:lineRule="auto"/>
        <w:jc w:val="both"/>
        <w:rPr>
          <w:rFonts w:ascii="TUOS Blake" w:hAnsi="TUOS Blake"/>
        </w:rPr>
      </w:pPr>
    </w:p>
    <w:p w:rsidR="00C84D2F" w:rsidRPr="00A533A5" w:rsidRDefault="00C84D2F" w:rsidP="00AB2A0B">
      <w:pPr>
        <w:spacing w:line="480" w:lineRule="auto"/>
        <w:jc w:val="both"/>
        <w:rPr>
          <w:rFonts w:ascii="TUOS Blake" w:hAnsi="TUOS Blake"/>
        </w:rPr>
      </w:pPr>
    </w:p>
    <w:tbl>
      <w:tblPr>
        <w:tblStyle w:val="LightShading-Accent42"/>
        <w:tblW w:w="8023" w:type="dxa"/>
        <w:jc w:val="center"/>
        <w:tblLook w:val="04A0" w:firstRow="1" w:lastRow="0" w:firstColumn="1" w:lastColumn="0" w:noHBand="0" w:noVBand="1"/>
      </w:tblPr>
      <w:tblGrid>
        <w:gridCol w:w="4326"/>
        <w:gridCol w:w="1710"/>
        <w:gridCol w:w="1987"/>
      </w:tblGrid>
      <w:tr w:rsidR="00177D83" w:rsidRPr="00A533A5" w:rsidTr="00C84D2F">
        <w:trPr>
          <w:cnfStyle w:val="100000000000" w:firstRow="1" w:lastRow="0" w:firstColumn="0" w:lastColumn="0" w:oddVBand="0" w:evenVBand="0" w:oddHBand="0"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Bubble size radius µm</w:t>
            </w:r>
          </w:p>
        </w:tc>
        <w:tc>
          <w:tcPr>
            <w:tcW w:w="1710" w:type="dxa"/>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Control</w:t>
            </w:r>
          </w:p>
        </w:tc>
        <w:tc>
          <w:tcPr>
            <w:tcW w:w="1987" w:type="dxa"/>
            <w:noWrap/>
            <w:hideMark/>
          </w:tcPr>
          <w:p w:rsidR="00177D83" w:rsidRPr="00A533A5" w:rsidRDefault="00177D83" w:rsidP="00E2158F">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Oscillated</w:t>
            </w:r>
          </w:p>
        </w:tc>
      </w:tr>
      <w:tr w:rsidR="00177D83" w:rsidRPr="00A533A5" w:rsidTr="00C84D2F">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151-200</w:t>
            </w:r>
          </w:p>
        </w:tc>
        <w:tc>
          <w:tcPr>
            <w:tcW w:w="17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0</w:t>
            </w:r>
          </w:p>
        </w:tc>
        <w:tc>
          <w:tcPr>
            <w:tcW w:w="1987"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95.10555</w:t>
            </w:r>
          </w:p>
        </w:tc>
      </w:tr>
      <w:tr w:rsidR="00177D83" w:rsidRPr="00A533A5" w:rsidTr="00C84D2F">
        <w:trPr>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201-250</w:t>
            </w:r>
          </w:p>
        </w:tc>
        <w:tc>
          <w:tcPr>
            <w:tcW w:w="17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187.4417</w:t>
            </w:r>
          </w:p>
        </w:tc>
        <w:tc>
          <w:tcPr>
            <w:tcW w:w="1987"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319.0543</w:t>
            </w:r>
          </w:p>
        </w:tc>
      </w:tr>
      <w:tr w:rsidR="00177D83" w:rsidRPr="00A533A5" w:rsidTr="00C84D2F">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251-300</w:t>
            </w:r>
          </w:p>
        </w:tc>
        <w:tc>
          <w:tcPr>
            <w:tcW w:w="17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67.08675</w:t>
            </w:r>
          </w:p>
        </w:tc>
        <w:tc>
          <w:tcPr>
            <w:tcW w:w="1987"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58.89198</w:t>
            </w:r>
          </w:p>
        </w:tc>
      </w:tr>
      <w:tr w:rsidR="00177D83" w:rsidRPr="00A533A5" w:rsidTr="00C84D2F">
        <w:trPr>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301-350</w:t>
            </w:r>
          </w:p>
        </w:tc>
        <w:tc>
          <w:tcPr>
            <w:tcW w:w="17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33.63143</w:t>
            </w:r>
          </w:p>
        </w:tc>
        <w:tc>
          <w:tcPr>
            <w:tcW w:w="1987"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32.00358</w:t>
            </w:r>
          </w:p>
        </w:tc>
      </w:tr>
      <w:tr w:rsidR="00177D83" w:rsidRPr="00A533A5" w:rsidTr="00C84D2F">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351-400</w:t>
            </w:r>
          </w:p>
        </w:tc>
        <w:tc>
          <w:tcPr>
            <w:tcW w:w="17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8.859168</w:t>
            </w:r>
          </w:p>
        </w:tc>
        <w:tc>
          <w:tcPr>
            <w:tcW w:w="1987"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18.5774</w:t>
            </w:r>
          </w:p>
        </w:tc>
      </w:tr>
      <w:tr w:rsidR="00177D83" w:rsidRPr="00A533A5" w:rsidTr="00C84D2F">
        <w:trPr>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401-450</w:t>
            </w:r>
          </w:p>
        </w:tc>
        <w:tc>
          <w:tcPr>
            <w:tcW w:w="17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13.3441</w:t>
            </w:r>
          </w:p>
        </w:tc>
        <w:tc>
          <w:tcPr>
            <w:tcW w:w="1987"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15.91765</w:t>
            </w:r>
          </w:p>
        </w:tc>
      </w:tr>
      <w:tr w:rsidR="00177D83" w:rsidRPr="00A533A5" w:rsidTr="00C84D2F">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lang w:eastAsia="en-GB"/>
              </w:rPr>
            </w:pPr>
          </w:p>
        </w:tc>
        <w:tc>
          <w:tcPr>
            <w:tcW w:w="1710"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p>
        </w:tc>
        <w:tc>
          <w:tcPr>
            <w:tcW w:w="1987" w:type="dxa"/>
            <w:noWrap/>
            <w:hideMark/>
          </w:tcPr>
          <w:p w:rsidR="00177D83" w:rsidRPr="00A533A5" w:rsidRDefault="00177D83" w:rsidP="00E2158F">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p>
        </w:tc>
      </w:tr>
      <w:tr w:rsidR="00177D83" w:rsidRPr="00A533A5" w:rsidTr="00C84D2F">
        <w:trPr>
          <w:trHeight w:val="500"/>
          <w:jc w:val="center"/>
        </w:trPr>
        <w:tc>
          <w:tcPr>
            <w:cnfStyle w:val="001000000000" w:firstRow="0" w:lastRow="0" w:firstColumn="1" w:lastColumn="0" w:oddVBand="0" w:evenVBand="0" w:oddHBand="0" w:evenHBand="0" w:firstRowFirstColumn="0" w:firstRowLastColumn="0" w:lastRowFirstColumn="0" w:lastRowLastColumn="0"/>
            <w:tcW w:w="4326" w:type="dxa"/>
            <w:noWrap/>
            <w:hideMark/>
          </w:tcPr>
          <w:p w:rsidR="00177D83" w:rsidRPr="00A533A5" w:rsidRDefault="00177D83" w:rsidP="00E2158F">
            <w:pPr>
              <w:spacing w:line="240" w:lineRule="auto"/>
              <w:jc w:val="center"/>
              <w:rPr>
                <w:rFonts w:ascii="TUOS Blake" w:eastAsia="Times New Roman" w:hAnsi="TUOS Blake" w:cs="Times New Roman"/>
                <w:b w:val="0"/>
                <w:color w:val="000000"/>
                <w:vertAlign w:val="superscript"/>
                <w:lang w:eastAsia="en-GB"/>
              </w:rPr>
            </w:pPr>
            <w:r w:rsidRPr="00A533A5">
              <w:rPr>
                <w:rFonts w:ascii="TUOS Blake" w:eastAsia="Times New Roman" w:hAnsi="TUOS Blake" w:cs="Times New Roman"/>
                <w:b w:val="0"/>
                <w:color w:val="000000"/>
                <w:lang w:eastAsia="en-GB"/>
              </w:rPr>
              <w:t>Number of bubbles/m</w:t>
            </w:r>
            <w:r w:rsidRPr="00A533A5">
              <w:rPr>
                <w:rFonts w:ascii="TUOS Blake" w:eastAsia="Times New Roman" w:hAnsi="TUOS Blake" w:cs="Times New Roman"/>
                <w:b w:val="0"/>
                <w:color w:val="000000"/>
                <w:vertAlign w:val="superscript"/>
                <w:lang w:eastAsia="en-GB"/>
              </w:rPr>
              <w:t>3</w:t>
            </w:r>
          </w:p>
        </w:tc>
        <w:tc>
          <w:tcPr>
            <w:tcW w:w="1710"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310.3631</w:t>
            </w:r>
          </w:p>
        </w:tc>
        <w:tc>
          <w:tcPr>
            <w:tcW w:w="1987" w:type="dxa"/>
            <w:noWrap/>
            <w:hideMark/>
          </w:tcPr>
          <w:p w:rsidR="00177D83" w:rsidRPr="00A533A5" w:rsidRDefault="00177D83" w:rsidP="00E2158F">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545.7644</w:t>
            </w:r>
          </w:p>
        </w:tc>
      </w:tr>
    </w:tbl>
    <w:p w:rsidR="00177D83" w:rsidRPr="00A533A5" w:rsidRDefault="00177D83" w:rsidP="00AB2A0B">
      <w:pPr>
        <w:spacing w:line="480" w:lineRule="auto"/>
        <w:jc w:val="both"/>
        <w:rPr>
          <w:rFonts w:ascii="TUOS Blake" w:hAnsi="TUOS Blake"/>
        </w:rPr>
      </w:pPr>
      <w:r w:rsidRPr="00A533A5">
        <w:rPr>
          <w:rFonts w:ascii="TUOS Blake" w:hAnsi="TUOS Blake"/>
        </w:rPr>
        <w:t xml:space="preserve"> </w:t>
      </w:r>
    </w:p>
    <w:p w:rsidR="00C84D2F" w:rsidRPr="00A533A5" w:rsidRDefault="00C84D2F" w:rsidP="00AB2A0B">
      <w:pPr>
        <w:spacing w:line="480" w:lineRule="auto"/>
        <w:jc w:val="both"/>
        <w:rPr>
          <w:rFonts w:ascii="TUOS Blake" w:hAnsi="TUOS Blake"/>
        </w:rPr>
      </w:pPr>
    </w:p>
    <w:p w:rsidR="00177D83" w:rsidRPr="00394B70" w:rsidRDefault="002D7F9C" w:rsidP="00394B70">
      <w:pPr>
        <w:pStyle w:val="Caption"/>
        <w:spacing w:line="480" w:lineRule="auto"/>
        <w:rPr>
          <w:rFonts w:ascii="TUOS Blake" w:hAnsi="TUOS Blake"/>
          <w:color w:val="000000" w:themeColor="text1"/>
          <w:sz w:val="22"/>
          <w:szCs w:val="22"/>
        </w:rPr>
      </w:pPr>
      <w:bookmarkStart w:id="166" w:name="_Toc411938154"/>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32</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Bubble size classes and totals for the Supratec™ MT300 diffusers at</w:t>
      </w:r>
      <w:r w:rsidR="00177D83" w:rsidRPr="00A533A5">
        <w:rPr>
          <w:rFonts w:ascii="TUOS Blake" w:hAnsi="TUOS Blake"/>
          <w:b w:val="0"/>
          <w:color w:val="000000" w:themeColor="text1"/>
          <w:sz w:val="22"/>
          <w:szCs w:val="22"/>
        </w:rPr>
        <w:t xml:space="preserve"> </w:t>
      </w:r>
      <w:r w:rsidR="00177D83" w:rsidRPr="00394B70">
        <w:rPr>
          <w:rFonts w:ascii="TUOS Blake" w:hAnsi="TUOS Blake"/>
          <w:color w:val="000000" w:themeColor="text1"/>
          <w:sz w:val="22"/>
          <w:szCs w:val="22"/>
        </w:rPr>
        <w:t>100L/min</w:t>
      </w:r>
      <w:bookmarkEnd w:id="166"/>
    </w:p>
    <w:p w:rsidR="00177D83" w:rsidRPr="00A533A5" w:rsidRDefault="00177D83" w:rsidP="00E2158F">
      <w:pPr>
        <w:spacing w:line="480" w:lineRule="auto"/>
        <w:jc w:val="center"/>
        <w:rPr>
          <w:rFonts w:ascii="TUOS Blake" w:hAnsi="TUOS Blake"/>
        </w:rPr>
      </w:pPr>
      <w:r w:rsidRPr="00A533A5">
        <w:rPr>
          <w:noProof/>
          <w:lang w:eastAsia="en-GB"/>
        </w:rPr>
        <w:lastRenderedPageBreak/>
        <w:drawing>
          <wp:inline distT="0" distB="0" distL="0" distR="0" wp14:anchorId="00E59478" wp14:editId="027D703A">
            <wp:extent cx="5419725" cy="3810000"/>
            <wp:effectExtent l="0" t="0" r="0" b="0"/>
            <wp:docPr id="467" name="Chart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96A9F" w:rsidRPr="00A533A5" w:rsidRDefault="00C96A9F" w:rsidP="00E2158F">
      <w:pPr>
        <w:spacing w:line="480" w:lineRule="auto"/>
        <w:jc w:val="center"/>
        <w:rPr>
          <w:rFonts w:ascii="TUOS Blake" w:hAnsi="TUOS Blake"/>
        </w:rPr>
      </w:pPr>
    </w:p>
    <w:p w:rsidR="00177D83" w:rsidRPr="00394B70" w:rsidRDefault="002D7F9C" w:rsidP="00394B70">
      <w:pPr>
        <w:pStyle w:val="Caption"/>
        <w:spacing w:line="480" w:lineRule="auto"/>
        <w:rPr>
          <w:rFonts w:ascii="TUOS Blake" w:hAnsi="TUOS Blake"/>
          <w:color w:val="000000" w:themeColor="text1"/>
          <w:sz w:val="22"/>
          <w:szCs w:val="22"/>
        </w:rPr>
      </w:pPr>
      <w:bookmarkStart w:id="167" w:name="_Toc411938155"/>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33</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Graph showing bubble size classes and numbers for the Supratec™ MT300 diffusers at 100L/min</w:t>
      </w:r>
      <w:bookmarkEnd w:id="167"/>
    </w:p>
    <w:p w:rsidR="008242BA" w:rsidRPr="00A533A5" w:rsidRDefault="008242BA" w:rsidP="008242BA"/>
    <w:p w:rsidR="00C96A9F" w:rsidRPr="00A533A5" w:rsidRDefault="00177D83" w:rsidP="00AB2A0B">
      <w:pPr>
        <w:spacing w:line="480" w:lineRule="auto"/>
        <w:jc w:val="both"/>
        <w:rPr>
          <w:rFonts w:ascii="TUOS Blake" w:hAnsi="TUOS Blake"/>
          <w:noProof/>
          <w:sz w:val="24"/>
          <w:szCs w:val="24"/>
          <w:lang w:eastAsia="en-GB"/>
        </w:rPr>
      </w:pPr>
      <w:r w:rsidRPr="00A533A5">
        <w:rPr>
          <w:rFonts w:ascii="TUOS Blake" w:hAnsi="TUOS Blake"/>
        </w:rPr>
        <w:t>HydroK Aquaconsult™ Aerostrip™ diffusers were installed at Harrogate after the testing of the Supratec™ MT300 diffusers.  Full scale analysis of these diffusers occurs in a later chapter.  However a pair of diffusers was tested under lab conditions in the aftermath of the full scale trial to investigate their performance as testing capabilities were limited on site due to the constraints of deoxygenation of the test tank.</w:t>
      </w:r>
      <w:r w:rsidR="00C96A9F" w:rsidRPr="00A533A5">
        <w:rPr>
          <w:rFonts w:ascii="TUOS Blake" w:hAnsi="TUOS Blake"/>
          <w:noProof/>
          <w:sz w:val="24"/>
          <w:szCs w:val="24"/>
          <w:lang w:eastAsia="en-GB"/>
        </w:rPr>
        <w:t xml:space="preserve"> </w:t>
      </w:r>
    </w:p>
    <w:p w:rsidR="00C96A9F" w:rsidRPr="00A533A5" w:rsidRDefault="00C96A9F" w:rsidP="00AB2A0B">
      <w:pPr>
        <w:spacing w:line="480" w:lineRule="auto"/>
        <w:jc w:val="both"/>
        <w:rPr>
          <w:rFonts w:ascii="TUOS Blake" w:hAnsi="TUOS Blake"/>
          <w:noProof/>
          <w:sz w:val="24"/>
          <w:szCs w:val="24"/>
          <w:lang w:eastAsia="en-GB"/>
        </w:rPr>
      </w:pPr>
    </w:p>
    <w:p w:rsidR="00C96A9F" w:rsidRPr="00A533A5" w:rsidRDefault="00C96A9F" w:rsidP="00AB2A0B">
      <w:pPr>
        <w:spacing w:line="480" w:lineRule="auto"/>
        <w:jc w:val="both"/>
        <w:rPr>
          <w:rFonts w:ascii="TUOS Blake" w:hAnsi="TUOS Blake"/>
          <w:noProof/>
          <w:sz w:val="24"/>
          <w:szCs w:val="24"/>
          <w:lang w:eastAsia="en-GB"/>
        </w:rPr>
      </w:pPr>
    </w:p>
    <w:p w:rsidR="00C96A9F" w:rsidRPr="00A533A5" w:rsidRDefault="00C96A9F" w:rsidP="00AB2A0B">
      <w:pPr>
        <w:spacing w:line="480" w:lineRule="auto"/>
        <w:jc w:val="both"/>
        <w:rPr>
          <w:rFonts w:ascii="TUOS Blake" w:hAnsi="TUOS Blake"/>
          <w:noProof/>
          <w:sz w:val="24"/>
          <w:szCs w:val="24"/>
          <w:lang w:eastAsia="en-GB"/>
        </w:rPr>
      </w:pPr>
    </w:p>
    <w:p w:rsidR="00177D83" w:rsidRPr="00A533A5" w:rsidRDefault="00C96A9F" w:rsidP="00AB2A0B">
      <w:pPr>
        <w:spacing w:line="480" w:lineRule="auto"/>
        <w:jc w:val="both"/>
        <w:rPr>
          <w:rFonts w:ascii="TUOS Blake" w:hAnsi="TUOS Blake"/>
        </w:rPr>
      </w:pPr>
      <w:r w:rsidRPr="00A533A5">
        <w:rPr>
          <w:rFonts w:ascii="TUOS Blake" w:hAnsi="TUOS Blake"/>
          <w:noProof/>
          <w:sz w:val="24"/>
          <w:szCs w:val="24"/>
          <w:lang w:eastAsia="en-GB"/>
        </w:rPr>
        <w:lastRenderedPageBreak/>
        <w:drawing>
          <wp:inline distT="0" distB="0" distL="0" distR="0" wp14:anchorId="7F78C725" wp14:editId="577CE614">
            <wp:extent cx="5344886" cy="1824431"/>
            <wp:effectExtent l="0" t="0" r="8255" b="444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7986" cy="1835729"/>
                    </a:xfrm>
                    <a:prstGeom prst="rect">
                      <a:avLst/>
                    </a:prstGeom>
                    <a:noFill/>
                    <a:ln>
                      <a:noFill/>
                    </a:ln>
                  </pic:spPr>
                </pic:pic>
              </a:graphicData>
            </a:graphic>
          </wp:inline>
        </w:drawing>
      </w:r>
    </w:p>
    <w:p w:rsidR="008242BA" w:rsidRPr="00A533A5" w:rsidRDefault="008242BA" w:rsidP="002D7F9C">
      <w:pPr>
        <w:pStyle w:val="Caption"/>
        <w:rPr>
          <w:b w:val="0"/>
        </w:rPr>
      </w:pPr>
    </w:p>
    <w:p w:rsidR="002D7F9C" w:rsidRPr="00394B70" w:rsidRDefault="002D7F9C" w:rsidP="008242BA">
      <w:pPr>
        <w:pStyle w:val="Caption"/>
        <w:rPr>
          <w:rFonts w:ascii="TUOS Blake" w:hAnsi="TUOS Blake"/>
        </w:rPr>
      </w:pPr>
      <w:bookmarkStart w:id="168" w:name="_Toc411938156"/>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34</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HydroK Aquaconsult™ Aerostrip™ diffusers</w:t>
      </w:r>
      <w:bookmarkEnd w:id="168"/>
    </w:p>
    <w:p w:rsidR="00C96A9F" w:rsidRPr="00A533A5" w:rsidRDefault="00C96A9F" w:rsidP="00C96A9F"/>
    <w:p w:rsidR="00C96A9F" w:rsidRPr="00A533A5" w:rsidRDefault="00C96A9F" w:rsidP="00C96A9F"/>
    <w:tbl>
      <w:tblPr>
        <w:tblStyle w:val="LightShading-Accent41"/>
        <w:tblW w:w="8647" w:type="dxa"/>
        <w:tblLook w:val="04A0" w:firstRow="1" w:lastRow="0" w:firstColumn="1" w:lastColumn="0" w:noHBand="0" w:noVBand="1"/>
      </w:tblPr>
      <w:tblGrid>
        <w:gridCol w:w="950"/>
        <w:gridCol w:w="948"/>
        <w:gridCol w:w="1053"/>
        <w:gridCol w:w="1053"/>
        <w:gridCol w:w="984"/>
        <w:gridCol w:w="1053"/>
        <w:gridCol w:w="1140"/>
        <w:gridCol w:w="1439"/>
        <w:gridCol w:w="111"/>
      </w:tblGrid>
      <w:tr w:rsidR="00A558BE" w:rsidRPr="00A533A5" w:rsidTr="00C96A9F">
        <w:trPr>
          <w:gridAfter w:val="1"/>
          <w:cnfStyle w:val="100000000000" w:firstRow="1" w:lastRow="0" w:firstColumn="0" w:lastColumn="0" w:oddVBand="0" w:evenVBand="0" w:oddHBand="0" w:evenHBand="0" w:firstRowFirstColumn="0" w:firstRowLastColumn="0" w:lastRowFirstColumn="0" w:lastRowLastColumn="0"/>
          <w:wAfter w:w="149" w:type="dxa"/>
          <w:trHeight w:val="551"/>
        </w:trPr>
        <w:tc>
          <w:tcPr>
            <w:cnfStyle w:val="001000000000" w:firstRow="0" w:lastRow="0" w:firstColumn="1" w:lastColumn="0" w:oddVBand="0" w:evenVBand="0" w:oddHBand="0" w:evenHBand="0" w:firstRowFirstColumn="0" w:firstRowLastColumn="0" w:lastRowFirstColumn="0" w:lastRowLastColumn="0"/>
            <w:tcW w:w="3946" w:type="dxa"/>
            <w:gridSpan w:val="4"/>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Control</w:t>
            </w:r>
          </w:p>
        </w:tc>
        <w:tc>
          <w:tcPr>
            <w:tcW w:w="4552" w:type="dxa"/>
            <w:gridSpan w:val="4"/>
            <w:noWrap/>
            <w:hideMark/>
          </w:tcPr>
          <w:p w:rsidR="00177D83" w:rsidRPr="00A533A5" w:rsidRDefault="00177D83" w:rsidP="00A558B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Oscillated</w:t>
            </w:r>
          </w:p>
        </w:tc>
      </w:tr>
      <w:tr w:rsidR="00C96A9F" w:rsidRPr="00A533A5" w:rsidTr="00C96A9F">
        <w:trPr>
          <w:gridAfter w:val="1"/>
          <w:cnfStyle w:val="000000100000" w:firstRow="0" w:lastRow="0" w:firstColumn="0" w:lastColumn="0" w:oddVBand="0" w:evenVBand="0" w:oddHBand="1" w:evenHBand="0" w:firstRowFirstColumn="0" w:firstRowLastColumn="0" w:lastRowFirstColumn="0" w:lastRowLastColumn="0"/>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Flow rate</w:t>
            </w:r>
          </w:p>
        </w:tc>
        <w:tc>
          <w:tcPr>
            <w:tcW w:w="94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Average</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98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Average</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1140"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Standard</w:t>
            </w:r>
          </w:p>
        </w:tc>
        <w:tc>
          <w:tcPr>
            <w:tcW w:w="1401"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Improvement</w:t>
            </w:r>
          </w:p>
        </w:tc>
      </w:tr>
      <w:tr w:rsidR="00C96A9F" w:rsidRPr="00A533A5" w:rsidTr="00C96A9F">
        <w:trPr>
          <w:gridAfter w:val="1"/>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l/m</w:t>
            </w:r>
          </w:p>
        </w:tc>
        <w:tc>
          <w:tcPr>
            <w:tcW w:w="94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Dev</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Error</w:t>
            </w:r>
          </w:p>
        </w:tc>
        <w:tc>
          <w:tcPr>
            <w:tcW w:w="98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Dev</w:t>
            </w:r>
          </w:p>
        </w:tc>
        <w:tc>
          <w:tcPr>
            <w:tcW w:w="1140"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Error</w:t>
            </w:r>
          </w:p>
        </w:tc>
        <w:tc>
          <w:tcPr>
            <w:tcW w:w="1401"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w:t>
            </w:r>
          </w:p>
        </w:tc>
      </w:tr>
      <w:tr w:rsidR="00C96A9F" w:rsidRPr="00A533A5" w:rsidTr="00C96A9F">
        <w:trPr>
          <w:gridAfter w:val="1"/>
          <w:cnfStyle w:val="000000100000" w:firstRow="0" w:lastRow="0" w:firstColumn="0" w:lastColumn="0" w:oddVBand="0" w:evenVBand="0" w:oddHBand="1" w:evenHBand="0" w:firstRowFirstColumn="0" w:firstRowLastColumn="0" w:lastRowFirstColumn="0" w:lastRowLastColumn="0"/>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40</w:t>
            </w:r>
          </w:p>
        </w:tc>
        <w:tc>
          <w:tcPr>
            <w:tcW w:w="94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28</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0.820244</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0.452837</w:t>
            </w:r>
          </w:p>
        </w:tc>
        <w:tc>
          <w:tcPr>
            <w:tcW w:w="98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30.3</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1.866762</w:t>
            </w:r>
          </w:p>
        </w:tc>
        <w:tc>
          <w:tcPr>
            <w:tcW w:w="1140"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0.683147</w:t>
            </w:r>
          </w:p>
        </w:tc>
        <w:tc>
          <w:tcPr>
            <w:tcW w:w="1401"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8.29</w:t>
            </w:r>
          </w:p>
        </w:tc>
      </w:tr>
      <w:tr w:rsidR="00C96A9F" w:rsidRPr="00A533A5" w:rsidTr="00C96A9F">
        <w:trPr>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50</w:t>
            </w:r>
          </w:p>
        </w:tc>
        <w:tc>
          <w:tcPr>
            <w:tcW w:w="94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30.4</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1.088944</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0.521763</w:t>
            </w:r>
          </w:p>
        </w:tc>
        <w:tc>
          <w:tcPr>
            <w:tcW w:w="98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33.95</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0.254558</w:t>
            </w:r>
          </w:p>
        </w:tc>
        <w:tc>
          <w:tcPr>
            <w:tcW w:w="1140"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0.252269</w:t>
            </w:r>
          </w:p>
        </w:tc>
        <w:tc>
          <w:tcPr>
            <w:tcW w:w="1550" w:type="dxa"/>
            <w:gridSpan w:val="2"/>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11.82</w:t>
            </w:r>
          </w:p>
        </w:tc>
      </w:tr>
      <w:tr w:rsidR="00C96A9F" w:rsidRPr="00A533A5" w:rsidTr="00C96A9F">
        <w:trPr>
          <w:gridAfter w:val="1"/>
          <w:cnfStyle w:val="000000100000" w:firstRow="0" w:lastRow="0" w:firstColumn="0" w:lastColumn="0" w:oddVBand="0" w:evenVBand="0" w:oddHBand="1" w:evenHBand="0" w:firstRowFirstColumn="0" w:firstRowLastColumn="0" w:lastRowFirstColumn="0" w:lastRowLastColumn="0"/>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60</w:t>
            </w:r>
          </w:p>
        </w:tc>
        <w:tc>
          <w:tcPr>
            <w:tcW w:w="94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30.9</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1.315219</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0.573415</w:t>
            </w:r>
          </w:p>
        </w:tc>
        <w:tc>
          <w:tcPr>
            <w:tcW w:w="98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36.45</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1.845549</w:t>
            </w:r>
          </w:p>
        </w:tc>
        <w:tc>
          <w:tcPr>
            <w:tcW w:w="1140"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0.679255</w:t>
            </w:r>
          </w:p>
        </w:tc>
        <w:tc>
          <w:tcPr>
            <w:tcW w:w="1401"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18.09</w:t>
            </w:r>
          </w:p>
        </w:tc>
      </w:tr>
      <w:tr w:rsidR="00C96A9F" w:rsidRPr="00A533A5" w:rsidTr="00C96A9F">
        <w:trPr>
          <w:gridAfter w:val="1"/>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70</w:t>
            </w:r>
          </w:p>
        </w:tc>
        <w:tc>
          <w:tcPr>
            <w:tcW w:w="94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35</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3.698168</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0.961531</w:t>
            </w:r>
          </w:p>
        </w:tc>
        <w:tc>
          <w:tcPr>
            <w:tcW w:w="98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33.99</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0.523259</w:t>
            </w:r>
          </w:p>
        </w:tc>
        <w:tc>
          <w:tcPr>
            <w:tcW w:w="1140"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0.361683</w:t>
            </w:r>
          </w:p>
        </w:tc>
        <w:tc>
          <w:tcPr>
            <w:tcW w:w="1401"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-2.97</w:t>
            </w:r>
          </w:p>
        </w:tc>
      </w:tr>
      <w:tr w:rsidR="00C96A9F" w:rsidRPr="00A533A5" w:rsidTr="00C96A9F">
        <w:trPr>
          <w:gridAfter w:val="1"/>
          <w:cnfStyle w:val="000000100000" w:firstRow="0" w:lastRow="0" w:firstColumn="0" w:lastColumn="0" w:oddVBand="0" w:evenVBand="0" w:oddHBand="1" w:evenHBand="0" w:firstRowFirstColumn="0" w:firstRowLastColumn="0" w:lastRowFirstColumn="0" w:lastRowLastColumn="0"/>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80</w:t>
            </w:r>
          </w:p>
        </w:tc>
        <w:tc>
          <w:tcPr>
            <w:tcW w:w="94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38</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0.537401</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0.366538</w:t>
            </w:r>
          </w:p>
        </w:tc>
        <w:tc>
          <w:tcPr>
            <w:tcW w:w="98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39.32</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0.26163</w:t>
            </w:r>
          </w:p>
        </w:tc>
        <w:tc>
          <w:tcPr>
            <w:tcW w:w="1140"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0.255749</w:t>
            </w:r>
          </w:p>
        </w:tc>
        <w:tc>
          <w:tcPr>
            <w:tcW w:w="1401"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3.52</w:t>
            </w:r>
          </w:p>
        </w:tc>
      </w:tr>
      <w:tr w:rsidR="00C96A9F" w:rsidRPr="00A533A5" w:rsidTr="00C96A9F">
        <w:trPr>
          <w:gridAfter w:val="1"/>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90</w:t>
            </w:r>
          </w:p>
        </w:tc>
        <w:tc>
          <w:tcPr>
            <w:tcW w:w="94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40.1</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3.337544</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0.913447</w:t>
            </w:r>
          </w:p>
        </w:tc>
        <w:tc>
          <w:tcPr>
            <w:tcW w:w="98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38.78</w:t>
            </w:r>
          </w:p>
        </w:tc>
        <w:tc>
          <w:tcPr>
            <w:tcW w:w="1027"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1.018234</w:t>
            </w:r>
          </w:p>
        </w:tc>
        <w:tc>
          <w:tcPr>
            <w:tcW w:w="1140"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0.504538</w:t>
            </w:r>
          </w:p>
        </w:tc>
        <w:tc>
          <w:tcPr>
            <w:tcW w:w="1401"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-3.21</w:t>
            </w:r>
          </w:p>
        </w:tc>
      </w:tr>
      <w:tr w:rsidR="00C96A9F" w:rsidRPr="00A533A5" w:rsidTr="00C96A9F">
        <w:trPr>
          <w:gridAfter w:val="1"/>
          <w:cnfStyle w:val="000000100000" w:firstRow="0" w:lastRow="0" w:firstColumn="0" w:lastColumn="0" w:oddVBand="0" w:evenVBand="0" w:oddHBand="1" w:evenHBand="0" w:firstRowFirstColumn="0" w:firstRowLastColumn="0" w:lastRowFirstColumn="0" w:lastRowLastColumn="0"/>
          <w:wAfter w:w="149" w:type="dxa"/>
          <w:trHeight w:val="551"/>
        </w:trPr>
        <w:tc>
          <w:tcPr>
            <w:cnfStyle w:val="001000000000" w:firstRow="0" w:lastRow="0" w:firstColumn="1" w:lastColumn="0" w:oddVBand="0" w:evenVBand="0" w:oddHBand="0" w:evenHBand="0" w:firstRowFirstColumn="0" w:firstRowLastColumn="0" w:lastRowFirstColumn="0" w:lastRowLastColumn="0"/>
            <w:tcW w:w="950" w:type="dxa"/>
            <w:noWrap/>
            <w:hideMark/>
          </w:tcPr>
          <w:p w:rsidR="00177D83" w:rsidRPr="00A533A5" w:rsidRDefault="00177D83" w:rsidP="00A558BE">
            <w:pPr>
              <w:spacing w:line="240" w:lineRule="auto"/>
              <w:jc w:val="center"/>
              <w:rPr>
                <w:rFonts w:ascii="Calibri" w:eastAsia="Times New Roman" w:hAnsi="Calibri" w:cs="Times New Roman"/>
                <w:b w:val="0"/>
                <w:color w:val="000000" w:themeColor="text1"/>
                <w:lang w:eastAsia="en-GB"/>
              </w:rPr>
            </w:pPr>
            <w:r w:rsidRPr="00A533A5">
              <w:rPr>
                <w:rFonts w:ascii="Calibri" w:eastAsia="Times New Roman" w:hAnsi="Calibri" w:cs="Times New Roman"/>
                <w:b w:val="0"/>
                <w:color w:val="000000" w:themeColor="text1"/>
                <w:lang w:eastAsia="en-GB"/>
              </w:rPr>
              <w:t>100</w:t>
            </w:r>
          </w:p>
        </w:tc>
        <w:tc>
          <w:tcPr>
            <w:tcW w:w="94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43.5</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2.093036</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0.723366</w:t>
            </w:r>
          </w:p>
        </w:tc>
        <w:tc>
          <w:tcPr>
            <w:tcW w:w="98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42.74</w:t>
            </w:r>
          </w:p>
        </w:tc>
        <w:tc>
          <w:tcPr>
            <w:tcW w:w="1027"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4.999245</w:t>
            </w:r>
          </w:p>
        </w:tc>
        <w:tc>
          <w:tcPr>
            <w:tcW w:w="1140"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1.11795</w:t>
            </w:r>
          </w:p>
        </w:tc>
        <w:tc>
          <w:tcPr>
            <w:tcW w:w="1401"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lang w:eastAsia="en-GB"/>
              </w:rPr>
            </w:pPr>
            <w:r w:rsidRPr="00A533A5">
              <w:rPr>
                <w:rFonts w:ascii="Calibri" w:eastAsia="Times New Roman" w:hAnsi="Calibri" w:cs="Times New Roman"/>
                <w:color w:val="000000" w:themeColor="text1"/>
                <w:lang w:eastAsia="en-GB"/>
              </w:rPr>
              <w:t>-1.8</w:t>
            </w:r>
          </w:p>
        </w:tc>
      </w:tr>
    </w:tbl>
    <w:p w:rsidR="00177D83" w:rsidRPr="00A533A5" w:rsidRDefault="00177D83" w:rsidP="008242BA">
      <w:pPr>
        <w:jc w:val="both"/>
        <w:rPr>
          <w:rFonts w:ascii="TUOS Blake" w:hAnsi="TUOS Blake"/>
          <w:highlight w:val="yellow"/>
        </w:rPr>
      </w:pPr>
    </w:p>
    <w:p w:rsidR="00C96A9F" w:rsidRPr="00A533A5" w:rsidRDefault="00C96A9F" w:rsidP="002D7F9C">
      <w:pPr>
        <w:pStyle w:val="Caption"/>
        <w:rPr>
          <w:rFonts w:ascii="TUOS Blake" w:hAnsi="TUOS Blake"/>
          <w:b w:val="0"/>
          <w:color w:val="000000" w:themeColor="text1"/>
          <w:sz w:val="22"/>
          <w:szCs w:val="22"/>
        </w:rPr>
      </w:pPr>
    </w:p>
    <w:p w:rsidR="00177D83" w:rsidRPr="00394B70" w:rsidRDefault="002D7F9C" w:rsidP="00C96A9F">
      <w:pPr>
        <w:pStyle w:val="Caption"/>
        <w:spacing w:line="480" w:lineRule="auto"/>
        <w:rPr>
          <w:rFonts w:ascii="TUOS Blake" w:hAnsi="TUOS Blake"/>
          <w:color w:val="000000" w:themeColor="text1"/>
          <w:sz w:val="22"/>
          <w:szCs w:val="22"/>
        </w:rPr>
      </w:pPr>
      <w:bookmarkStart w:id="169" w:name="_Toc411938157"/>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35</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i/>
          <w:color w:val="000000" w:themeColor="text1"/>
          <w:sz w:val="22"/>
          <w:szCs w:val="22"/>
        </w:rPr>
        <w:t>K</w:t>
      </w:r>
      <w:r w:rsidR="00177D83" w:rsidRPr="00394B70">
        <w:rPr>
          <w:rFonts w:ascii="TUOS Blake" w:hAnsi="TUOS Blake"/>
          <w:color w:val="000000" w:themeColor="text1"/>
          <w:sz w:val="22"/>
          <w:szCs w:val="22"/>
          <w:vertAlign w:val="subscript"/>
        </w:rPr>
        <w:t>L</w:t>
      </w:r>
      <w:r w:rsidR="00177D83" w:rsidRPr="00394B70">
        <w:rPr>
          <w:rFonts w:ascii="TUOS Blake" w:hAnsi="TUOS Blake"/>
          <w:i/>
          <w:color w:val="000000" w:themeColor="text1"/>
          <w:sz w:val="22"/>
          <w:szCs w:val="22"/>
        </w:rPr>
        <w:t>a</w:t>
      </w:r>
      <w:r w:rsidR="00177D83" w:rsidRPr="00394B70">
        <w:rPr>
          <w:rFonts w:ascii="TUOS Blake" w:hAnsi="TUOS Blake"/>
          <w:i/>
          <w:color w:val="000000" w:themeColor="text1"/>
          <w:sz w:val="22"/>
          <w:szCs w:val="22"/>
          <w:vertAlign w:val="subscript"/>
        </w:rPr>
        <w:t>20</w:t>
      </w:r>
      <w:r w:rsidR="00177D83" w:rsidRPr="00394B70">
        <w:rPr>
          <w:rFonts w:ascii="TUOS Blake" w:hAnsi="TUOS Blake"/>
          <w:color w:val="000000" w:themeColor="text1"/>
          <w:sz w:val="22"/>
          <w:szCs w:val="22"/>
        </w:rPr>
        <w:t xml:space="preserve"> results from lab testing of the HydroK Aquaconsult™ Aerostrip™</w:t>
      </w:r>
      <w:bookmarkEnd w:id="169"/>
    </w:p>
    <w:p w:rsidR="00C96A9F" w:rsidRPr="00A533A5" w:rsidRDefault="00C96A9F" w:rsidP="00C96A9F"/>
    <w:tbl>
      <w:tblPr>
        <w:tblStyle w:val="LightShading-Accent42"/>
        <w:tblW w:w="8633" w:type="dxa"/>
        <w:jc w:val="center"/>
        <w:tblLook w:val="04A0" w:firstRow="1" w:lastRow="0" w:firstColumn="1" w:lastColumn="0" w:noHBand="0" w:noVBand="1"/>
      </w:tblPr>
      <w:tblGrid>
        <w:gridCol w:w="1477"/>
        <w:gridCol w:w="1404"/>
        <w:gridCol w:w="1183"/>
        <w:gridCol w:w="1459"/>
        <w:gridCol w:w="1102"/>
        <w:gridCol w:w="2008"/>
      </w:tblGrid>
      <w:tr w:rsidR="00A558BE" w:rsidRPr="00A533A5" w:rsidTr="00C96A9F">
        <w:trPr>
          <w:cnfStyle w:val="100000000000" w:firstRow="1" w:lastRow="0" w:firstColumn="0" w:lastColumn="0" w:oddVBand="0" w:evenVBand="0" w:oddHBand="0"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4064" w:type="dxa"/>
            <w:gridSpan w:val="3"/>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lastRenderedPageBreak/>
              <w:t>Control</w:t>
            </w:r>
          </w:p>
        </w:tc>
        <w:tc>
          <w:tcPr>
            <w:tcW w:w="4569" w:type="dxa"/>
            <w:gridSpan w:val="3"/>
            <w:noWrap/>
            <w:hideMark/>
          </w:tcPr>
          <w:p w:rsidR="00177D83" w:rsidRPr="00A533A5" w:rsidRDefault="00177D83" w:rsidP="00A558B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Oscillated</w:t>
            </w:r>
          </w:p>
        </w:tc>
      </w:tr>
      <w:tr w:rsidR="00A558BE" w:rsidRPr="00A533A5" w:rsidTr="00C96A9F">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Flow rate</w:t>
            </w:r>
          </w:p>
        </w:tc>
        <w:tc>
          <w:tcPr>
            <w:tcW w:w="140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SOTR</w:t>
            </w:r>
          </w:p>
        </w:tc>
        <w:tc>
          <w:tcPr>
            <w:tcW w:w="1183"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SOTE</w:t>
            </w:r>
          </w:p>
        </w:tc>
        <w:tc>
          <w:tcPr>
            <w:tcW w:w="1459"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SOTR</w:t>
            </w:r>
          </w:p>
        </w:tc>
        <w:tc>
          <w:tcPr>
            <w:tcW w:w="110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SOTE</w:t>
            </w:r>
          </w:p>
        </w:tc>
        <w:tc>
          <w:tcPr>
            <w:tcW w:w="2008"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Improvement</w:t>
            </w:r>
          </w:p>
        </w:tc>
      </w:tr>
      <w:tr w:rsidR="00A558BE" w:rsidRPr="00A533A5" w:rsidTr="00C96A9F">
        <w:trPr>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 L/min )</w:t>
            </w:r>
          </w:p>
        </w:tc>
        <w:tc>
          <w:tcPr>
            <w:tcW w:w="140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(Kgh-1)</w:t>
            </w:r>
          </w:p>
        </w:tc>
        <w:tc>
          <w:tcPr>
            <w:tcW w:w="1183"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w:t>
            </w:r>
          </w:p>
        </w:tc>
        <w:tc>
          <w:tcPr>
            <w:tcW w:w="1459"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(Kgh-1)</w:t>
            </w:r>
          </w:p>
        </w:tc>
        <w:tc>
          <w:tcPr>
            <w:tcW w:w="110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w:t>
            </w:r>
          </w:p>
        </w:tc>
        <w:tc>
          <w:tcPr>
            <w:tcW w:w="2008"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w:t>
            </w:r>
          </w:p>
        </w:tc>
      </w:tr>
      <w:tr w:rsidR="00A558BE" w:rsidRPr="00A533A5" w:rsidTr="00C96A9F">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40</w:t>
            </w:r>
          </w:p>
        </w:tc>
        <w:tc>
          <w:tcPr>
            <w:tcW w:w="140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0.09</w:t>
            </w:r>
          </w:p>
        </w:tc>
        <w:tc>
          <w:tcPr>
            <w:tcW w:w="1183"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12.55</w:t>
            </w:r>
          </w:p>
        </w:tc>
        <w:tc>
          <w:tcPr>
            <w:tcW w:w="1459"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0.10</w:t>
            </w:r>
          </w:p>
        </w:tc>
        <w:tc>
          <w:tcPr>
            <w:tcW w:w="110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13.59</w:t>
            </w:r>
          </w:p>
        </w:tc>
        <w:tc>
          <w:tcPr>
            <w:tcW w:w="2008"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8.29</w:t>
            </w:r>
          </w:p>
        </w:tc>
      </w:tr>
      <w:tr w:rsidR="00A558BE" w:rsidRPr="00A533A5" w:rsidTr="00C96A9F">
        <w:trPr>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50</w:t>
            </w:r>
          </w:p>
        </w:tc>
        <w:tc>
          <w:tcPr>
            <w:tcW w:w="140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0.10</w:t>
            </w:r>
          </w:p>
        </w:tc>
        <w:tc>
          <w:tcPr>
            <w:tcW w:w="1183"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10.89</w:t>
            </w:r>
          </w:p>
        </w:tc>
        <w:tc>
          <w:tcPr>
            <w:tcW w:w="1459"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0.11</w:t>
            </w:r>
          </w:p>
        </w:tc>
        <w:tc>
          <w:tcPr>
            <w:tcW w:w="110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12.18</w:t>
            </w:r>
          </w:p>
        </w:tc>
        <w:tc>
          <w:tcPr>
            <w:tcW w:w="2008"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11.85</w:t>
            </w:r>
          </w:p>
        </w:tc>
      </w:tr>
      <w:tr w:rsidR="00A558BE" w:rsidRPr="00A533A5" w:rsidTr="00C96A9F">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60</w:t>
            </w:r>
          </w:p>
        </w:tc>
        <w:tc>
          <w:tcPr>
            <w:tcW w:w="140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0.10</w:t>
            </w:r>
          </w:p>
        </w:tc>
        <w:tc>
          <w:tcPr>
            <w:tcW w:w="1183"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9.23</w:t>
            </w:r>
          </w:p>
        </w:tc>
        <w:tc>
          <w:tcPr>
            <w:tcW w:w="1459"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0.12</w:t>
            </w:r>
          </w:p>
        </w:tc>
        <w:tc>
          <w:tcPr>
            <w:tcW w:w="110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10.9</w:t>
            </w:r>
          </w:p>
        </w:tc>
        <w:tc>
          <w:tcPr>
            <w:tcW w:w="2008"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18.09</w:t>
            </w:r>
          </w:p>
        </w:tc>
      </w:tr>
      <w:tr w:rsidR="00A558BE" w:rsidRPr="00A533A5" w:rsidTr="00C96A9F">
        <w:trPr>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70</w:t>
            </w:r>
          </w:p>
        </w:tc>
        <w:tc>
          <w:tcPr>
            <w:tcW w:w="140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0.11</w:t>
            </w:r>
          </w:p>
        </w:tc>
        <w:tc>
          <w:tcPr>
            <w:tcW w:w="1183"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8.98</w:t>
            </w:r>
          </w:p>
        </w:tc>
        <w:tc>
          <w:tcPr>
            <w:tcW w:w="1459"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0.11</w:t>
            </w:r>
          </w:p>
        </w:tc>
        <w:tc>
          <w:tcPr>
            <w:tcW w:w="110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8.71</w:t>
            </w:r>
          </w:p>
        </w:tc>
        <w:tc>
          <w:tcPr>
            <w:tcW w:w="2008"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-3.01</w:t>
            </w:r>
          </w:p>
        </w:tc>
      </w:tr>
      <w:tr w:rsidR="00A558BE" w:rsidRPr="00A533A5" w:rsidTr="00C96A9F">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80</w:t>
            </w:r>
          </w:p>
        </w:tc>
        <w:tc>
          <w:tcPr>
            <w:tcW w:w="140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0.12</w:t>
            </w:r>
          </w:p>
        </w:tc>
        <w:tc>
          <w:tcPr>
            <w:tcW w:w="1183"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8.52</w:t>
            </w:r>
          </w:p>
        </w:tc>
        <w:tc>
          <w:tcPr>
            <w:tcW w:w="1459"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0.12</w:t>
            </w:r>
          </w:p>
        </w:tc>
        <w:tc>
          <w:tcPr>
            <w:tcW w:w="110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8.82</w:t>
            </w:r>
          </w:p>
        </w:tc>
        <w:tc>
          <w:tcPr>
            <w:tcW w:w="2008"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3.52</w:t>
            </w:r>
          </w:p>
        </w:tc>
      </w:tr>
      <w:tr w:rsidR="00A558BE" w:rsidRPr="00A533A5" w:rsidTr="00C96A9F">
        <w:trPr>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90</w:t>
            </w:r>
          </w:p>
        </w:tc>
        <w:tc>
          <w:tcPr>
            <w:tcW w:w="1404"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0.13</w:t>
            </w:r>
          </w:p>
        </w:tc>
        <w:tc>
          <w:tcPr>
            <w:tcW w:w="1183"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7.99</w:t>
            </w:r>
          </w:p>
        </w:tc>
        <w:tc>
          <w:tcPr>
            <w:tcW w:w="1459"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0.12</w:t>
            </w:r>
          </w:p>
        </w:tc>
        <w:tc>
          <w:tcPr>
            <w:tcW w:w="1102"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7.73</w:t>
            </w:r>
          </w:p>
        </w:tc>
        <w:tc>
          <w:tcPr>
            <w:tcW w:w="2008" w:type="dxa"/>
            <w:noWrap/>
            <w:hideMark/>
          </w:tcPr>
          <w:p w:rsidR="00177D83" w:rsidRPr="00A533A5" w:rsidRDefault="00177D83" w:rsidP="00A558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-3.25</w:t>
            </w:r>
          </w:p>
        </w:tc>
      </w:tr>
      <w:tr w:rsidR="00A558BE" w:rsidRPr="00A533A5" w:rsidTr="00C96A9F">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1477" w:type="dxa"/>
            <w:noWrap/>
            <w:hideMark/>
          </w:tcPr>
          <w:p w:rsidR="00177D83" w:rsidRPr="00A533A5" w:rsidRDefault="00177D83" w:rsidP="00A558BE">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100</w:t>
            </w:r>
          </w:p>
        </w:tc>
        <w:tc>
          <w:tcPr>
            <w:tcW w:w="1404"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0.14</w:t>
            </w:r>
          </w:p>
        </w:tc>
        <w:tc>
          <w:tcPr>
            <w:tcW w:w="1183"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7.81</w:t>
            </w:r>
          </w:p>
        </w:tc>
        <w:tc>
          <w:tcPr>
            <w:tcW w:w="1459"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0.14</w:t>
            </w:r>
          </w:p>
        </w:tc>
        <w:tc>
          <w:tcPr>
            <w:tcW w:w="1102"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7.76</w:t>
            </w:r>
          </w:p>
        </w:tc>
        <w:tc>
          <w:tcPr>
            <w:tcW w:w="2008" w:type="dxa"/>
            <w:noWrap/>
            <w:hideMark/>
          </w:tcPr>
          <w:p w:rsidR="00177D83" w:rsidRPr="00A533A5" w:rsidRDefault="00177D83" w:rsidP="00A558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-0.64</w:t>
            </w:r>
          </w:p>
        </w:tc>
      </w:tr>
    </w:tbl>
    <w:p w:rsidR="00177D83" w:rsidRPr="00A533A5" w:rsidRDefault="00177D83" w:rsidP="008242BA">
      <w:pPr>
        <w:jc w:val="both"/>
        <w:rPr>
          <w:rFonts w:ascii="TUOS Blake" w:hAnsi="TUOS Blake"/>
        </w:rPr>
      </w:pPr>
    </w:p>
    <w:p w:rsidR="00504DC0" w:rsidRPr="00A533A5" w:rsidRDefault="00504DC0" w:rsidP="008242BA">
      <w:pPr>
        <w:jc w:val="both"/>
        <w:rPr>
          <w:rFonts w:ascii="TUOS Blake" w:hAnsi="TUOS Blake"/>
        </w:rPr>
      </w:pPr>
    </w:p>
    <w:p w:rsidR="00177D83" w:rsidRPr="00394B70" w:rsidRDefault="002D7F9C" w:rsidP="00C96A9F">
      <w:pPr>
        <w:pStyle w:val="Caption"/>
        <w:spacing w:line="480" w:lineRule="auto"/>
        <w:rPr>
          <w:rFonts w:ascii="TUOS Blake" w:hAnsi="TUOS Blake"/>
          <w:color w:val="000000" w:themeColor="text1"/>
          <w:sz w:val="22"/>
          <w:szCs w:val="22"/>
        </w:rPr>
      </w:pPr>
      <w:bookmarkStart w:id="170" w:name="_Toc411938158"/>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36</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SOTR and SOTE results from lab testing of the HydroK Aquaconsult™ Aerostrip™</w:t>
      </w:r>
      <w:bookmarkEnd w:id="170"/>
    </w:p>
    <w:p w:rsidR="00177D83" w:rsidRPr="00A533A5" w:rsidRDefault="00177D83" w:rsidP="00AB2A0B">
      <w:pPr>
        <w:spacing w:line="480" w:lineRule="auto"/>
        <w:jc w:val="both"/>
        <w:rPr>
          <w:rFonts w:ascii="TUOS Blake" w:hAnsi="TUOS Blake"/>
        </w:rPr>
      </w:pPr>
      <w:r w:rsidRPr="00A533A5">
        <w:rPr>
          <w:rFonts w:ascii="TUOS Blake" w:hAnsi="TUOS Blake"/>
        </w:rPr>
        <w:t xml:space="preserve">Supratec™ Permox™ OM 2.0’s were to be used in a further trial as a continuation of the investigation of the technology with Yorkshire Water at the Calder Vale ASP plant which used this type of diffuser.  However at the time of the conception of the trial the actual air flow rates that had been used on the pilot scale trials, namely Harrogate, meant that at the time it was not feasible to install fluidic oscillation at the site due to its size.  However a pair of the Supratec™ Permox™ OM 2.0 diffusers were tested under lab </w:t>
      </w:r>
      <w:r w:rsidR="008810DB" w:rsidRPr="00A533A5">
        <w:rPr>
          <w:rFonts w:ascii="TUOS Blake" w:hAnsi="TUOS Blake"/>
        </w:rPr>
        <w:t>conditions</w:t>
      </w:r>
      <w:r w:rsidRPr="00A533A5">
        <w:rPr>
          <w:rFonts w:ascii="TUOS Blake" w:hAnsi="TUOS Blake"/>
        </w:rPr>
        <w:t>, albeit the diffusers were cut down to 1m in length to be able to fit within the test tank from the original length of 2m.  Like most diffuser</w:t>
      </w:r>
      <w:r w:rsidR="00C92264" w:rsidRPr="00A533A5">
        <w:rPr>
          <w:rFonts w:ascii="TUOS Blake" w:hAnsi="TUOS Blake"/>
        </w:rPr>
        <w:t>s</w:t>
      </w:r>
      <w:r w:rsidRPr="00A533A5">
        <w:rPr>
          <w:rFonts w:ascii="TUOS Blake" w:hAnsi="TUOS Blake"/>
        </w:rPr>
        <w:t xml:space="preserve"> the active membrane was mad</w:t>
      </w:r>
      <w:r w:rsidR="00C92264" w:rsidRPr="00A533A5">
        <w:rPr>
          <w:rFonts w:ascii="TUOS Blake" w:hAnsi="TUOS Blake"/>
        </w:rPr>
        <w:t xml:space="preserve">e of EPDM, and the pores were </w:t>
      </w:r>
      <w:r w:rsidRPr="00A533A5">
        <w:rPr>
          <w:rFonts w:ascii="TUOS Blake" w:hAnsi="TUOS Blake"/>
        </w:rPr>
        <w:t>perforated die cut slits.  Unlike other disk style diffusers these were of an oval tube type, with the membrane sealing onto a stainless steel inner oval tube.</w:t>
      </w:r>
    </w:p>
    <w:p w:rsidR="00C96A9F" w:rsidRPr="00A533A5" w:rsidRDefault="00C96A9F" w:rsidP="00AB2A0B">
      <w:pPr>
        <w:spacing w:line="480" w:lineRule="auto"/>
        <w:jc w:val="both"/>
        <w:rPr>
          <w:rFonts w:ascii="TUOS Blake" w:hAnsi="TUOS Blake"/>
        </w:rPr>
      </w:pPr>
      <w:r w:rsidRPr="00A533A5">
        <w:rPr>
          <w:rFonts w:ascii="TUOS Blake" w:hAnsi="TUOS Blake"/>
          <w:noProof/>
          <w:lang w:eastAsia="en-GB"/>
        </w:rPr>
        <w:lastRenderedPageBreak/>
        <w:drawing>
          <wp:inline distT="0" distB="0" distL="0" distR="0" wp14:anchorId="38A01C57" wp14:editId="716BF8BD">
            <wp:extent cx="5529329" cy="2079171"/>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59335" cy="2090454"/>
                    </a:xfrm>
                    <a:prstGeom prst="rect">
                      <a:avLst/>
                    </a:prstGeom>
                    <a:noFill/>
                    <a:ln>
                      <a:noFill/>
                    </a:ln>
                  </pic:spPr>
                </pic:pic>
              </a:graphicData>
            </a:graphic>
          </wp:inline>
        </w:drawing>
      </w:r>
    </w:p>
    <w:p w:rsidR="00C96A9F" w:rsidRPr="00A533A5" w:rsidRDefault="00C96A9F" w:rsidP="00AB2A0B">
      <w:pPr>
        <w:spacing w:line="480" w:lineRule="auto"/>
        <w:jc w:val="both"/>
        <w:rPr>
          <w:rFonts w:ascii="TUOS Blake" w:hAnsi="TUOS Blake"/>
        </w:rPr>
      </w:pPr>
    </w:p>
    <w:p w:rsidR="00177D83" w:rsidRPr="00394B70" w:rsidRDefault="00CF6D90" w:rsidP="00CF6D90">
      <w:pPr>
        <w:pStyle w:val="Caption"/>
        <w:rPr>
          <w:rFonts w:ascii="TUOS Blake" w:hAnsi="TUOS Blake"/>
          <w:color w:val="000000" w:themeColor="text1"/>
          <w:sz w:val="22"/>
          <w:szCs w:val="22"/>
        </w:rPr>
      </w:pPr>
      <w:bookmarkStart w:id="171" w:name="_Toc411938159"/>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37</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A pair of Supratec™ Permox™ OM 2.0</w:t>
      </w:r>
      <w:bookmarkEnd w:id="171"/>
    </w:p>
    <w:p w:rsidR="00C96A9F" w:rsidRPr="00A533A5" w:rsidRDefault="00C96A9F" w:rsidP="00C96A9F"/>
    <w:p w:rsidR="00C96A9F" w:rsidRPr="00A533A5" w:rsidRDefault="00C96A9F" w:rsidP="00C96A9F"/>
    <w:tbl>
      <w:tblPr>
        <w:tblStyle w:val="LightShading-Accent42"/>
        <w:tblW w:w="8492" w:type="dxa"/>
        <w:jc w:val="center"/>
        <w:tblLook w:val="04A0" w:firstRow="1" w:lastRow="0" w:firstColumn="1" w:lastColumn="0" w:noHBand="0" w:noVBand="1"/>
      </w:tblPr>
      <w:tblGrid>
        <w:gridCol w:w="1048"/>
        <w:gridCol w:w="941"/>
        <w:gridCol w:w="1018"/>
        <w:gridCol w:w="1051"/>
        <w:gridCol w:w="976"/>
        <w:gridCol w:w="1018"/>
        <w:gridCol w:w="1018"/>
        <w:gridCol w:w="1428"/>
      </w:tblGrid>
      <w:tr w:rsidR="00377AB2" w:rsidRPr="00A533A5" w:rsidTr="00C96A9F">
        <w:trPr>
          <w:cnfStyle w:val="100000000000" w:firstRow="1" w:lastRow="0" w:firstColumn="0" w:lastColumn="0" w:oddVBand="0" w:evenVBand="0" w:oddHBand="0" w:evenHBand="0" w:firstRowFirstColumn="0" w:firstRowLastColumn="0" w:lastRowFirstColumn="0" w:lastRowLastColumn="0"/>
          <w:trHeight w:val="656"/>
          <w:jc w:val="center"/>
        </w:trPr>
        <w:tc>
          <w:tcPr>
            <w:cnfStyle w:val="001000000000" w:firstRow="0" w:lastRow="0" w:firstColumn="1" w:lastColumn="0" w:oddVBand="0" w:evenVBand="0" w:oddHBand="0" w:evenHBand="0" w:firstRowFirstColumn="0" w:firstRowLastColumn="0" w:lastRowFirstColumn="0" w:lastRowLastColumn="0"/>
            <w:tcW w:w="4058" w:type="dxa"/>
            <w:gridSpan w:val="4"/>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Control</w:t>
            </w:r>
          </w:p>
        </w:tc>
        <w:tc>
          <w:tcPr>
            <w:tcW w:w="4434" w:type="dxa"/>
            <w:gridSpan w:val="4"/>
            <w:noWrap/>
            <w:hideMark/>
          </w:tcPr>
          <w:p w:rsidR="00177D83" w:rsidRPr="00A533A5" w:rsidRDefault="00177D83" w:rsidP="00377AB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Oscillated</w:t>
            </w:r>
          </w:p>
        </w:tc>
      </w:tr>
      <w:tr w:rsidR="00377AB2" w:rsidRPr="00A533A5" w:rsidTr="00C96A9F">
        <w:trPr>
          <w:cnfStyle w:val="000000100000" w:firstRow="0" w:lastRow="0" w:firstColumn="0" w:lastColumn="0" w:oddVBand="0" w:evenVBand="0" w:oddHBand="1" w:evenHBand="0" w:firstRowFirstColumn="0" w:firstRowLastColumn="0" w:lastRowFirstColumn="0" w:lastRowLastColumn="0"/>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Flow rate</w:t>
            </w:r>
          </w:p>
        </w:tc>
        <w:tc>
          <w:tcPr>
            <w:tcW w:w="932"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Average</w:t>
            </w:r>
          </w:p>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p>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Standard</w:t>
            </w:r>
          </w:p>
        </w:tc>
        <w:tc>
          <w:tcPr>
            <w:tcW w:w="1059"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Standard</w:t>
            </w:r>
          </w:p>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Error</w:t>
            </w:r>
          </w:p>
        </w:tc>
        <w:tc>
          <w:tcPr>
            <w:tcW w:w="983"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Average</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p>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Standard</w:t>
            </w:r>
          </w:p>
        </w:tc>
        <w:tc>
          <w:tcPr>
            <w:tcW w:w="1021"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Standard</w:t>
            </w:r>
          </w:p>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Error</w:t>
            </w:r>
          </w:p>
        </w:tc>
        <w:tc>
          <w:tcPr>
            <w:tcW w:w="1416"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Improvement</w:t>
            </w:r>
          </w:p>
        </w:tc>
      </w:tr>
      <w:tr w:rsidR="00377AB2" w:rsidRPr="00A533A5" w:rsidTr="00C96A9F">
        <w:trPr>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(L/min)</w:t>
            </w:r>
          </w:p>
        </w:tc>
        <w:tc>
          <w:tcPr>
            <w:tcW w:w="932"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Dev</w:t>
            </w:r>
          </w:p>
        </w:tc>
        <w:tc>
          <w:tcPr>
            <w:tcW w:w="1059"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p>
        </w:tc>
        <w:tc>
          <w:tcPr>
            <w:tcW w:w="983"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TUOS Blake" w:hAnsi="TUOS Blake"/>
                <w:i/>
                <w:color w:val="000000" w:themeColor="text1"/>
              </w:rPr>
              <w:t>K</w:t>
            </w:r>
            <w:r w:rsidRPr="00A533A5">
              <w:rPr>
                <w:rFonts w:ascii="TUOS Blake" w:hAnsi="TUOS Blake"/>
                <w:color w:val="000000" w:themeColor="text1"/>
                <w:vertAlign w:val="subscript"/>
              </w:rPr>
              <w:t>L</w:t>
            </w:r>
            <w:r w:rsidRPr="00A533A5">
              <w:rPr>
                <w:rFonts w:ascii="TUOS Blake" w:hAnsi="TUOS Blake"/>
                <w:i/>
                <w:color w:val="000000" w:themeColor="text1"/>
              </w:rPr>
              <w:t>a</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Dev</w:t>
            </w:r>
          </w:p>
        </w:tc>
        <w:tc>
          <w:tcPr>
            <w:tcW w:w="1021"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p>
        </w:tc>
        <w:tc>
          <w:tcPr>
            <w:tcW w:w="1416"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w:t>
            </w:r>
          </w:p>
        </w:tc>
      </w:tr>
      <w:tr w:rsidR="00377AB2" w:rsidRPr="00A533A5" w:rsidTr="00C96A9F">
        <w:trPr>
          <w:cnfStyle w:val="000000100000" w:firstRow="0" w:lastRow="0" w:firstColumn="0" w:lastColumn="0" w:oddVBand="0" w:evenVBand="0" w:oddHBand="1" w:evenHBand="0" w:firstRowFirstColumn="0" w:firstRowLastColumn="0" w:lastRowFirstColumn="0" w:lastRowLastColumn="0"/>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40</w:t>
            </w:r>
          </w:p>
        </w:tc>
        <w:tc>
          <w:tcPr>
            <w:tcW w:w="932"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14.47</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2.13</w:t>
            </w:r>
          </w:p>
        </w:tc>
        <w:tc>
          <w:tcPr>
            <w:tcW w:w="1059"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1.07</w:t>
            </w:r>
          </w:p>
        </w:tc>
        <w:tc>
          <w:tcPr>
            <w:tcW w:w="983"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16.39</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0.65</w:t>
            </w:r>
          </w:p>
        </w:tc>
        <w:tc>
          <w:tcPr>
            <w:tcW w:w="1021"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0.38</w:t>
            </w:r>
          </w:p>
        </w:tc>
        <w:tc>
          <w:tcPr>
            <w:tcW w:w="1416"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13.21</w:t>
            </w:r>
          </w:p>
        </w:tc>
      </w:tr>
      <w:tr w:rsidR="00377AB2" w:rsidRPr="00A533A5" w:rsidTr="00C96A9F">
        <w:trPr>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50</w:t>
            </w:r>
          </w:p>
        </w:tc>
        <w:tc>
          <w:tcPr>
            <w:tcW w:w="932"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16.92</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2.93</w:t>
            </w:r>
          </w:p>
        </w:tc>
        <w:tc>
          <w:tcPr>
            <w:tcW w:w="1059"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1.46</w:t>
            </w:r>
          </w:p>
        </w:tc>
        <w:tc>
          <w:tcPr>
            <w:tcW w:w="983"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19.27</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2.12</w:t>
            </w:r>
          </w:p>
        </w:tc>
        <w:tc>
          <w:tcPr>
            <w:tcW w:w="1021"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1.22</w:t>
            </w:r>
          </w:p>
        </w:tc>
        <w:tc>
          <w:tcPr>
            <w:tcW w:w="1416"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13.93</w:t>
            </w:r>
          </w:p>
        </w:tc>
      </w:tr>
      <w:tr w:rsidR="00377AB2" w:rsidRPr="00A533A5" w:rsidTr="00C96A9F">
        <w:trPr>
          <w:cnfStyle w:val="000000100000" w:firstRow="0" w:lastRow="0" w:firstColumn="0" w:lastColumn="0" w:oddVBand="0" w:evenVBand="0" w:oddHBand="1" w:evenHBand="0" w:firstRowFirstColumn="0" w:firstRowLastColumn="0" w:lastRowFirstColumn="0" w:lastRowLastColumn="0"/>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60</w:t>
            </w:r>
          </w:p>
        </w:tc>
        <w:tc>
          <w:tcPr>
            <w:tcW w:w="932"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19.73</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2.88</w:t>
            </w:r>
          </w:p>
        </w:tc>
        <w:tc>
          <w:tcPr>
            <w:tcW w:w="1059"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1.44</w:t>
            </w:r>
          </w:p>
        </w:tc>
        <w:tc>
          <w:tcPr>
            <w:tcW w:w="983"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22.76</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2.87</w:t>
            </w:r>
          </w:p>
        </w:tc>
        <w:tc>
          <w:tcPr>
            <w:tcW w:w="1021"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1.66</w:t>
            </w:r>
          </w:p>
        </w:tc>
        <w:tc>
          <w:tcPr>
            <w:tcW w:w="1416"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15.36</w:t>
            </w:r>
          </w:p>
        </w:tc>
      </w:tr>
      <w:tr w:rsidR="00377AB2" w:rsidRPr="00A533A5" w:rsidTr="00C96A9F">
        <w:trPr>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70</w:t>
            </w:r>
          </w:p>
        </w:tc>
        <w:tc>
          <w:tcPr>
            <w:tcW w:w="932"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22.16</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3.11</w:t>
            </w:r>
          </w:p>
        </w:tc>
        <w:tc>
          <w:tcPr>
            <w:tcW w:w="1059"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1.55</w:t>
            </w:r>
          </w:p>
        </w:tc>
        <w:tc>
          <w:tcPr>
            <w:tcW w:w="983"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25.51</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2.95</w:t>
            </w:r>
          </w:p>
        </w:tc>
        <w:tc>
          <w:tcPr>
            <w:tcW w:w="1021"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1.70</w:t>
            </w:r>
          </w:p>
        </w:tc>
        <w:tc>
          <w:tcPr>
            <w:tcW w:w="1416"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15.10</w:t>
            </w:r>
          </w:p>
        </w:tc>
      </w:tr>
      <w:tr w:rsidR="00377AB2" w:rsidRPr="00A533A5" w:rsidTr="00C96A9F">
        <w:trPr>
          <w:cnfStyle w:val="000000100000" w:firstRow="0" w:lastRow="0" w:firstColumn="0" w:lastColumn="0" w:oddVBand="0" w:evenVBand="0" w:oddHBand="1" w:evenHBand="0" w:firstRowFirstColumn="0" w:firstRowLastColumn="0" w:lastRowFirstColumn="0" w:lastRowLastColumn="0"/>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80</w:t>
            </w:r>
          </w:p>
        </w:tc>
        <w:tc>
          <w:tcPr>
            <w:tcW w:w="932"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25.78</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4.85</w:t>
            </w:r>
          </w:p>
        </w:tc>
        <w:tc>
          <w:tcPr>
            <w:tcW w:w="1059"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2.43</w:t>
            </w:r>
          </w:p>
        </w:tc>
        <w:tc>
          <w:tcPr>
            <w:tcW w:w="983"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29.10</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1.58</w:t>
            </w:r>
          </w:p>
        </w:tc>
        <w:tc>
          <w:tcPr>
            <w:tcW w:w="1021"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0.91</w:t>
            </w:r>
          </w:p>
        </w:tc>
        <w:tc>
          <w:tcPr>
            <w:tcW w:w="1416"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12.90</w:t>
            </w:r>
          </w:p>
        </w:tc>
      </w:tr>
      <w:tr w:rsidR="00377AB2" w:rsidRPr="00A533A5" w:rsidTr="00C96A9F">
        <w:trPr>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90</w:t>
            </w:r>
          </w:p>
        </w:tc>
        <w:tc>
          <w:tcPr>
            <w:tcW w:w="932"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29.00</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6.23</w:t>
            </w:r>
          </w:p>
        </w:tc>
        <w:tc>
          <w:tcPr>
            <w:tcW w:w="1059"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3.11</w:t>
            </w:r>
          </w:p>
        </w:tc>
        <w:tc>
          <w:tcPr>
            <w:tcW w:w="983"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34.43</w:t>
            </w:r>
          </w:p>
        </w:tc>
        <w:tc>
          <w:tcPr>
            <w:tcW w:w="1008"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1.82</w:t>
            </w:r>
          </w:p>
        </w:tc>
        <w:tc>
          <w:tcPr>
            <w:tcW w:w="1021"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1.05</w:t>
            </w:r>
          </w:p>
        </w:tc>
        <w:tc>
          <w:tcPr>
            <w:tcW w:w="1416" w:type="dxa"/>
            <w:noWrap/>
            <w:hideMark/>
          </w:tcPr>
          <w:p w:rsidR="00177D83" w:rsidRPr="00A533A5" w:rsidRDefault="00177D83" w:rsidP="00377AB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18.71</w:t>
            </w:r>
          </w:p>
        </w:tc>
      </w:tr>
      <w:tr w:rsidR="00377AB2" w:rsidRPr="00A533A5" w:rsidTr="00C96A9F">
        <w:trPr>
          <w:cnfStyle w:val="000000100000" w:firstRow="0" w:lastRow="0" w:firstColumn="0" w:lastColumn="0" w:oddVBand="0" w:evenVBand="0" w:oddHBand="1" w:evenHBand="0" w:firstRowFirstColumn="0" w:firstRowLastColumn="0" w:lastRowFirstColumn="0" w:lastRowLastColumn="0"/>
          <w:trHeight w:val="656"/>
          <w:jc w:val="center"/>
        </w:trPr>
        <w:tc>
          <w:tcPr>
            <w:cnfStyle w:val="001000000000" w:firstRow="0" w:lastRow="0" w:firstColumn="1" w:lastColumn="0" w:oddVBand="0" w:evenVBand="0" w:oddHBand="0" w:evenHBand="0" w:firstRowFirstColumn="0" w:firstRowLastColumn="0" w:lastRowFirstColumn="0" w:lastRowLastColumn="0"/>
            <w:tcW w:w="1056" w:type="dxa"/>
            <w:noWrap/>
            <w:hideMark/>
          </w:tcPr>
          <w:p w:rsidR="00177D83" w:rsidRPr="00A533A5" w:rsidRDefault="00177D83" w:rsidP="00377AB2">
            <w:pPr>
              <w:spacing w:line="240" w:lineRule="auto"/>
              <w:jc w:val="center"/>
              <w:rPr>
                <w:rFonts w:ascii="Calibri" w:eastAsia="Times New Roman" w:hAnsi="Calibri" w:cs="Calibri"/>
                <w:b w:val="0"/>
                <w:color w:val="000000" w:themeColor="text1"/>
                <w:lang w:eastAsia="en-GB"/>
              </w:rPr>
            </w:pPr>
            <w:r w:rsidRPr="00A533A5">
              <w:rPr>
                <w:rFonts w:ascii="Calibri" w:eastAsia="Times New Roman" w:hAnsi="Calibri" w:cs="Calibri"/>
                <w:b w:val="0"/>
                <w:color w:val="000000" w:themeColor="text1"/>
                <w:lang w:eastAsia="en-GB"/>
              </w:rPr>
              <w:t>100</w:t>
            </w:r>
          </w:p>
        </w:tc>
        <w:tc>
          <w:tcPr>
            <w:tcW w:w="932"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31.98</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6.33</w:t>
            </w:r>
          </w:p>
        </w:tc>
        <w:tc>
          <w:tcPr>
            <w:tcW w:w="1059"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3.17</w:t>
            </w:r>
          </w:p>
        </w:tc>
        <w:tc>
          <w:tcPr>
            <w:tcW w:w="983"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41.52</w:t>
            </w:r>
          </w:p>
        </w:tc>
        <w:tc>
          <w:tcPr>
            <w:tcW w:w="1008"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6.04</w:t>
            </w:r>
          </w:p>
        </w:tc>
        <w:tc>
          <w:tcPr>
            <w:tcW w:w="1021"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3.49</w:t>
            </w:r>
          </w:p>
        </w:tc>
        <w:tc>
          <w:tcPr>
            <w:tcW w:w="1416" w:type="dxa"/>
            <w:noWrap/>
            <w:hideMark/>
          </w:tcPr>
          <w:p w:rsidR="00177D83" w:rsidRPr="00A533A5" w:rsidRDefault="00177D83" w:rsidP="00377AB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lang w:eastAsia="en-GB"/>
              </w:rPr>
            </w:pPr>
            <w:r w:rsidRPr="00A533A5">
              <w:rPr>
                <w:rFonts w:ascii="Calibri" w:eastAsia="Times New Roman" w:hAnsi="Calibri" w:cs="Calibri"/>
                <w:color w:val="000000" w:themeColor="text1"/>
                <w:lang w:eastAsia="en-GB"/>
              </w:rPr>
              <w:t>29.82</w:t>
            </w:r>
          </w:p>
        </w:tc>
      </w:tr>
    </w:tbl>
    <w:p w:rsidR="00177D83" w:rsidRPr="00A533A5" w:rsidRDefault="00177D83" w:rsidP="004E128C">
      <w:pPr>
        <w:jc w:val="both"/>
        <w:rPr>
          <w:rFonts w:ascii="TUOS Blake" w:hAnsi="TUOS Blake"/>
        </w:rPr>
      </w:pPr>
    </w:p>
    <w:p w:rsidR="00177D83" w:rsidRPr="00394B70" w:rsidRDefault="00CF6D90" w:rsidP="00CF6D90">
      <w:pPr>
        <w:pStyle w:val="Caption"/>
        <w:rPr>
          <w:rFonts w:ascii="TUOS Blake" w:hAnsi="TUOS Blake"/>
          <w:color w:val="000000" w:themeColor="text1"/>
          <w:sz w:val="22"/>
          <w:szCs w:val="22"/>
        </w:rPr>
      </w:pPr>
      <w:bookmarkStart w:id="172" w:name="_Toc411938160"/>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38</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K</w:t>
      </w:r>
      <w:r w:rsidR="00177D83" w:rsidRPr="00394B70">
        <w:rPr>
          <w:rFonts w:ascii="TUOS Blake" w:hAnsi="TUOS Blake"/>
          <w:color w:val="000000" w:themeColor="text1"/>
          <w:sz w:val="22"/>
          <w:szCs w:val="22"/>
          <w:vertAlign w:val="subscript"/>
        </w:rPr>
        <w:t>L</w:t>
      </w:r>
      <w:r w:rsidR="00177D83" w:rsidRPr="00394B70">
        <w:rPr>
          <w:rFonts w:ascii="TUOS Blake" w:hAnsi="TUOS Blake"/>
          <w:color w:val="000000" w:themeColor="text1"/>
          <w:sz w:val="22"/>
          <w:szCs w:val="22"/>
        </w:rPr>
        <w:t>a results from lab testing of the Supratec™ Permox™ OM 2.0</w:t>
      </w:r>
      <w:bookmarkEnd w:id="172"/>
    </w:p>
    <w:p w:rsidR="00177D83" w:rsidRPr="00A533A5" w:rsidRDefault="00177D83" w:rsidP="00377AB2">
      <w:pPr>
        <w:spacing w:line="480" w:lineRule="auto"/>
        <w:jc w:val="center"/>
        <w:rPr>
          <w:rFonts w:ascii="TUOS Blake" w:hAnsi="TUOS Blake"/>
        </w:rPr>
      </w:pPr>
      <w:r w:rsidRPr="00A533A5">
        <w:rPr>
          <w:noProof/>
          <w:lang w:eastAsia="en-GB"/>
        </w:rPr>
        <w:lastRenderedPageBreak/>
        <w:drawing>
          <wp:inline distT="0" distB="0" distL="0" distR="0" wp14:anchorId="50E150DA" wp14:editId="6EE788F8">
            <wp:extent cx="5454502" cy="3422469"/>
            <wp:effectExtent l="0" t="0" r="0" b="6985"/>
            <wp:docPr id="4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Grp="1"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9362" cy="3444342"/>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177D83" w:rsidRPr="00394B70" w:rsidRDefault="00CF6D90" w:rsidP="00394B70">
      <w:pPr>
        <w:pStyle w:val="Caption"/>
        <w:spacing w:line="480" w:lineRule="auto"/>
        <w:rPr>
          <w:rFonts w:ascii="TUOS Blake" w:hAnsi="TUOS Blake"/>
          <w:color w:val="000000" w:themeColor="text1"/>
          <w:sz w:val="22"/>
          <w:szCs w:val="22"/>
        </w:rPr>
      </w:pPr>
      <w:bookmarkStart w:id="173" w:name="_Toc411938161"/>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39</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177D83" w:rsidRPr="00394B70">
        <w:rPr>
          <w:rFonts w:ascii="TUOS Blake" w:hAnsi="TUOS Blake"/>
          <w:color w:val="000000" w:themeColor="text1"/>
          <w:sz w:val="22"/>
          <w:szCs w:val="22"/>
        </w:rPr>
        <w:t>Comparison of three types of diffusers and their relative performance with the control experiment for each type of diffuser.</w:t>
      </w:r>
      <w:bookmarkEnd w:id="173"/>
    </w:p>
    <w:p w:rsidR="009D2C2D" w:rsidRPr="00A533A5" w:rsidRDefault="009D2C2D" w:rsidP="009D2C2D"/>
    <w:p w:rsidR="00177D83" w:rsidRPr="00394B70" w:rsidRDefault="00177D83" w:rsidP="005E34D1">
      <w:pPr>
        <w:pStyle w:val="ListParagraph"/>
        <w:numPr>
          <w:ilvl w:val="2"/>
          <w:numId w:val="10"/>
        </w:numPr>
        <w:spacing w:line="480" w:lineRule="auto"/>
        <w:jc w:val="both"/>
        <w:outlineLvl w:val="0"/>
        <w:rPr>
          <w:rFonts w:ascii="TUOS Blake" w:hAnsi="TUOS Blake"/>
          <w:b/>
          <w:sz w:val="28"/>
          <w:szCs w:val="28"/>
        </w:rPr>
      </w:pPr>
      <w:bookmarkStart w:id="174" w:name="_Toc411938078"/>
      <w:r w:rsidRPr="00394B70">
        <w:rPr>
          <w:rFonts w:ascii="TUOS Blake" w:hAnsi="TUOS Blake"/>
          <w:b/>
          <w:sz w:val="28"/>
          <w:szCs w:val="24"/>
        </w:rPr>
        <w:t>Discussion</w:t>
      </w:r>
      <w:bookmarkEnd w:id="174"/>
      <w:r w:rsidRPr="00394B70">
        <w:rPr>
          <w:rFonts w:ascii="TUOS Blake" w:hAnsi="TUOS Blake"/>
          <w:b/>
          <w:sz w:val="28"/>
          <w:szCs w:val="24"/>
        </w:rPr>
        <w:t xml:space="preserve"> </w:t>
      </w:r>
    </w:p>
    <w:p w:rsidR="00177D83" w:rsidRPr="00A533A5" w:rsidRDefault="00177D83" w:rsidP="00AB2A0B">
      <w:pPr>
        <w:spacing w:line="480" w:lineRule="auto"/>
        <w:jc w:val="both"/>
        <w:rPr>
          <w:rFonts w:ascii="TUOS Blake" w:hAnsi="TUOS Blake"/>
        </w:rPr>
      </w:pPr>
      <w:r w:rsidRPr="00A533A5">
        <w:rPr>
          <w:rFonts w:ascii="TUOS Blake" w:hAnsi="TUOS Blake"/>
        </w:rPr>
        <w:t xml:space="preserve">From </w:t>
      </w:r>
      <w:r w:rsidR="00B26C74" w:rsidRPr="00A533A5">
        <w:rPr>
          <w:rFonts w:ascii="TUOS Blake" w:hAnsi="TUOS Blake"/>
        </w:rPr>
        <w:t>figure 24</w:t>
      </w:r>
      <w:r w:rsidRPr="00A533A5">
        <w:rPr>
          <w:rFonts w:ascii="TUOS Blake" w:hAnsi="TUOS Blake"/>
        </w:rPr>
        <w:t xml:space="preserve">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results from lab testing of the EDI™ FlexAir™ diffusers indicate that at all air flow rates an improvement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 xml:space="preserve">20 </w:t>
      </w:r>
      <w:r w:rsidRPr="00A533A5">
        <w:rPr>
          <w:rFonts w:ascii="TUOS Blake" w:hAnsi="TUOS Blake"/>
        </w:rPr>
        <w:t xml:space="preserve">was observed.  An average improvement over the full air flow rate range showed a 15.21% improvement compared with the control condition.  The lowest improvement was seen at 40L/min where only a 0.15% increase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 xml:space="preserve">20 </w:t>
      </w:r>
      <w:r w:rsidRPr="00A533A5">
        <w:rPr>
          <w:rFonts w:ascii="TUOS Blake" w:hAnsi="TUOS Blake"/>
        </w:rPr>
        <w:t xml:space="preserve">was seen.  The highest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transfer coefficient improvement was seen at 100L/min with a 26.02% increase over control.</w:t>
      </w:r>
    </w:p>
    <w:p w:rsidR="009D2C2D" w:rsidRPr="00A533A5" w:rsidRDefault="009D2C2D" w:rsidP="00AB2A0B">
      <w:pPr>
        <w:spacing w:line="480" w:lineRule="auto"/>
        <w:jc w:val="both"/>
        <w:rPr>
          <w:rFonts w:ascii="TUOS Blake" w:hAnsi="TUOS Blake"/>
        </w:rPr>
      </w:pPr>
    </w:p>
    <w:p w:rsidR="009D2C2D" w:rsidRPr="00A533A5" w:rsidRDefault="009D2C2D" w:rsidP="00AB2A0B">
      <w:pPr>
        <w:spacing w:line="480" w:lineRule="auto"/>
        <w:jc w:val="both"/>
        <w:rPr>
          <w:rFonts w:ascii="TUOS Blake" w:hAnsi="TUOS Blake"/>
        </w:rPr>
      </w:pPr>
    </w:p>
    <w:p w:rsidR="00177D83" w:rsidRPr="00A533A5" w:rsidRDefault="00B26C74" w:rsidP="00AB2A0B">
      <w:pPr>
        <w:spacing w:line="480" w:lineRule="auto"/>
        <w:jc w:val="both"/>
        <w:rPr>
          <w:rFonts w:ascii="TUOS Blake" w:hAnsi="TUOS Blake"/>
        </w:rPr>
      </w:pPr>
      <w:r w:rsidRPr="00A533A5">
        <w:rPr>
          <w:rFonts w:ascii="TUOS Blake" w:hAnsi="TUOS Blake"/>
        </w:rPr>
        <w:lastRenderedPageBreak/>
        <w:t xml:space="preserve">Figure 28 </w:t>
      </w:r>
      <w:r w:rsidR="00177D83" w:rsidRPr="00A533A5">
        <w:rPr>
          <w:rFonts w:ascii="TUOS Blake" w:hAnsi="TUOS Blake"/>
        </w:rPr>
        <w:t xml:space="preserve">shows the </w:t>
      </w:r>
      <w:r w:rsidR="00177D83" w:rsidRPr="00A533A5">
        <w:rPr>
          <w:rFonts w:ascii="TUOS Blake" w:hAnsi="TUOS Blake"/>
          <w:i/>
        </w:rPr>
        <w:t>K</w:t>
      </w:r>
      <w:r w:rsidR="00177D83" w:rsidRPr="00A533A5">
        <w:rPr>
          <w:rFonts w:ascii="TUOS Blake" w:hAnsi="TUOS Blake"/>
          <w:vertAlign w:val="subscript"/>
        </w:rPr>
        <w:t>L</w:t>
      </w:r>
      <w:r w:rsidR="00177D83" w:rsidRPr="00A533A5">
        <w:rPr>
          <w:rFonts w:ascii="TUOS Blake" w:hAnsi="TUOS Blake"/>
          <w:i/>
        </w:rPr>
        <w:t>a</w:t>
      </w:r>
      <w:r w:rsidR="00177D83" w:rsidRPr="00A533A5">
        <w:rPr>
          <w:rFonts w:ascii="TUOS Blake" w:hAnsi="TUOS Blake"/>
          <w:vertAlign w:val="subscript"/>
        </w:rPr>
        <w:t>20</w:t>
      </w:r>
      <w:r w:rsidR="00177D83" w:rsidRPr="00A533A5">
        <w:rPr>
          <w:rFonts w:ascii="TUOS Blake" w:hAnsi="TUOS Blake"/>
        </w:rPr>
        <w:t xml:space="preserve"> results from lab testing of the SSI PTFE AFD270’s diffusers at air flow rates of 40, 50 and 60L/min.  The lowest improvement in </w:t>
      </w:r>
      <w:r w:rsidR="00177D83" w:rsidRPr="00A533A5">
        <w:rPr>
          <w:rFonts w:ascii="TUOS Blake" w:hAnsi="TUOS Blake"/>
          <w:i/>
        </w:rPr>
        <w:t>K</w:t>
      </w:r>
      <w:r w:rsidR="00177D83" w:rsidRPr="00A533A5">
        <w:rPr>
          <w:rFonts w:ascii="TUOS Blake" w:hAnsi="TUOS Blake"/>
          <w:vertAlign w:val="subscript"/>
        </w:rPr>
        <w:t>L</w:t>
      </w:r>
      <w:r w:rsidR="00177D83" w:rsidRPr="00A533A5">
        <w:rPr>
          <w:rFonts w:ascii="TUOS Blake" w:hAnsi="TUOS Blake"/>
          <w:i/>
        </w:rPr>
        <w:t>a</w:t>
      </w:r>
      <w:r w:rsidR="00177D83" w:rsidRPr="00A533A5">
        <w:rPr>
          <w:rFonts w:ascii="TUOS Blake" w:hAnsi="TUOS Blake"/>
          <w:vertAlign w:val="subscript"/>
        </w:rPr>
        <w:t>20</w:t>
      </w:r>
      <w:r w:rsidR="00177D83" w:rsidRPr="00A533A5">
        <w:rPr>
          <w:rFonts w:ascii="TUOS Blake" w:hAnsi="TUOS Blake"/>
        </w:rPr>
        <w:t xml:space="preserve"> of 4.03% over control was seen at 40L/min, the highest figure of 13.22% was observed at 60L/min.  An average of 7.61% improvement was seen over the three air flow rates tested.</w:t>
      </w:r>
    </w:p>
    <w:p w:rsidR="00177D83" w:rsidRPr="00A533A5" w:rsidRDefault="00177D83" w:rsidP="00AB2A0B">
      <w:pPr>
        <w:spacing w:line="480" w:lineRule="auto"/>
        <w:jc w:val="both"/>
        <w:rPr>
          <w:rFonts w:ascii="TUOS Blake" w:hAnsi="TUOS Blake"/>
        </w:rPr>
      </w:pPr>
      <w:r w:rsidRPr="00A533A5">
        <w:rPr>
          <w:rFonts w:ascii="TUOS Blake" w:hAnsi="TUOS Blake"/>
        </w:rPr>
        <w:t xml:space="preserve">Figure </w:t>
      </w:r>
      <w:r w:rsidR="00B26C74" w:rsidRPr="00A533A5">
        <w:rPr>
          <w:rFonts w:ascii="TUOS Blake" w:hAnsi="TUOS Blake"/>
        </w:rPr>
        <w:t>30</w:t>
      </w:r>
      <w:r w:rsidRPr="00A533A5">
        <w:rPr>
          <w:rFonts w:ascii="TUOS Blake" w:hAnsi="TUOS Blake"/>
        </w:rPr>
        <w:t xml:space="preserve"> shows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results from lab testing of the Supratec™ MT300 diffusers.  The highest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improvement of 67.47% was seen at 40L/min.  Interestingly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improvement of the MT300 diffusers it at its highest at 40L/min, decreasing with increased air flow rate, with the lowest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 xml:space="preserve">20 </w:t>
      </w:r>
      <w:r w:rsidRPr="00A533A5">
        <w:rPr>
          <w:rFonts w:ascii="TUOS Blake" w:hAnsi="TUOS Blake"/>
        </w:rPr>
        <w:t xml:space="preserve">improvement of 12.92% at 70L/min, and then rises again toward to the upper air flow rates of 90L/min (50.88%) and 100L/min (40.78%)respectively.  A likely explanation is the oscillatory pulse causing a resonance of the diffuser and thus breaking bubbles off at a smaller size in the higher air flow rates.  Due to the Supratec™ MT300 diffusers giving very good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 xml:space="preserve">20 </w:t>
      </w:r>
      <w:r w:rsidRPr="00A533A5">
        <w:rPr>
          <w:rFonts w:ascii="TUOS Blake" w:hAnsi="TUOS Blake"/>
        </w:rPr>
        <w:t xml:space="preserve">transfer coefficient results under lab conditions these diffusers were selected to be used in conjunction with the ABS bubble sizer.  </w:t>
      </w:r>
    </w:p>
    <w:p w:rsidR="00177D83" w:rsidRPr="00A533A5" w:rsidRDefault="00177D83" w:rsidP="00AB2A0B">
      <w:pPr>
        <w:spacing w:line="480" w:lineRule="auto"/>
        <w:jc w:val="both"/>
        <w:rPr>
          <w:rFonts w:ascii="TUOS Blake" w:hAnsi="TUOS Blake"/>
        </w:rPr>
      </w:pPr>
      <w:r w:rsidRPr="00A533A5">
        <w:rPr>
          <w:rFonts w:ascii="TUOS Blake" w:hAnsi="TUOS Blake"/>
        </w:rPr>
        <w:t xml:space="preserve">From figures </w:t>
      </w:r>
      <w:r w:rsidR="00B26C74" w:rsidRPr="00A533A5">
        <w:rPr>
          <w:rFonts w:ascii="TUOS Blake" w:hAnsi="TUOS Blake"/>
        </w:rPr>
        <w:t>32 and 33</w:t>
      </w:r>
      <w:r w:rsidRPr="00A533A5">
        <w:rPr>
          <w:rFonts w:ascii="TUOS Blake" w:hAnsi="TUOS Blake"/>
        </w:rPr>
        <w:t xml:space="preserve"> the bubble sizes and distribution can be seen.  Figure</w:t>
      </w:r>
      <w:r w:rsidR="00B26C74" w:rsidRPr="00A533A5">
        <w:rPr>
          <w:rFonts w:ascii="TUOS Blake" w:hAnsi="TUOS Blake"/>
        </w:rPr>
        <w:t xml:space="preserve"> 32</w:t>
      </w:r>
      <w:r w:rsidR="00C92264" w:rsidRPr="00A533A5">
        <w:rPr>
          <w:rFonts w:ascii="TUOS Blake" w:hAnsi="TUOS Blake"/>
        </w:rPr>
        <w:t>-33</w:t>
      </w:r>
      <w:r w:rsidRPr="00A533A5">
        <w:rPr>
          <w:rFonts w:ascii="TUOS Blake" w:hAnsi="TUOS Blake"/>
        </w:rPr>
        <w:t xml:space="preserve"> shows the bubble size classes and number of bubbles detected within the bubble cloud rising from a single diffuser within the test tank.  Oscillated air flow clearly shows a difference in both size and number of bubbles compared with the control experiment at 100L/min.  The major difference in bubble distribution is the occurrence of bubbles in the 151-200µm for oscillated air flow which are not present under control air flow conditions. Similarly there are an increased number of bubbles in the 201-250µm size class, 319 per m</w:t>
      </w:r>
      <w:r w:rsidRPr="00A533A5">
        <w:rPr>
          <w:rFonts w:ascii="TUOS Blake" w:hAnsi="TUOS Blake"/>
          <w:vertAlign w:val="superscript"/>
        </w:rPr>
        <w:t>3</w:t>
      </w:r>
      <w:r w:rsidRPr="00A533A5">
        <w:rPr>
          <w:rFonts w:ascii="TUOS Blake" w:hAnsi="TUOS Blake"/>
        </w:rPr>
        <w:t xml:space="preserve"> for oscillated compared with 187per m</w:t>
      </w:r>
      <w:r w:rsidRPr="00A533A5">
        <w:rPr>
          <w:rFonts w:ascii="TUOS Blake" w:hAnsi="TUOS Blake"/>
          <w:vertAlign w:val="superscript"/>
        </w:rPr>
        <w:t>3</w:t>
      </w:r>
      <w:r w:rsidRPr="00A533A5">
        <w:rPr>
          <w:rFonts w:ascii="TUOS Blake" w:hAnsi="TUOS Blake"/>
        </w:rPr>
        <w:t xml:space="preserve"> for control.  At the time of testing the ABS device only had one set of hydrophones in operation which corresponded with bubble sizes between 150-500µm radius, therefore the bubble distributions that are show</w:t>
      </w:r>
      <w:r w:rsidR="00C92264" w:rsidRPr="00A533A5">
        <w:rPr>
          <w:rFonts w:ascii="TUOS Blake" w:hAnsi="TUOS Blake"/>
        </w:rPr>
        <w:t>n</w:t>
      </w:r>
      <w:r w:rsidRPr="00A533A5">
        <w:rPr>
          <w:rFonts w:ascii="TUOS Blake" w:hAnsi="TUOS Blake"/>
        </w:rPr>
        <w:t xml:space="preserve"> are not the full representation of the bubble clouds being pro</w:t>
      </w:r>
      <w:r w:rsidR="00C92264" w:rsidRPr="00A533A5">
        <w:rPr>
          <w:rFonts w:ascii="TUOS Blake" w:hAnsi="TUOS Blake"/>
        </w:rPr>
        <w:t>duced by the diffuser, there were</w:t>
      </w:r>
      <w:r w:rsidRPr="00A533A5">
        <w:rPr>
          <w:rFonts w:ascii="TUOS Blake" w:hAnsi="TUOS Blake"/>
        </w:rPr>
        <w:t xml:space="preserve"> visibly larger bubbles being produced at the diffuser head than the 500µm radius </w:t>
      </w:r>
      <w:r w:rsidRPr="00A533A5">
        <w:rPr>
          <w:rFonts w:ascii="TUOS Blake" w:hAnsi="TUOS Blake"/>
        </w:rPr>
        <w:lastRenderedPageBreak/>
        <w:t>range.  The ABS was set up to investigate bubbles being produced &lt;1mm in diameter, as most if not all wastewater diffuser systems produce &gt;1mm bubbles which quickly coalesce, reducing interfacial boundary contact between the gas and the liquid phase through increased bubble size and rise velocity.  Total number of bubbles produced was also increased with the use of fluidic oscillation compared with the control experiment in the bubble size classes measured.  A total of 545 per m</w:t>
      </w:r>
      <w:r w:rsidRPr="00A533A5">
        <w:rPr>
          <w:rFonts w:ascii="TUOS Blake" w:hAnsi="TUOS Blake"/>
          <w:vertAlign w:val="superscript"/>
        </w:rPr>
        <w:t>3</w:t>
      </w:r>
      <w:r w:rsidRPr="00A533A5">
        <w:rPr>
          <w:rFonts w:ascii="TUOS Blake" w:hAnsi="TUOS Blake"/>
        </w:rPr>
        <w:t xml:space="preserve"> compared with 310 per m</w:t>
      </w:r>
      <w:r w:rsidRPr="00A533A5">
        <w:rPr>
          <w:rFonts w:ascii="TUOS Blake" w:hAnsi="TUOS Blake"/>
          <w:vertAlign w:val="superscript"/>
        </w:rPr>
        <w:t>3</w:t>
      </w:r>
      <w:r w:rsidRPr="00A533A5">
        <w:rPr>
          <w:rFonts w:ascii="TUOS Blake" w:hAnsi="TUOS Blake"/>
        </w:rPr>
        <w:t xml:space="preserve"> in the sizes of 150 - 500µm radius was recorded.  Again it should be reiterated that this was not the full bubble distribution and only the bubble sizes mentioned were measured, bubbles being produced would have fallen outside of these sizes, below 150µm and above 500µm.  </w:t>
      </w:r>
    </w:p>
    <w:p w:rsidR="00177D83" w:rsidRPr="00A533A5" w:rsidRDefault="00177D83" w:rsidP="00AB2A0B">
      <w:pPr>
        <w:spacing w:line="480" w:lineRule="auto"/>
        <w:jc w:val="both"/>
        <w:rPr>
          <w:rFonts w:ascii="TUOS Blake" w:hAnsi="TUOS Blake"/>
        </w:rPr>
      </w:pPr>
      <w:r w:rsidRPr="00A533A5">
        <w:rPr>
          <w:rFonts w:ascii="TUOS Blake" w:hAnsi="TUOS Blake"/>
        </w:rPr>
        <w:t xml:space="preserve">The use of the ABS was to show the hypothesis that the improvement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 xml:space="preserve">20 </w:t>
      </w:r>
      <w:r w:rsidRPr="00A533A5">
        <w:rPr>
          <w:rFonts w:ascii="TUOS Blake" w:hAnsi="TUOS Blake"/>
        </w:rPr>
        <w:t xml:space="preserve">transfer coefficient that was measured was due to an increase in interfacial boundary layer contact between the gas and the liquid.  The results suggest that this is the case and that the bubble distribution using fluidic oscillation shifted to the left of the graph in figure </w:t>
      </w:r>
      <w:r w:rsidR="00B26C74" w:rsidRPr="00A533A5">
        <w:rPr>
          <w:rFonts w:ascii="TUOS Blake" w:hAnsi="TUOS Blake"/>
        </w:rPr>
        <w:t xml:space="preserve">33 </w:t>
      </w:r>
      <w:r w:rsidRPr="00A533A5">
        <w:rPr>
          <w:rFonts w:ascii="TUOS Blake" w:hAnsi="TUOS Blake"/>
        </w:rPr>
        <w:t>showing that smaller bubbles are being produced.</w:t>
      </w:r>
    </w:p>
    <w:p w:rsidR="00177D83" w:rsidRPr="00A533A5" w:rsidRDefault="00177D83" w:rsidP="00AB2A0B">
      <w:pPr>
        <w:spacing w:line="480" w:lineRule="auto"/>
        <w:jc w:val="both"/>
        <w:rPr>
          <w:rFonts w:ascii="TUOS Blake" w:hAnsi="TUOS Blake"/>
        </w:rPr>
      </w:pPr>
      <w:r w:rsidRPr="00A533A5">
        <w:rPr>
          <w:rFonts w:ascii="TUOS Blake" w:hAnsi="TUOS Blake"/>
        </w:rPr>
        <w:t xml:space="preserve">Figure </w:t>
      </w:r>
      <w:r w:rsidR="00B26C74" w:rsidRPr="00A533A5">
        <w:rPr>
          <w:rFonts w:ascii="TUOS Blake" w:hAnsi="TUOS Blake"/>
        </w:rPr>
        <w:t xml:space="preserve">35 </w:t>
      </w:r>
      <w:r w:rsidRPr="00A533A5">
        <w:rPr>
          <w:rFonts w:ascii="TUOS Blake" w:hAnsi="TUOS Blake"/>
        </w:rPr>
        <w:t xml:space="preserve">shows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results from lab testing of the HydroK Aquaconsult™ Aerostrip™ diffusers.  The results indicate that unlike other diffusers tested an increase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did not occur at all air flow rates, and indeed after 60L/min little or no improvement was seen up to the maximum flow rate of 100L/min.  A maximum improvement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coefficient improvement of 18.09% was observed at 60L/min, after an initial 8.29% and 11.82% increase at 40 and 50L/min respectively. </w:t>
      </w:r>
    </w:p>
    <w:p w:rsidR="00177D83" w:rsidRPr="00A533A5" w:rsidRDefault="00177D83" w:rsidP="00AB2A0B">
      <w:pPr>
        <w:spacing w:line="480" w:lineRule="auto"/>
        <w:jc w:val="both"/>
        <w:rPr>
          <w:rFonts w:ascii="TUOS Blake" w:hAnsi="TUOS Blake"/>
        </w:rPr>
      </w:pPr>
      <w:r w:rsidRPr="00A533A5">
        <w:rPr>
          <w:rFonts w:ascii="TUOS Blake" w:hAnsi="TUOS Blake"/>
        </w:rPr>
        <w:t xml:space="preserve">HydroK Aquaconsult™ Aerostrip™ diffusers were tested under lab conditions as well as at pilot scale at the Harrogate trial where no improvement in oxygen transfer efficiency was seen.  The key difference in the HydroK Aquaconsult™ Aerostrip™ diffusers is that this particular  type of diffuser is supplied with air from the side, rather than from the </w:t>
      </w:r>
      <w:r w:rsidRPr="00A533A5">
        <w:rPr>
          <w:rFonts w:ascii="TUOS Blake" w:hAnsi="TUOS Blake"/>
        </w:rPr>
        <w:lastRenderedPageBreak/>
        <w:t>centre of the diffuser and from underneath, as seen in all previous types of disk diffusers.  As with all disk diffusers the plenum that is formed when the membrane inflat</w:t>
      </w:r>
      <w:r w:rsidR="00C92264" w:rsidRPr="00A533A5">
        <w:rPr>
          <w:rFonts w:ascii="TUOS Blake" w:hAnsi="TUOS Blake"/>
        </w:rPr>
        <w:t xml:space="preserve">es is likely to be vibrating </w:t>
      </w:r>
      <w:r w:rsidRPr="00A533A5">
        <w:rPr>
          <w:rFonts w:ascii="TUOS Blake" w:hAnsi="TUOS Blake"/>
        </w:rPr>
        <w:t>when it is fed with oscillated air flow.  With the HydroK diffusers the pulsed air must enter a chamber prior to escaping though small holes that in turn inflates the membrane and thus creates bubbles.  It is possible that these intricacies in the diffuser construction are dampening the oscillatory pulse and limiting the effect of small bubble break off due to oscillated air flow.  As a fixed frequency, the highest possible, was selected as all previous disk diffusers has performed well, potentially, side fed diffusers without a continuous non-restrictive air passage may not perform best at high frequencies.  It is quite possible that lower frequencies of oscillation are in fact more suitable for this type of diffuser construction to create smaller bubbles.</w:t>
      </w:r>
    </w:p>
    <w:p w:rsidR="00177D83" w:rsidRPr="00A533A5" w:rsidRDefault="00177D83" w:rsidP="00AB2A0B">
      <w:pPr>
        <w:spacing w:line="480" w:lineRule="auto"/>
        <w:jc w:val="both"/>
        <w:rPr>
          <w:rFonts w:ascii="TUOS Blake" w:hAnsi="TUOS Blake"/>
        </w:rPr>
      </w:pPr>
      <w:r w:rsidRPr="00A533A5">
        <w:rPr>
          <w:rFonts w:ascii="TUOS Blake" w:hAnsi="TUOS Blake"/>
        </w:rPr>
        <w:t>Figure</w:t>
      </w:r>
      <w:r w:rsidR="00B26C74" w:rsidRPr="00A533A5">
        <w:rPr>
          <w:rFonts w:ascii="TUOS Blake" w:hAnsi="TUOS Blake"/>
        </w:rPr>
        <w:t xml:space="preserve"> 38 </w:t>
      </w:r>
      <w:r w:rsidRPr="00A533A5">
        <w:rPr>
          <w:rFonts w:ascii="TUOS Blake" w:hAnsi="TUOS Blake"/>
        </w:rPr>
        <w:t xml:space="preserve">shows the lab scale results from a pair of Supratec™ Permox™ OM 2.0, which were shortened to fit within the test tank, but every care was taken to make the diffusers be representative of the original length.  The diffusers themselves although not being of the disk form like previous variations tested, apart from the HydroK Aquaconsult™ Aerostrip™, were essentially an inflated membrane that formed a single plenum which when not inflated formed a seal on the stainless steel oval tubes.  The diffusers were centrally fed like all disk diffusers that had performed well and were constructed of the same EPDM material that the Supratec™ MT300 diffusers were made from albeit with die cut slits as perforations rather than punched holes.  Results showed that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transfer coefficient improvement increased with air flow rate apart from a slight drop at 80L/min where 12.90% was observed compared with 15.10% and 18.71% at 70L/min and 90L/min respectively.  An average improvement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transfer coefficient of 17.00% was seen using oscillated air flow compared with the control between airflow rates of between 40-100L/min.</w:t>
      </w:r>
    </w:p>
    <w:p w:rsidR="00177D83" w:rsidRPr="00A533A5" w:rsidRDefault="00177D83" w:rsidP="00AB2A0B">
      <w:pPr>
        <w:spacing w:line="480" w:lineRule="auto"/>
        <w:jc w:val="both"/>
        <w:rPr>
          <w:rFonts w:ascii="TUOS Blake" w:hAnsi="TUOS Blake"/>
        </w:rPr>
      </w:pPr>
      <w:r w:rsidRPr="00A533A5">
        <w:rPr>
          <w:rFonts w:ascii="TUOS Blake" w:hAnsi="TUOS Blake"/>
        </w:rPr>
        <w:lastRenderedPageBreak/>
        <w:t>Figure</w:t>
      </w:r>
      <w:r w:rsidR="00B26C74" w:rsidRPr="00A533A5">
        <w:rPr>
          <w:rFonts w:ascii="TUOS Blake" w:hAnsi="TUOS Blake"/>
        </w:rPr>
        <w:t xml:space="preserve"> 39</w:t>
      </w:r>
      <w:r w:rsidR="001645A3" w:rsidRPr="00A533A5">
        <w:rPr>
          <w:rFonts w:ascii="TUOS Blake" w:hAnsi="TUOS Blake"/>
        </w:rPr>
        <w:t xml:space="preserve"> which</w:t>
      </w:r>
      <w:r w:rsidRPr="00A533A5">
        <w:rPr>
          <w:rFonts w:ascii="TUOS Blake" w:hAnsi="TUOS Blake"/>
        </w:rPr>
        <w:t xml:space="preserve"> </w:t>
      </w:r>
      <w:r w:rsidR="00D11C43" w:rsidRPr="00A533A5">
        <w:rPr>
          <w:rFonts w:ascii="TUOS Blake" w:hAnsi="TUOS Blake"/>
        </w:rPr>
        <w:t>show</w:t>
      </w:r>
      <w:r w:rsidRPr="00A533A5">
        <w:rPr>
          <w:rFonts w:ascii="TUOS Blake" w:hAnsi="TUOS Blake"/>
        </w:rPr>
        <w:t xml:space="preserve"> the comparison of three types of diffusers, the HydroK Aquaconsult™ Aerostrip™ the Supratec™ MT300 and the Supratec™ Permox™ OM 2.0.  Each diffuser is represented as an improvement over its own control experiment, and each diffuser performs differently over the range of air flow rates.  The HydroK Aquaconsult™ Aerostrip™ shows an initial small improvement in transfer coefficient but drops after 60L/min and shows little or no improvement with increasing air flow rate.  The Supratec™ Permox™ OM 2.0 shows an overall average increase in performance with increasing air flow rate, the highest improvement of 29.82% at 100L/min.  Interestingly the Supratec™ MT300 disk diffusers show two peaks on the graph where performance is significantly greater than control, at 40L/min where 67.47% is observed and also at 90L/min where an improveme</w:t>
      </w:r>
      <w:r w:rsidR="006F0686" w:rsidRPr="00A533A5">
        <w:rPr>
          <w:rFonts w:ascii="TUOS Blake" w:hAnsi="TUOS Blake"/>
        </w:rPr>
        <w:t xml:space="preserve">nt of 50.88% is seen.  The </w:t>
      </w:r>
      <w:r w:rsidRPr="00A533A5">
        <w:rPr>
          <w:rFonts w:ascii="TUOS Blake" w:hAnsi="TUOS Blake"/>
        </w:rPr>
        <w:t xml:space="preserve">results in figure </w:t>
      </w:r>
      <w:r w:rsidR="00B26C74" w:rsidRPr="00A533A5">
        <w:rPr>
          <w:rFonts w:ascii="TUOS Blake" w:hAnsi="TUOS Blake"/>
        </w:rPr>
        <w:t xml:space="preserve">39 </w:t>
      </w:r>
      <w:r w:rsidRPr="00A533A5">
        <w:rPr>
          <w:rFonts w:ascii="TUOS Blake" w:hAnsi="TUOS Blake"/>
        </w:rPr>
        <w:t>it</w:t>
      </w:r>
      <w:r w:rsidR="006F0686" w:rsidRPr="00A533A5">
        <w:rPr>
          <w:rFonts w:ascii="TUOS Blake" w:hAnsi="TUOS Blake"/>
        </w:rPr>
        <w:t xml:space="preserve"> suggest</w:t>
      </w:r>
      <w:r w:rsidRPr="00A533A5">
        <w:rPr>
          <w:rFonts w:ascii="TUOS Blake" w:hAnsi="TUOS Blake"/>
        </w:rPr>
        <w:t xml:space="preserve"> that no two diffusers perform the same based on air flow rate</w:t>
      </w:r>
      <w:r w:rsidR="006C0FD3" w:rsidRPr="00A533A5">
        <w:rPr>
          <w:rFonts w:ascii="TUOS Blake" w:hAnsi="TUOS Blake"/>
        </w:rPr>
        <w:t xml:space="preserve"> and indeed potentially each di</w:t>
      </w:r>
      <w:r w:rsidRPr="00A533A5">
        <w:rPr>
          <w:rFonts w:ascii="TUOS Blake" w:hAnsi="TUOS Blake"/>
        </w:rPr>
        <w:t>fuser may have its own particular frequency by which the membrane produces the smallest bubbles.  This would indicate that the hypothesis of the highest frequencies giving the smallest bubbles and therefore the highest transfer efficiencies may not be true and for each diffuser and application a specific frequency and/or air flow rate gives the best transfer results.</w:t>
      </w:r>
    </w:p>
    <w:p w:rsidR="00384D13" w:rsidRPr="00A533A5" w:rsidRDefault="00384D13" w:rsidP="00AB2A0B">
      <w:pPr>
        <w:spacing w:line="480" w:lineRule="auto"/>
        <w:jc w:val="both"/>
        <w:rPr>
          <w:rFonts w:ascii="TUOS Blake" w:hAnsi="TUOS Blake"/>
        </w:rPr>
      </w:pPr>
    </w:p>
    <w:p w:rsidR="009D2C2D" w:rsidRPr="00A533A5" w:rsidRDefault="009D2C2D" w:rsidP="00AB2A0B">
      <w:pPr>
        <w:spacing w:line="480" w:lineRule="auto"/>
        <w:jc w:val="both"/>
        <w:rPr>
          <w:rFonts w:ascii="TUOS Blake" w:hAnsi="TUOS Blake"/>
        </w:rPr>
      </w:pPr>
    </w:p>
    <w:p w:rsidR="009D2C2D" w:rsidRPr="00A533A5" w:rsidRDefault="009D2C2D" w:rsidP="00AB2A0B">
      <w:pPr>
        <w:spacing w:line="480" w:lineRule="auto"/>
        <w:jc w:val="both"/>
        <w:rPr>
          <w:rFonts w:ascii="TUOS Blake" w:hAnsi="TUOS Blake"/>
        </w:rPr>
      </w:pPr>
    </w:p>
    <w:p w:rsidR="009D2C2D" w:rsidRPr="00A533A5" w:rsidRDefault="009D2C2D" w:rsidP="00AB2A0B">
      <w:pPr>
        <w:spacing w:line="480" w:lineRule="auto"/>
        <w:jc w:val="both"/>
        <w:rPr>
          <w:rFonts w:ascii="TUOS Blake" w:hAnsi="TUOS Blake"/>
        </w:rPr>
      </w:pPr>
    </w:p>
    <w:p w:rsidR="009D2C2D" w:rsidRPr="00A533A5" w:rsidRDefault="009D2C2D" w:rsidP="00AB2A0B">
      <w:pPr>
        <w:spacing w:line="480" w:lineRule="auto"/>
        <w:jc w:val="both"/>
        <w:rPr>
          <w:rFonts w:ascii="TUOS Blake" w:hAnsi="TUOS Blake"/>
        </w:rPr>
      </w:pPr>
    </w:p>
    <w:p w:rsidR="009D2C2D" w:rsidRPr="00A533A5" w:rsidRDefault="009D2C2D" w:rsidP="00AB2A0B">
      <w:pPr>
        <w:spacing w:line="480" w:lineRule="auto"/>
        <w:jc w:val="both"/>
        <w:rPr>
          <w:rFonts w:ascii="TUOS Blake" w:hAnsi="TUOS Blake"/>
        </w:rPr>
      </w:pPr>
    </w:p>
    <w:p w:rsidR="00384D13" w:rsidRPr="00A533A5" w:rsidRDefault="00384D13" w:rsidP="00AB2A0B">
      <w:pPr>
        <w:spacing w:line="480" w:lineRule="auto"/>
        <w:jc w:val="both"/>
        <w:rPr>
          <w:rFonts w:ascii="TUOS Blake" w:hAnsi="TUOS Blake"/>
        </w:rPr>
      </w:pPr>
    </w:p>
    <w:p w:rsidR="000265E6" w:rsidRPr="00394B70" w:rsidRDefault="00177D83" w:rsidP="005E34D1">
      <w:pPr>
        <w:pStyle w:val="ListParagraph"/>
        <w:numPr>
          <w:ilvl w:val="2"/>
          <w:numId w:val="10"/>
        </w:numPr>
        <w:spacing w:line="480" w:lineRule="auto"/>
        <w:jc w:val="both"/>
        <w:outlineLvl w:val="0"/>
        <w:rPr>
          <w:rFonts w:ascii="TUOS Blake" w:hAnsi="TUOS Blake"/>
          <w:b/>
          <w:sz w:val="32"/>
          <w:szCs w:val="28"/>
        </w:rPr>
      </w:pPr>
      <w:bookmarkStart w:id="175" w:name="_Toc411938079"/>
      <w:r w:rsidRPr="00394B70">
        <w:rPr>
          <w:rFonts w:ascii="TUOS Blake" w:hAnsi="TUOS Blake"/>
          <w:b/>
          <w:sz w:val="28"/>
          <w:szCs w:val="24"/>
        </w:rPr>
        <w:lastRenderedPageBreak/>
        <w:t>Conclusions</w:t>
      </w:r>
      <w:r w:rsidR="00384D13" w:rsidRPr="00394B70">
        <w:rPr>
          <w:rFonts w:ascii="TUOS Blake" w:hAnsi="TUOS Blake"/>
          <w:b/>
          <w:sz w:val="28"/>
          <w:szCs w:val="24"/>
        </w:rPr>
        <w:t xml:space="preserve"> From Lab scale testing</w:t>
      </w:r>
      <w:bookmarkEnd w:id="175"/>
    </w:p>
    <w:p w:rsidR="00177D83" w:rsidRPr="00A533A5" w:rsidRDefault="00177D83" w:rsidP="00152AAB">
      <w:pPr>
        <w:numPr>
          <w:ilvl w:val="0"/>
          <w:numId w:val="8"/>
        </w:numPr>
        <w:spacing w:line="480" w:lineRule="auto"/>
        <w:contextualSpacing/>
        <w:jc w:val="both"/>
        <w:rPr>
          <w:rFonts w:ascii="TUOS Blake" w:hAnsi="TUOS Blake"/>
        </w:rPr>
      </w:pPr>
      <w:r w:rsidRPr="00A533A5">
        <w:rPr>
          <w:rFonts w:ascii="TUOS Blake" w:hAnsi="TUOS Blake"/>
        </w:rPr>
        <w:t xml:space="preserve">The testing of various widely available wastewater diffusers under lab conditions and in conjunction with the ASCE 1992 guidelines into clean water oxygen transfer testing, has shown a wide range of improvements in transfer coefficient using fluidic oscillation compared with the control experiment.  </w:t>
      </w:r>
    </w:p>
    <w:p w:rsidR="00177D83" w:rsidRPr="00A533A5" w:rsidRDefault="00177D83" w:rsidP="00152AAB">
      <w:pPr>
        <w:numPr>
          <w:ilvl w:val="0"/>
          <w:numId w:val="8"/>
        </w:numPr>
        <w:spacing w:line="480" w:lineRule="auto"/>
        <w:contextualSpacing/>
        <w:jc w:val="both"/>
        <w:rPr>
          <w:rFonts w:ascii="TUOS Blake" w:hAnsi="TUOS Blake"/>
        </w:rPr>
      </w:pPr>
      <w:r w:rsidRPr="00A533A5">
        <w:rPr>
          <w:rFonts w:ascii="TUOS Blake" w:hAnsi="TUOS Blake"/>
        </w:rPr>
        <w:t>A transfer coefficient improvement as high as 67.47% was seen at 40L/min using a Supratec™ MT300 diffuser.</w:t>
      </w:r>
    </w:p>
    <w:p w:rsidR="00177D83" w:rsidRPr="00A533A5" w:rsidRDefault="00177D83" w:rsidP="00152AAB">
      <w:pPr>
        <w:numPr>
          <w:ilvl w:val="0"/>
          <w:numId w:val="8"/>
        </w:numPr>
        <w:spacing w:line="480" w:lineRule="auto"/>
        <w:contextualSpacing/>
        <w:jc w:val="both"/>
        <w:rPr>
          <w:rFonts w:ascii="TUOS Blake" w:hAnsi="TUOS Blake"/>
        </w:rPr>
      </w:pPr>
      <w:r w:rsidRPr="00A533A5">
        <w:rPr>
          <w:rFonts w:ascii="TUOS Blake" w:hAnsi="TUOS Blake"/>
        </w:rPr>
        <w:t>Diffusers fed centrally and with a single plenum chamber appeared to work better than diffusers that were supplied by air from the side, and which entered a chamber before inflating the membrane to make bubbles.</w:t>
      </w:r>
    </w:p>
    <w:p w:rsidR="00177D83" w:rsidRPr="00A533A5" w:rsidRDefault="006C0FD3" w:rsidP="00152AAB">
      <w:pPr>
        <w:numPr>
          <w:ilvl w:val="0"/>
          <w:numId w:val="8"/>
        </w:numPr>
        <w:spacing w:line="480" w:lineRule="auto"/>
        <w:contextualSpacing/>
        <w:jc w:val="both"/>
        <w:rPr>
          <w:rFonts w:ascii="TUOS Blake" w:hAnsi="TUOS Blake"/>
        </w:rPr>
      </w:pPr>
      <w:r w:rsidRPr="00A533A5">
        <w:rPr>
          <w:rFonts w:ascii="TUOS Blake" w:hAnsi="TUOS Blake"/>
        </w:rPr>
        <w:t xml:space="preserve">This leads to </w:t>
      </w:r>
      <w:r w:rsidR="00177D83" w:rsidRPr="00A533A5">
        <w:rPr>
          <w:rFonts w:ascii="TUOS Blake" w:hAnsi="TUOS Blake"/>
        </w:rPr>
        <w:t>the hypothesis that not all diffusers behave the same under oscillated air flow and that potentially more than one frequency exists for a single diffuser giving good improvements in transfer efficiency. High frequency oscillation does not necessarily mean higher transfer efficiency and indeed an element of tuning of the oscillator maybe needed for individual applications.</w:t>
      </w:r>
    </w:p>
    <w:p w:rsidR="00177D83" w:rsidRPr="00A533A5" w:rsidRDefault="00177D83" w:rsidP="00152AAB">
      <w:pPr>
        <w:numPr>
          <w:ilvl w:val="0"/>
          <w:numId w:val="8"/>
        </w:numPr>
        <w:spacing w:line="480" w:lineRule="auto"/>
        <w:contextualSpacing/>
        <w:jc w:val="both"/>
        <w:rPr>
          <w:rFonts w:ascii="TUOS Blake" w:hAnsi="TUOS Blake"/>
        </w:rPr>
      </w:pPr>
      <w:r w:rsidRPr="00A533A5">
        <w:rPr>
          <w:rFonts w:ascii="TUOS Blake" w:hAnsi="TUOS Blake"/>
        </w:rPr>
        <w:t>A</w:t>
      </w:r>
      <w:r w:rsidR="00B07ECB" w:rsidRPr="00A533A5">
        <w:rPr>
          <w:rFonts w:ascii="TUOS Blake" w:hAnsi="TUOS Blake"/>
        </w:rPr>
        <w:t>n</w:t>
      </w:r>
      <w:r w:rsidRPr="00A533A5">
        <w:rPr>
          <w:rFonts w:ascii="TUOS Blake" w:hAnsi="TUOS Blake"/>
        </w:rPr>
        <w:t xml:space="preserve"> </w:t>
      </w:r>
      <w:r w:rsidR="00B07ECB" w:rsidRPr="00A533A5">
        <w:rPr>
          <w:rFonts w:ascii="TUOS Blake" w:hAnsi="TUOS Blake"/>
        </w:rPr>
        <w:t xml:space="preserve">improvement in </w:t>
      </w:r>
      <w:r w:rsidRPr="00A533A5">
        <w:rPr>
          <w:rFonts w:ascii="TUOS Blake" w:hAnsi="TUOS Blake"/>
        </w:rPr>
        <w:t xml:space="preserve">transfer efficiency </w:t>
      </w:r>
      <w:r w:rsidR="00B07ECB" w:rsidRPr="00A533A5">
        <w:rPr>
          <w:rFonts w:ascii="TUOS Blake" w:hAnsi="TUOS Blake"/>
        </w:rPr>
        <w:t xml:space="preserve">seen </w:t>
      </w:r>
      <w:r w:rsidRPr="00A533A5">
        <w:rPr>
          <w:rFonts w:ascii="TUOS Blake" w:hAnsi="TUOS Blake"/>
        </w:rPr>
        <w:t>from clean water</w:t>
      </w:r>
      <w:r w:rsidR="00B07ECB" w:rsidRPr="00A533A5">
        <w:rPr>
          <w:rFonts w:ascii="TUOS Blake" w:hAnsi="TUOS Blake"/>
          <w:i/>
        </w:rPr>
        <w:t xml:space="preserve"> K</w:t>
      </w:r>
      <w:r w:rsidR="00B07ECB" w:rsidRPr="00A533A5">
        <w:rPr>
          <w:rFonts w:ascii="TUOS Blake" w:hAnsi="TUOS Blake"/>
          <w:vertAlign w:val="subscript"/>
        </w:rPr>
        <w:t>L</w:t>
      </w:r>
      <w:r w:rsidR="00B07ECB" w:rsidRPr="00A533A5">
        <w:rPr>
          <w:rFonts w:ascii="TUOS Blake" w:hAnsi="TUOS Blake"/>
          <w:i/>
        </w:rPr>
        <w:t>a</w:t>
      </w:r>
      <w:r w:rsidRPr="00A533A5">
        <w:rPr>
          <w:rFonts w:ascii="TUOS Blake" w:hAnsi="TUOS Blake"/>
        </w:rPr>
        <w:t xml:space="preserve"> testing </w:t>
      </w:r>
      <w:r w:rsidR="00B07ECB" w:rsidRPr="00A533A5">
        <w:rPr>
          <w:rFonts w:ascii="TUOS Blake" w:hAnsi="TUOS Blake"/>
        </w:rPr>
        <w:t>coupled with bubble size data could</w:t>
      </w:r>
      <w:r w:rsidRPr="00A533A5">
        <w:rPr>
          <w:rFonts w:ascii="TUOS Blake" w:hAnsi="TUOS Blake"/>
        </w:rPr>
        <w:t xml:space="preserve"> prove the increase in interfacial boundary layer between the gas and the liquid phase</w:t>
      </w:r>
      <w:r w:rsidR="00B07ECB" w:rsidRPr="00A533A5">
        <w:rPr>
          <w:rFonts w:ascii="TUOS Blake" w:hAnsi="TUOS Blake"/>
        </w:rPr>
        <w:t xml:space="preserve"> that microbubbles give</w:t>
      </w:r>
      <w:r w:rsidRPr="00A533A5">
        <w:rPr>
          <w:rFonts w:ascii="TUOS Blake" w:hAnsi="TUOS Blake"/>
        </w:rPr>
        <w:t>.  Using a pair of Supratec™ MT300 diffusers</w:t>
      </w:r>
      <w:r w:rsidR="00B07ECB" w:rsidRPr="00A533A5">
        <w:rPr>
          <w:rFonts w:ascii="TUOS Blake" w:hAnsi="TUOS Blake"/>
        </w:rPr>
        <w:t xml:space="preserve"> in lab testing bubble</w:t>
      </w:r>
      <w:r w:rsidR="00A4494C" w:rsidRPr="00A533A5">
        <w:rPr>
          <w:rFonts w:ascii="TUOS Blake" w:hAnsi="TUOS Blake"/>
        </w:rPr>
        <w:t>s</w:t>
      </w:r>
      <w:r w:rsidR="00B07ECB" w:rsidRPr="00A533A5">
        <w:rPr>
          <w:rFonts w:ascii="TUOS Blake" w:hAnsi="TUOS Blake"/>
        </w:rPr>
        <w:t xml:space="preserve"> were generated in</w:t>
      </w:r>
      <w:r w:rsidRPr="00A533A5">
        <w:rPr>
          <w:rFonts w:ascii="TUOS Blake" w:hAnsi="TUOS Blake"/>
        </w:rPr>
        <w:t xml:space="preserve"> the size cla</w:t>
      </w:r>
      <w:r w:rsidR="00B07ECB" w:rsidRPr="00A533A5">
        <w:rPr>
          <w:rFonts w:ascii="TUOS Blake" w:hAnsi="TUOS Blake"/>
        </w:rPr>
        <w:t>ss of 151-200µm</w:t>
      </w:r>
      <w:r w:rsidRPr="00A533A5">
        <w:rPr>
          <w:rFonts w:ascii="TUOS Blake" w:hAnsi="TUOS Blake"/>
        </w:rPr>
        <w:t xml:space="preserve"> oscillated air </w:t>
      </w:r>
      <w:r w:rsidR="00B07ECB" w:rsidRPr="00A533A5">
        <w:rPr>
          <w:rFonts w:ascii="TUOS Blake" w:hAnsi="TUOS Blake"/>
        </w:rPr>
        <w:t>flow and were not present under control conditions with the same air flow</w:t>
      </w:r>
      <w:r w:rsidRPr="00A533A5">
        <w:rPr>
          <w:rFonts w:ascii="TUOS Blake" w:hAnsi="TUOS Blake"/>
        </w:rPr>
        <w:t xml:space="preserve">.  </w:t>
      </w:r>
      <w:r w:rsidR="00A4494C" w:rsidRPr="00A533A5">
        <w:rPr>
          <w:rFonts w:ascii="TUOS Blake" w:hAnsi="TUOS Blake"/>
        </w:rPr>
        <w:t>More</w:t>
      </w:r>
      <w:r w:rsidRPr="00A533A5">
        <w:rPr>
          <w:rFonts w:ascii="TUOS Blake" w:hAnsi="TUOS Blake"/>
        </w:rPr>
        <w:t xml:space="preserve"> bubbles in the 201-250µm radius </w:t>
      </w:r>
      <w:r w:rsidR="00A4494C" w:rsidRPr="00A533A5">
        <w:rPr>
          <w:rFonts w:ascii="TUOS Blake" w:hAnsi="TUOS Blake"/>
        </w:rPr>
        <w:t xml:space="preserve">size </w:t>
      </w:r>
      <w:r w:rsidRPr="00A533A5">
        <w:rPr>
          <w:rFonts w:ascii="TUOS Blake" w:hAnsi="TUOS Blake"/>
        </w:rPr>
        <w:t>class were produced under oscillated air flow, 319 per m</w:t>
      </w:r>
      <w:r w:rsidRPr="00A533A5">
        <w:rPr>
          <w:rFonts w:ascii="TUOS Blake" w:hAnsi="TUOS Blake"/>
          <w:vertAlign w:val="superscript"/>
        </w:rPr>
        <w:t>3</w:t>
      </w:r>
      <w:r w:rsidRPr="00A533A5">
        <w:rPr>
          <w:rFonts w:ascii="TUOS Blake" w:hAnsi="TUOS Blake"/>
        </w:rPr>
        <w:t xml:space="preserve"> compared with 187 per m</w:t>
      </w:r>
      <w:r w:rsidRPr="00A533A5">
        <w:rPr>
          <w:rFonts w:ascii="TUOS Blake" w:hAnsi="TUOS Blake"/>
          <w:vertAlign w:val="superscript"/>
        </w:rPr>
        <w:t>3</w:t>
      </w:r>
      <w:r w:rsidRPr="00A533A5">
        <w:rPr>
          <w:rFonts w:ascii="TUOS Blake" w:hAnsi="TUOS Blake"/>
        </w:rPr>
        <w:t xml:space="preserve"> under control air flow.</w:t>
      </w:r>
    </w:p>
    <w:p w:rsidR="00E97933" w:rsidRPr="00A533A5" w:rsidRDefault="00177D83" w:rsidP="00CE5A8C">
      <w:pPr>
        <w:numPr>
          <w:ilvl w:val="0"/>
          <w:numId w:val="8"/>
        </w:numPr>
        <w:spacing w:line="480" w:lineRule="auto"/>
        <w:contextualSpacing/>
        <w:jc w:val="both"/>
        <w:rPr>
          <w:rFonts w:ascii="TUOS Blake" w:hAnsi="TUOS Blake"/>
        </w:rPr>
      </w:pPr>
      <w:r w:rsidRPr="00A533A5">
        <w:rPr>
          <w:rFonts w:ascii="TUOS Blake" w:hAnsi="TUOS Blake"/>
        </w:rPr>
        <w:t xml:space="preserve">The production of bubbles &lt;1mm in diameter and in significant numbers compared with control conditions shows a significant reduction in bubble size compared with the reported average size of bubbles in wastewater aeration of </w:t>
      </w:r>
      <w:r w:rsidRPr="00A533A5">
        <w:rPr>
          <w:rFonts w:ascii="TUOS Blake" w:hAnsi="TUOS Blake"/>
        </w:rPr>
        <w:lastRenderedPageBreak/>
        <w:t>between 1-3mm in diameter.  Smaller bubbles are therefore likely to explain the</w:t>
      </w:r>
      <w:r w:rsidR="00CE5A8C" w:rsidRPr="00A533A5">
        <w:rPr>
          <w:rFonts w:ascii="TUOS Blake" w:hAnsi="TUOS Blake"/>
        </w:rPr>
        <w:t xml:space="preserve"> increase</w:t>
      </w:r>
      <w:r w:rsidRPr="00A533A5">
        <w:rPr>
          <w:rFonts w:ascii="TUOS Blake" w:hAnsi="TUOS Blake"/>
        </w:rPr>
        <w:t xml:space="preserve"> in transfer efficiency recorded under lab conditions and shows significant scope for full scale applications of fluidic oscillation at full scale wastewater treatment plants.</w:t>
      </w:r>
      <w:r w:rsidR="00A0312F" w:rsidRPr="00A533A5">
        <w:rPr>
          <w:rFonts w:ascii="TUOS Blake" w:hAnsi="TUOS Blake"/>
        </w:rPr>
        <w:t xml:space="preserve"> </w:t>
      </w:r>
      <w:r w:rsidRPr="00A533A5">
        <w:rPr>
          <w:rFonts w:ascii="TUOS Blake" w:hAnsi="TUOS Blake"/>
        </w:rPr>
        <w:t>The lab scale results of the Supratec™ MT300 diffusers were submitted as a research paper to Chemical Engineering and Technology Journal which is pr</w:t>
      </w:r>
      <w:r w:rsidR="00F2792D" w:rsidRPr="00A533A5">
        <w:rPr>
          <w:rFonts w:ascii="TUOS Blake" w:hAnsi="TUOS Blake"/>
        </w:rPr>
        <w:t xml:space="preserve">esented within </w:t>
      </w:r>
      <w:r w:rsidR="00CE5A8C" w:rsidRPr="00A533A5">
        <w:rPr>
          <w:rFonts w:ascii="TUOS Blake" w:hAnsi="TUOS Blake"/>
        </w:rPr>
        <w:t>appendix</w:t>
      </w:r>
      <w:r w:rsidR="00F2792D" w:rsidRPr="00A533A5">
        <w:rPr>
          <w:rFonts w:ascii="TUOS Blake" w:hAnsi="TUOS Blake"/>
        </w:rPr>
        <w:t xml:space="preserve"> A</w:t>
      </w:r>
      <w:r w:rsidR="00CE5A8C" w:rsidRPr="00A533A5">
        <w:rPr>
          <w:rFonts w:ascii="TUOS Blake" w:hAnsi="TUOS Blake"/>
        </w:rPr>
        <w:t>.</w:t>
      </w: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5E34D1" w:rsidRPr="00A533A5" w:rsidRDefault="005E34D1" w:rsidP="000265E6">
      <w:pPr>
        <w:spacing w:line="480" w:lineRule="auto"/>
        <w:ind w:left="720"/>
        <w:contextualSpacing/>
        <w:jc w:val="both"/>
        <w:rPr>
          <w:rFonts w:ascii="TUOS Blake" w:hAnsi="TUOS Blake"/>
        </w:rPr>
      </w:pPr>
    </w:p>
    <w:p w:rsidR="005E34D1" w:rsidRPr="00A533A5" w:rsidRDefault="005E34D1" w:rsidP="000265E6">
      <w:pPr>
        <w:spacing w:line="480" w:lineRule="auto"/>
        <w:ind w:left="720"/>
        <w:contextualSpacing/>
        <w:jc w:val="both"/>
        <w:rPr>
          <w:rFonts w:ascii="TUOS Blake" w:hAnsi="TUOS Blake"/>
        </w:rPr>
      </w:pPr>
    </w:p>
    <w:p w:rsidR="005E34D1" w:rsidRPr="00A533A5" w:rsidRDefault="005E34D1"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spacing w:line="480" w:lineRule="auto"/>
        <w:ind w:left="720"/>
        <w:contextualSpacing/>
        <w:jc w:val="both"/>
        <w:rPr>
          <w:rFonts w:ascii="TUOS Blake" w:hAnsi="TUOS Blake"/>
        </w:rPr>
      </w:pPr>
    </w:p>
    <w:p w:rsidR="000265E6" w:rsidRPr="00A533A5" w:rsidRDefault="000265E6" w:rsidP="000265E6">
      <w:pPr>
        <w:pStyle w:val="ListParagraph"/>
        <w:spacing w:line="480" w:lineRule="auto"/>
        <w:ind w:left="0"/>
        <w:jc w:val="both"/>
        <w:outlineLvl w:val="0"/>
        <w:rPr>
          <w:rFonts w:ascii="TUOS Blake" w:hAnsi="TUOS Blake"/>
          <w:sz w:val="28"/>
          <w:szCs w:val="28"/>
        </w:rPr>
      </w:pPr>
    </w:p>
    <w:p w:rsidR="000265E6" w:rsidRPr="00A533A5" w:rsidRDefault="000265E6" w:rsidP="005E34D1">
      <w:pPr>
        <w:pStyle w:val="ListParagraph"/>
        <w:numPr>
          <w:ilvl w:val="0"/>
          <w:numId w:val="11"/>
        </w:numPr>
        <w:spacing w:line="480" w:lineRule="auto"/>
        <w:jc w:val="both"/>
        <w:outlineLvl w:val="0"/>
        <w:rPr>
          <w:rFonts w:ascii="TUOS Blake" w:hAnsi="TUOS Blake"/>
          <w:vanish/>
          <w:sz w:val="28"/>
          <w:szCs w:val="28"/>
        </w:rPr>
      </w:pPr>
      <w:bookmarkStart w:id="176" w:name="_Toc410922576"/>
      <w:bookmarkStart w:id="177" w:name="_Toc410922647"/>
      <w:bookmarkStart w:id="178" w:name="_Toc410990292"/>
      <w:bookmarkStart w:id="179" w:name="_Toc410990360"/>
      <w:bookmarkStart w:id="180" w:name="_Toc410990429"/>
      <w:bookmarkStart w:id="181" w:name="_Toc410990498"/>
      <w:bookmarkStart w:id="182" w:name="_Toc410990567"/>
      <w:bookmarkStart w:id="183" w:name="_Toc410990636"/>
      <w:bookmarkStart w:id="184" w:name="_Toc410996131"/>
      <w:bookmarkStart w:id="185" w:name="_Toc411505135"/>
      <w:bookmarkStart w:id="186" w:name="_Toc411505207"/>
      <w:bookmarkStart w:id="187" w:name="_Toc411595372"/>
      <w:bookmarkStart w:id="188" w:name="_Toc411598108"/>
      <w:bookmarkStart w:id="189" w:name="_Toc411756483"/>
      <w:bookmarkStart w:id="190" w:name="_Toc411780797"/>
      <w:bookmarkStart w:id="191" w:name="_Toc411780868"/>
      <w:bookmarkStart w:id="192" w:name="_Toc411885842"/>
      <w:bookmarkStart w:id="193" w:name="_Toc411886034"/>
      <w:bookmarkStart w:id="194" w:name="_Toc411938080"/>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rsidR="000265E6" w:rsidRPr="00A533A5" w:rsidRDefault="000265E6" w:rsidP="005E34D1">
      <w:pPr>
        <w:pStyle w:val="ListParagraph"/>
        <w:numPr>
          <w:ilvl w:val="1"/>
          <w:numId w:val="11"/>
        </w:numPr>
        <w:spacing w:line="480" w:lineRule="auto"/>
        <w:jc w:val="both"/>
        <w:outlineLvl w:val="0"/>
        <w:rPr>
          <w:rFonts w:ascii="TUOS Blake" w:hAnsi="TUOS Blake"/>
          <w:vanish/>
          <w:sz w:val="28"/>
          <w:szCs w:val="28"/>
        </w:rPr>
      </w:pPr>
      <w:bookmarkStart w:id="195" w:name="_Toc410922577"/>
      <w:bookmarkStart w:id="196" w:name="_Toc410922648"/>
      <w:bookmarkStart w:id="197" w:name="_Toc410990293"/>
      <w:bookmarkStart w:id="198" w:name="_Toc410990361"/>
      <w:bookmarkStart w:id="199" w:name="_Toc410990430"/>
      <w:bookmarkStart w:id="200" w:name="_Toc410990499"/>
      <w:bookmarkStart w:id="201" w:name="_Toc410990568"/>
      <w:bookmarkStart w:id="202" w:name="_Toc410990637"/>
      <w:bookmarkStart w:id="203" w:name="_Toc410996132"/>
      <w:bookmarkStart w:id="204" w:name="_Toc411505136"/>
      <w:bookmarkStart w:id="205" w:name="_Toc411505208"/>
      <w:bookmarkStart w:id="206" w:name="_Toc411595373"/>
      <w:bookmarkStart w:id="207" w:name="_Toc411598109"/>
      <w:bookmarkStart w:id="208" w:name="_Toc411756484"/>
      <w:bookmarkStart w:id="209" w:name="_Toc411780798"/>
      <w:bookmarkStart w:id="210" w:name="_Toc411780869"/>
      <w:bookmarkStart w:id="211" w:name="_Toc411885843"/>
      <w:bookmarkStart w:id="212" w:name="_Toc411886035"/>
      <w:bookmarkStart w:id="213" w:name="_Toc411938081"/>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rsidR="000265E6" w:rsidRPr="00394B70" w:rsidRDefault="000265E6" w:rsidP="005E34D1">
      <w:pPr>
        <w:pStyle w:val="ListParagraph"/>
        <w:numPr>
          <w:ilvl w:val="1"/>
          <w:numId w:val="11"/>
        </w:numPr>
        <w:spacing w:line="480" w:lineRule="auto"/>
        <w:jc w:val="both"/>
        <w:outlineLvl w:val="0"/>
        <w:rPr>
          <w:rFonts w:ascii="TUOS Blake" w:hAnsi="TUOS Blake"/>
          <w:b/>
          <w:sz w:val="28"/>
          <w:szCs w:val="28"/>
        </w:rPr>
      </w:pPr>
      <w:bookmarkStart w:id="214" w:name="_Toc411938082"/>
      <w:r w:rsidRPr="00394B70">
        <w:rPr>
          <w:rFonts w:ascii="TUOS Blake" w:hAnsi="TUOS Blake"/>
          <w:b/>
          <w:sz w:val="28"/>
          <w:szCs w:val="28"/>
        </w:rPr>
        <w:t>Harrogate South WWTP - Yorkshire Water (YWS)</w:t>
      </w:r>
      <w:bookmarkEnd w:id="214"/>
    </w:p>
    <w:p w:rsidR="002202D2"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15" w:name="_Toc411938083"/>
      <w:r w:rsidRPr="00394B70">
        <w:rPr>
          <w:rFonts w:ascii="TUOS Blake" w:hAnsi="TUOS Blake"/>
          <w:b/>
          <w:sz w:val="24"/>
        </w:rPr>
        <w:t>Introduction</w:t>
      </w:r>
      <w:bookmarkEnd w:id="215"/>
      <w:r w:rsidRPr="00394B70">
        <w:rPr>
          <w:rFonts w:ascii="TUOS Blake" w:hAnsi="TUOS Blake"/>
          <w:b/>
          <w:sz w:val="24"/>
        </w:rPr>
        <w:t xml:space="preserve"> </w:t>
      </w:r>
    </w:p>
    <w:p w:rsidR="002202D2" w:rsidRPr="00A533A5" w:rsidRDefault="002202D2" w:rsidP="00AB2A0B">
      <w:pPr>
        <w:spacing w:line="480" w:lineRule="auto"/>
        <w:jc w:val="both"/>
        <w:rPr>
          <w:rFonts w:ascii="TUOS Blake" w:hAnsi="TUOS Blake"/>
        </w:rPr>
      </w:pPr>
      <w:r w:rsidRPr="00A533A5">
        <w:rPr>
          <w:rFonts w:ascii="TUOS Blake" w:hAnsi="TUOS Blake"/>
        </w:rPr>
        <w:t xml:space="preserve">Situated to the north east of the village of Spofforth is Harrogate South WWTP, grid reference SE 36939 52717, which was the first trial into fluidic oscillation for wastewater treatment at pilot scale.  The site was used to finish a feasibility study into fluidic oscillation by a previous MSc student within the research group, with a view to continued research with YWS.  </w:t>
      </w:r>
    </w:p>
    <w:p w:rsidR="002202D2" w:rsidRPr="00A533A5" w:rsidRDefault="002202D2" w:rsidP="00396013">
      <w:pPr>
        <w:spacing w:line="480" w:lineRule="auto"/>
        <w:jc w:val="center"/>
        <w:rPr>
          <w:rFonts w:ascii="TUOS Blake" w:hAnsi="TUOS Blake"/>
        </w:rPr>
      </w:pPr>
      <w:r w:rsidRPr="00A533A5">
        <w:rPr>
          <w:rFonts w:ascii="TUOS Blake" w:hAnsi="TUOS Blake"/>
          <w:noProof/>
          <w:lang w:eastAsia="en-GB"/>
        </w:rPr>
        <w:drawing>
          <wp:inline distT="0" distB="0" distL="0" distR="0" wp14:anchorId="437E80C3" wp14:editId="671E9D9E">
            <wp:extent cx="5309898" cy="3330835"/>
            <wp:effectExtent l="0" t="0" r="508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1696" cy="3363328"/>
                    </a:xfrm>
                    <a:prstGeom prst="rect">
                      <a:avLst/>
                    </a:prstGeom>
                    <a:noFill/>
                    <a:ln>
                      <a:noFill/>
                    </a:ln>
                  </pic:spPr>
                </pic:pic>
              </a:graphicData>
            </a:graphic>
          </wp:inline>
        </w:drawing>
      </w:r>
    </w:p>
    <w:p w:rsidR="00ED1A34" w:rsidRPr="00A533A5" w:rsidRDefault="00ED1A34" w:rsidP="00ED1A34">
      <w:pPr>
        <w:spacing w:line="480" w:lineRule="auto"/>
        <w:jc w:val="both"/>
        <w:rPr>
          <w:rFonts w:ascii="TUOS Blake" w:hAnsi="TUOS Blake"/>
          <w:color w:val="000000" w:themeColor="text1"/>
        </w:rPr>
      </w:pPr>
    </w:p>
    <w:p w:rsidR="00ED1A34" w:rsidRPr="00394B70" w:rsidRDefault="00CE27A6" w:rsidP="00ED1A34">
      <w:pPr>
        <w:spacing w:line="480" w:lineRule="auto"/>
        <w:rPr>
          <w:rFonts w:ascii="TUOS Blake" w:hAnsi="TUOS Blake"/>
          <w:b/>
          <w:i/>
        </w:rPr>
      </w:pPr>
      <w:bookmarkStart w:id="216" w:name="_Toc411938162"/>
      <w:r w:rsidRPr="00394B70">
        <w:rPr>
          <w:rFonts w:ascii="TUOS Blake" w:hAnsi="TUOS Blake"/>
          <w:b/>
          <w:color w:val="000000" w:themeColor="text1"/>
        </w:rPr>
        <w:t xml:space="preserve">Figure </w:t>
      </w:r>
      <w:r w:rsidR="008F2667" w:rsidRPr="00394B70">
        <w:rPr>
          <w:rFonts w:ascii="TUOS Blake" w:hAnsi="TUOS Blake"/>
          <w:b/>
          <w:color w:val="000000" w:themeColor="text1"/>
        </w:rPr>
        <w:fldChar w:fldCharType="begin"/>
      </w:r>
      <w:r w:rsidR="008F2667" w:rsidRPr="00394B70">
        <w:rPr>
          <w:rFonts w:ascii="TUOS Blake" w:hAnsi="TUOS Blake"/>
          <w:b/>
          <w:color w:val="000000" w:themeColor="text1"/>
        </w:rPr>
        <w:instrText xml:space="preserve"> SEQ Figure \* ARABIC </w:instrText>
      </w:r>
      <w:r w:rsidR="008F2667" w:rsidRPr="00394B70">
        <w:rPr>
          <w:rFonts w:ascii="TUOS Blake" w:hAnsi="TUOS Blake"/>
          <w:b/>
          <w:color w:val="000000" w:themeColor="text1"/>
        </w:rPr>
        <w:fldChar w:fldCharType="separate"/>
      </w:r>
      <w:r w:rsidR="002C16B5">
        <w:rPr>
          <w:rFonts w:ascii="TUOS Blake" w:hAnsi="TUOS Blake"/>
          <w:b/>
          <w:noProof/>
          <w:color w:val="000000" w:themeColor="text1"/>
        </w:rPr>
        <w:t>40</w:t>
      </w:r>
      <w:r w:rsidR="008F2667" w:rsidRPr="00394B70">
        <w:rPr>
          <w:rFonts w:ascii="TUOS Blake" w:hAnsi="TUOS Blake"/>
          <w:b/>
          <w:noProof/>
          <w:color w:val="000000" w:themeColor="text1"/>
        </w:rPr>
        <w:fldChar w:fldCharType="end"/>
      </w:r>
      <w:r w:rsidRPr="00394B70">
        <w:rPr>
          <w:rFonts w:ascii="TUOS Blake" w:hAnsi="TUOS Blake"/>
          <w:b/>
          <w:color w:val="000000" w:themeColor="text1"/>
        </w:rPr>
        <w:t xml:space="preserve"> - </w:t>
      </w:r>
      <w:r w:rsidR="002202D2" w:rsidRPr="00394B70">
        <w:rPr>
          <w:rFonts w:ascii="TUOS Blake" w:hAnsi="TUOS Blake"/>
          <w:b/>
          <w:color w:val="000000" w:themeColor="text1"/>
        </w:rPr>
        <w:t>Satelli</w:t>
      </w:r>
      <w:r w:rsidR="00396013" w:rsidRPr="00394B70">
        <w:rPr>
          <w:rFonts w:ascii="TUOS Blake" w:hAnsi="TUOS Blake"/>
          <w:b/>
          <w:color w:val="000000" w:themeColor="text1"/>
        </w:rPr>
        <w:t>te view of the Harrogate south t</w:t>
      </w:r>
      <w:r w:rsidR="002202D2" w:rsidRPr="00394B70">
        <w:rPr>
          <w:rFonts w:ascii="TUOS Blake" w:hAnsi="TUOS Blake"/>
          <w:b/>
          <w:color w:val="000000" w:themeColor="text1"/>
        </w:rPr>
        <w:t>rial site</w:t>
      </w:r>
      <w:r w:rsidR="00ED1A34" w:rsidRPr="00394B70">
        <w:rPr>
          <w:rFonts w:ascii="TUOS Blake" w:hAnsi="TUOS Blake"/>
          <w:b/>
          <w:i/>
        </w:rPr>
        <w:t xml:space="preserve"> (https://maps.google.co.uk/maps?q=spofforth&amp;oe=UTF-8&amp;ie=UTF-8&amp;ei=775SUuX-Hqqg0wX5m4DgBw&amp;ved=0CAoQ_AUoAg)</w:t>
      </w:r>
      <w:bookmarkEnd w:id="216"/>
    </w:p>
    <w:p w:rsidR="002202D2" w:rsidRPr="00A533A5" w:rsidRDefault="002202D2" w:rsidP="00CE27A6">
      <w:pPr>
        <w:pStyle w:val="Caption"/>
        <w:rPr>
          <w:rFonts w:ascii="TUOS Blake" w:hAnsi="TUOS Blake"/>
          <w:b w:val="0"/>
          <w:color w:val="000000" w:themeColor="text1"/>
          <w:sz w:val="22"/>
          <w:szCs w:val="22"/>
        </w:rPr>
      </w:pPr>
    </w:p>
    <w:p w:rsidR="00ED1A34" w:rsidRPr="00A533A5" w:rsidRDefault="00ED1A34" w:rsidP="00ED1A34"/>
    <w:p w:rsidR="00ED1A34" w:rsidRPr="00A533A5" w:rsidRDefault="00ED1A34" w:rsidP="00ED1A34"/>
    <w:p w:rsidR="002202D2" w:rsidRPr="00A533A5" w:rsidRDefault="002202D2" w:rsidP="00AB2A0B">
      <w:pPr>
        <w:spacing w:line="480" w:lineRule="auto"/>
        <w:jc w:val="both"/>
        <w:rPr>
          <w:rFonts w:ascii="TUOS Blake" w:hAnsi="TUOS Blake"/>
        </w:rPr>
      </w:pPr>
      <w:r w:rsidRPr="00A533A5">
        <w:rPr>
          <w:rFonts w:ascii="TUOS Blake" w:hAnsi="TUOS Blake"/>
        </w:rPr>
        <w:lastRenderedPageBreak/>
        <w:t>The trial was of suitable scale to represent a small section of a conventional aeration system with an approximate water volume of 30m</w:t>
      </w:r>
      <w:r w:rsidRPr="00A533A5">
        <w:rPr>
          <w:rFonts w:ascii="TUOS Blake" w:hAnsi="TUOS Blake"/>
          <w:vertAlign w:val="superscript"/>
        </w:rPr>
        <w:t>3</w:t>
      </w:r>
      <w:r w:rsidRPr="00A533A5">
        <w:rPr>
          <w:rFonts w:ascii="TUOS Blake" w:hAnsi="TUOS Blake"/>
        </w:rPr>
        <w:t xml:space="preserve"> with a depth of 2 meters.  The aeration system comprised of 50.8mm (2”) ID pipe work connected to 16 Supratec OXYFLEX™ MT300 disk diffusers split into two banks of 8.  Upstream of the aeration grid each 50.8mm dropper pipe to each half of the aeration grid was connected to the outlet ports of the oscillator which was positioned horizontally on the raised walkway to the side of the test tank.  The control experiment consisted of removing the oscillator out of the fluidic circuitry and replacing it with either a T or Y junction, to represent common aeration configurations throughout Yorkshire Water’s WWTP portfolio. Further upstream from all of these three experimental configurations a 0-30m</w:t>
      </w:r>
      <w:r w:rsidRPr="00A533A5">
        <w:rPr>
          <w:rFonts w:ascii="TUOS Blake" w:hAnsi="TUOS Blake"/>
          <w:vertAlign w:val="superscript"/>
        </w:rPr>
        <w:t>3</w:t>
      </w:r>
      <w:r w:rsidRPr="00A533A5">
        <w:rPr>
          <w:rFonts w:ascii="TUOS Blake" w:hAnsi="TUOS Blake"/>
        </w:rPr>
        <w:t>/h solarton Mobary type 250 flow meter was installed and a WIKA 0-2.5Bar pressure gauge, to measure flow rate and pressure of the air feed to the aeration system, a ball valve above both of these regulated the volumetric air flow.  The air feed to the aeration system was provided by an externally mounted 415v three phase direct drive blower capable of delivering a maximum air flow of 30m</w:t>
      </w:r>
      <w:r w:rsidRPr="00A533A5">
        <w:rPr>
          <w:rFonts w:ascii="TUOS Blake" w:hAnsi="TUOS Blake"/>
          <w:vertAlign w:val="superscript"/>
        </w:rPr>
        <w:t>3</w:t>
      </w:r>
      <w:r w:rsidRPr="00A533A5">
        <w:rPr>
          <w:rFonts w:ascii="TUOS Blake" w:hAnsi="TUOS Blake"/>
        </w:rPr>
        <w:t xml:space="preserve">/h, the blower was wired into an MCC (motor control centre) housed in a small weatherproof GRP (glass reinforced plastic) cabinet.  The blower was operated in hand (local) position when required, and a digital amp meter was connected to the motor of the blower to measure directly the power draw of the blower when in operation.  This was to prove vital to the data gathered from this trial, as will be discussed later.  </w:t>
      </w:r>
    </w:p>
    <w:p w:rsidR="00FD23AD" w:rsidRPr="00A533A5" w:rsidRDefault="00FD23AD" w:rsidP="00910057">
      <w:pPr>
        <w:pStyle w:val="Caption"/>
        <w:spacing w:line="360" w:lineRule="auto"/>
        <w:jc w:val="center"/>
        <w:rPr>
          <w:rFonts w:ascii="TUOS Blake" w:hAnsi="TUOS Blake"/>
          <w:b w:val="0"/>
          <w:color w:val="000000" w:themeColor="text1"/>
          <w:sz w:val="22"/>
          <w:szCs w:val="22"/>
        </w:rPr>
      </w:pPr>
      <w:r w:rsidRPr="00A533A5">
        <w:rPr>
          <w:rFonts w:ascii="TUOS Blake" w:hAnsi="TUOS Blake"/>
          <w:b w:val="0"/>
          <w:noProof/>
          <w:lang w:eastAsia="en-GB"/>
        </w:rPr>
        <w:lastRenderedPageBreak/>
        <w:drawing>
          <wp:inline distT="0" distB="0" distL="0" distR="0" wp14:anchorId="5EBD1162" wp14:editId="1650D53D">
            <wp:extent cx="4680857" cy="3509841"/>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62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15216" cy="3535604"/>
                    </a:xfrm>
                    <a:prstGeom prst="rect">
                      <a:avLst/>
                    </a:prstGeom>
                  </pic:spPr>
                </pic:pic>
              </a:graphicData>
            </a:graphic>
          </wp:inline>
        </w:drawing>
      </w:r>
    </w:p>
    <w:p w:rsidR="00FD23AD" w:rsidRPr="00A533A5" w:rsidRDefault="00FD23AD" w:rsidP="001D381F">
      <w:pPr>
        <w:pStyle w:val="Caption"/>
        <w:spacing w:line="360" w:lineRule="auto"/>
        <w:rPr>
          <w:rFonts w:ascii="TUOS Blake" w:hAnsi="TUOS Blake"/>
          <w:b w:val="0"/>
          <w:color w:val="000000" w:themeColor="text1"/>
          <w:sz w:val="22"/>
          <w:szCs w:val="22"/>
        </w:rPr>
      </w:pPr>
    </w:p>
    <w:p w:rsidR="00FD23AD" w:rsidRPr="00394B70" w:rsidRDefault="00CE27A6" w:rsidP="00910057">
      <w:pPr>
        <w:pStyle w:val="Caption"/>
        <w:spacing w:line="480" w:lineRule="auto"/>
      </w:pPr>
      <w:bookmarkStart w:id="217" w:name="_Toc411938163"/>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41</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hAnsi="TUOS Blake"/>
          <w:color w:val="000000" w:themeColor="text1"/>
          <w:sz w:val="22"/>
          <w:szCs w:val="22"/>
        </w:rPr>
        <w:t>Side view of the test tank at Harrogate WWTP, the MCC, Blower and</w:t>
      </w:r>
      <w:r w:rsidR="002202D2" w:rsidRPr="00A533A5">
        <w:rPr>
          <w:rFonts w:ascii="TUOS Blake" w:hAnsi="TUOS Blake"/>
          <w:b w:val="0"/>
          <w:color w:val="000000" w:themeColor="text1"/>
          <w:sz w:val="22"/>
          <w:szCs w:val="22"/>
        </w:rPr>
        <w:t xml:space="preserve"> </w:t>
      </w:r>
      <w:r w:rsidR="002202D2" w:rsidRPr="00394B70">
        <w:rPr>
          <w:rFonts w:ascii="TUOS Blake" w:hAnsi="TUOS Blake"/>
          <w:color w:val="000000" w:themeColor="text1"/>
          <w:sz w:val="22"/>
          <w:szCs w:val="22"/>
        </w:rPr>
        <w:t>walkway access are on the opposite side of this view.</w:t>
      </w:r>
      <w:bookmarkEnd w:id="217"/>
    </w:p>
    <w:p w:rsidR="00FD23AD" w:rsidRPr="00A533A5" w:rsidRDefault="00910057" w:rsidP="00910057">
      <w:pPr>
        <w:jc w:val="center"/>
      </w:pPr>
      <w:r w:rsidRPr="00A533A5">
        <w:rPr>
          <w:rFonts w:ascii="TUOS Blake" w:hAnsi="TUOS Blake"/>
          <w:noProof/>
          <w:lang w:eastAsia="en-GB"/>
        </w:rPr>
        <w:drawing>
          <wp:inline distT="0" distB="0" distL="0" distR="0" wp14:anchorId="42105208" wp14:editId="0727D434">
            <wp:extent cx="3995057" cy="2996511"/>
            <wp:effectExtent l="0" t="0" r="571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63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34343" cy="3025978"/>
                    </a:xfrm>
                    <a:prstGeom prst="rect">
                      <a:avLst/>
                    </a:prstGeom>
                  </pic:spPr>
                </pic:pic>
              </a:graphicData>
            </a:graphic>
          </wp:inline>
        </w:drawing>
      </w:r>
    </w:p>
    <w:p w:rsidR="00910057" w:rsidRPr="00394B70" w:rsidRDefault="00910057" w:rsidP="00910057">
      <w:pPr>
        <w:pStyle w:val="Caption"/>
        <w:rPr>
          <w:rFonts w:ascii="TUOS Blake" w:hAnsi="TUOS Blake"/>
          <w:color w:val="000000" w:themeColor="text1"/>
          <w:sz w:val="22"/>
          <w:szCs w:val="22"/>
        </w:rPr>
      </w:pPr>
      <w:bookmarkStart w:id="218" w:name="_Toc411938164"/>
      <w:r w:rsidRPr="00394B70">
        <w:rPr>
          <w:rFonts w:ascii="TUOS Blake" w:hAnsi="TUOS Blake"/>
          <w:color w:val="000000" w:themeColor="text1"/>
          <w:sz w:val="22"/>
          <w:szCs w:val="22"/>
        </w:rPr>
        <w:t xml:space="preserve">Figure </w:t>
      </w:r>
      <w:r w:rsidRPr="00394B70">
        <w:rPr>
          <w:rFonts w:ascii="TUOS Blake" w:hAnsi="TUOS Blake"/>
          <w:color w:val="000000" w:themeColor="text1"/>
          <w:sz w:val="22"/>
          <w:szCs w:val="22"/>
        </w:rPr>
        <w:fldChar w:fldCharType="begin"/>
      </w:r>
      <w:r w:rsidRPr="00394B70">
        <w:rPr>
          <w:rFonts w:ascii="TUOS Blake" w:hAnsi="TUOS Blake"/>
          <w:color w:val="000000" w:themeColor="text1"/>
          <w:sz w:val="22"/>
          <w:szCs w:val="22"/>
        </w:rPr>
        <w:instrText xml:space="preserve"> SEQ Figure \* ARABIC </w:instrText>
      </w:r>
      <w:r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42</w:t>
      </w:r>
      <w:r w:rsidRPr="00394B70">
        <w:rPr>
          <w:rFonts w:ascii="TUOS Blake" w:hAnsi="TUOS Blake"/>
          <w:noProof/>
          <w:color w:val="000000" w:themeColor="text1"/>
          <w:sz w:val="22"/>
          <w:szCs w:val="22"/>
        </w:rPr>
        <w:fldChar w:fldCharType="end"/>
      </w:r>
      <w:r w:rsidRPr="00394B70">
        <w:rPr>
          <w:rFonts w:ascii="TUOS Blake" w:hAnsi="TUOS Blake"/>
          <w:noProof/>
          <w:color w:val="000000" w:themeColor="text1"/>
          <w:sz w:val="22"/>
          <w:szCs w:val="22"/>
        </w:rPr>
        <w:t xml:space="preserve"> </w:t>
      </w:r>
      <w:r w:rsidRPr="00394B70">
        <w:rPr>
          <w:rFonts w:ascii="TUOS Blake" w:hAnsi="TUOS Blake"/>
          <w:color w:val="000000" w:themeColor="text1"/>
          <w:sz w:val="22"/>
          <w:szCs w:val="22"/>
        </w:rPr>
        <w:t xml:space="preserve"> - The aeration grid comprising 16 No Oxyflex™ MT300 Diffusers</w:t>
      </w:r>
      <w:bookmarkEnd w:id="218"/>
    </w:p>
    <w:p w:rsidR="00702CE1" w:rsidRPr="00A533A5" w:rsidRDefault="00702CE1" w:rsidP="00702CE1"/>
    <w:p w:rsidR="002202D2" w:rsidRPr="00A533A5" w:rsidRDefault="002202D2" w:rsidP="00AB2A0B">
      <w:pPr>
        <w:spacing w:line="480" w:lineRule="auto"/>
        <w:jc w:val="both"/>
        <w:rPr>
          <w:rFonts w:ascii="TUOS Blake" w:hAnsi="TUOS Blake"/>
        </w:rPr>
      </w:pPr>
      <w:r w:rsidRPr="00A533A5">
        <w:rPr>
          <w:rFonts w:ascii="TUOS Blake" w:hAnsi="TUOS Blake"/>
        </w:rPr>
        <w:lastRenderedPageBreak/>
        <w:t xml:space="preserve">      </w:t>
      </w:r>
      <w:r w:rsidRPr="00A533A5">
        <w:rPr>
          <w:rFonts w:ascii="TUOS Blake" w:hAnsi="TUOS Blake"/>
          <w:noProof/>
          <w:lang w:eastAsia="en-GB"/>
        </w:rPr>
        <w:drawing>
          <wp:inline distT="0" distB="0" distL="0" distR="0" wp14:anchorId="7CE1E3F1" wp14:editId="00F290B6">
            <wp:extent cx="4495800" cy="3372098"/>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63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45958" cy="3409720"/>
                    </a:xfrm>
                    <a:prstGeom prst="rect">
                      <a:avLst/>
                    </a:prstGeom>
                  </pic:spPr>
                </pic:pic>
              </a:graphicData>
            </a:graphic>
          </wp:inline>
        </w:drawing>
      </w:r>
    </w:p>
    <w:p w:rsidR="00702CE1" w:rsidRPr="00A533A5" w:rsidRDefault="00702CE1" w:rsidP="00CE27A6">
      <w:pPr>
        <w:pStyle w:val="Caption"/>
        <w:rPr>
          <w:rFonts w:ascii="TUOS Blake" w:hAnsi="TUOS Blake"/>
          <w:b w:val="0"/>
          <w:color w:val="000000" w:themeColor="text1"/>
          <w:sz w:val="22"/>
          <w:szCs w:val="22"/>
        </w:rPr>
      </w:pPr>
    </w:p>
    <w:p w:rsidR="00D642FF" w:rsidRPr="00394B70" w:rsidRDefault="00CE27A6" w:rsidP="00CE27A6">
      <w:pPr>
        <w:pStyle w:val="Caption"/>
        <w:rPr>
          <w:rFonts w:ascii="TUOS Blake" w:hAnsi="TUOS Blake"/>
          <w:color w:val="000000" w:themeColor="text1"/>
          <w:sz w:val="22"/>
          <w:szCs w:val="22"/>
        </w:rPr>
      </w:pPr>
      <w:bookmarkStart w:id="219" w:name="_Toc411938165"/>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43</w:t>
      </w:r>
      <w:r w:rsidR="008F2667" w:rsidRPr="00394B70">
        <w:rPr>
          <w:rFonts w:ascii="TUOS Blake" w:hAnsi="TUOS Blake"/>
          <w:noProof/>
          <w:color w:val="000000" w:themeColor="text1"/>
          <w:sz w:val="22"/>
          <w:szCs w:val="22"/>
        </w:rPr>
        <w:fldChar w:fldCharType="end"/>
      </w:r>
      <w:r w:rsidR="00702CE1" w:rsidRPr="00394B70">
        <w:rPr>
          <w:rFonts w:ascii="TUOS Blake" w:hAnsi="TUOS Blake"/>
          <w:color w:val="000000" w:themeColor="text1"/>
          <w:sz w:val="22"/>
          <w:szCs w:val="22"/>
        </w:rPr>
        <w:t xml:space="preserve"> </w:t>
      </w:r>
      <w:r w:rsidRPr="00394B70">
        <w:rPr>
          <w:rFonts w:ascii="TUOS Blake" w:hAnsi="TUOS Blake"/>
          <w:color w:val="000000" w:themeColor="text1"/>
          <w:sz w:val="22"/>
          <w:szCs w:val="22"/>
        </w:rPr>
        <w:t xml:space="preserve">- </w:t>
      </w:r>
      <w:r w:rsidR="002202D2" w:rsidRPr="00394B70">
        <w:rPr>
          <w:rFonts w:ascii="TUOS Blake" w:hAnsi="TUOS Blake"/>
          <w:color w:val="000000" w:themeColor="text1"/>
          <w:sz w:val="22"/>
          <w:szCs w:val="22"/>
        </w:rPr>
        <w:t>The Fluidic</w:t>
      </w:r>
      <w:r w:rsidR="00D642FF" w:rsidRPr="00394B70">
        <w:rPr>
          <w:rFonts w:ascii="TUOS Blake" w:hAnsi="TUOS Blake"/>
          <w:color w:val="000000" w:themeColor="text1"/>
          <w:sz w:val="22"/>
          <w:szCs w:val="22"/>
        </w:rPr>
        <w:t xml:space="preserve"> Oscillator on the tank walkway</w:t>
      </w:r>
      <w:bookmarkEnd w:id="219"/>
      <w:r w:rsidRPr="00394B70">
        <w:rPr>
          <w:rFonts w:ascii="TUOS Blake" w:hAnsi="TUOS Blake"/>
          <w:color w:val="000000" w:themeColor="text1"/>
          <w:sz w:val="22"/>
          <w:szCs w:val="22"/>
        </w:rPr>
        <w:t xml:space="preserve"> </w:t>
      </w:r>
    </w:p>
    <w:p w:rsidR="00702CE1" w:rsidRPr="00A533A5" w:rsidRDefault="00702CE1" w:rsidP="00702CE1"/>
    <w:p w:rsidR="002202D2" w:rsidRPr="00A533A5" w:rsidRDefault="002202D2" w:rsidP="00AB2A0B">
      <w:pPr>
        <w:spacing w:line="480" w:lineRule="auto"/>
        <w:jc w:val="both"/>
        <w:rPr>
          <w:rFonts w:ascii="TUOS Blake" w:hAnsi="TUOS Blake"/>
        </w:rPr>
      </w:pPr>
      <w:r w:rsidRPr="00A533A5">
        <w:rPr>
          <w:rFonts w:ascii="TUOS Blake" w:hAnsi="TUOS Blake"/>
        </w:rPr>
        <w:t>The air flow to the aeration system was controlled by the ball valve downstream of the blower, with a maximum air flow rate of 30m</w:t>
      </w:r>
      <w:r w:rsidRPr="00A533A5">
        <w:rPr>
          <w:rFonts w:ascii="TUOS Blake" w:hAnsi="TUOS Blake"/>
          <w:vertAlign w:val="superscript"/>
        </w:rPr>
        <w:t>3</w:t>
      </w:r>
      <w:r w:rsidRPr="00A533A5">
        <w:rPr>
          <w:rFonts w:ascii="TUOS Blake" w:hAnsi="TUOS Blake"/>
        </w:rPr>
        <w:t>/h, however other flow rates were achievable by restricting the air flow to the grid, and flows of 25m</w:t>
      </w:r>
      <w:r w:rsidRPr="00A533A5">
        <w:rPr>
          <w:rFonts w:ascii="TUOS Blake" w:hAnsi="TUOS Blake"/>
          <w:vertAlign w:val="superscript"/>
        </w:rPr>
        <w:t>3</w:t>
      </w:r>
      <w:r w:rsidRPr="00A533A5">
        <w:rPr>
          <w:rFonts w:ascii="TUOS Blake" w:hAnsi="TUOS Blake"/>
        </w:rPr>
        <w:t>/h and 16m</w:t>
      </w:r>
      <w:r w:rsidRPr="00A533A5">
        <w:rPr>
          <w:rFonts w:ascii="TUOS Blake" w:hAnsi="TUOS Blake"/>
          <w:vertAlign w:val="superscript"/>
        </w:rPr>
        <w:t>3</w:t>
      </w:r>
      <w:r w:rsidRPr="00A533A5">
        <w:rPr>
          <w:rFonts w:ascii="TUOS Blake" w:hAnsi="TUOS Blake"/>
        </w:rPr>
        <w:t xml:space="preserve">/h were used.  The later air flow rate was the lowest achievable air flow; before the blower would overheat and the MCC control system would trip the blower out and stop.  The air blower was designed to waste excess air that was not being directly fed to the aeration system, however this would cause the blower to warm up, and as more air was dumped the more it would heat up and ultimately trip out on overheat.  This system is commonplace in </w:t>
      </w:r>
      <w:r w:rsidR="00702CE1" w:rsidRPr="00A533A5">
        <w:rPr>
          <w:rFonts w:ascii="TUOS Blake" w:hAnsi="TUOS Blake"/>
        </w:rPr>
        <w:t>these</w:t>
      </w:r>
      <w:r w:rsidRPr="00A533A5">
        <w:rPr>
          <w:rFonts w:ascii="TUOS Blake" w:hAnsi="TUOS Blake"/>
        </w:rPr>
        <w:t xml:space="preserve"> types of blowers, and the cut out system when overheating is designed to protect the blower.</w:t>
      </w:r>
      <w:r w:rsidR="00702CE1" w:rsidRPr="00A533A5">
        <w:rPr>
          <w:rFonts w:ascii="TUOS Blake" w:hAnsi="TUOS Blake"/>
          <w:noProof/>
          <w:lang w:eastAsia="en-GB"/>
        </w:rPr>
        <w:t xml:space="preserve"> </w:t>
      </w:r>
    </w:p>
    <w:p w:rsidR="001D381F" w:rsidRPr="00A533A5" w:rsidRDefault="001D381F" w:rsidP="00702CE1">
      <w:pPr>
        <w:spacing w:line="480" w:lineRule="auto"/>
        <w:jc w:val="center"/>
        <w:rPr>
          <w:rFonts w:ascii="TUOS Blake" w:hAnsi="TUOS Blake"/>
        </w:rPr>
      </w:pPr>
    </w:p>
    <w:p w:rsidR="00702CE1" w:rsidRPr="00A533A5" w:rsidRDefault="00702CE1" w:rsidP="00CE27A6">
      <w:pPr>
        <w:pStyle w:val="Caption"/>
        <w:rPr>
          <w:rFonts w:ascii="TUOS Blake" w:hAnsi="TUOS Blake"/>
          <w:b w:val="0"/>
          <w:color w:val="000000" w:themeColor="text1"/>
          <w:sz w:val="22"/>
        </w:rPr>
      </w:pPr>
    </w:p>
    <w:p w:rsidR="00702CE1" w:rsidRPr="00A533A5" w:rsidRDefault="00702CE1" w:rsidP="00CE27A6">
      <w:pPr>
        <w:pStyle w:val="Caption"/>
        <w:rPr>
          <w:rFonts w:ascii="TUOS Blake" w:hAnsi="TUOS Blake"/>
          <w:b w:val="0"/>
          <w:color w:val="000000" w:themeColor="text1"/>
          <w:sz w:val="22"/>
        </w:rPr>
      </w:pPr>
    </w:p>
    <w:p w:rsidR="00702CE1" w:rsidRPr="00A533A5" w:rsidRDefault="00702CE1" w:rsidP="00702CE1">
      <w:pPr>
        <w:pStyle w:val="Caption"/>
        <w:jc w:val="center"/>
        <w:rPr>
          <w:rFonts w:ascii="TUOS Blake" w:hAnsi="TUOS Blake"/>
          <w:b w:val="0"/>
          <w:color w:val="000000" w:themeColor="text1"/>
          <w:sz w:val="22"/>
        </w:rPr>
      </w:pPr>
      <w:r w:rsidRPr="00A533A5">
        <w:rPr>
          <w:rFonts w:ascii="TUOS Blake" w:hAnsi="TUOS Blake"/>
          <w:b w:val="0"/>
          <w:noProof/>
          <w:lang w:eastAsia="en-GB"/>
        </w:rPr>
        <w:drawing>
          <wp:inline distT="0" distB="0" distL="0" distR="0" wp14:anchorId="0150FA6E" wp14:editId="1AA3F0F4">
            <wp:extent cx="3214551" cy="4468286"/>
            <wp:effectExtent l="0" t="0" r="5080" b="889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64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25671" cy="4483743"/>
                    </a:xfrm>
                    <a:prstGeom prst="rect">
                      <a:avLst/>
                    </a:prstGeom>
                  </pic:spPr>
                </pic:pic>
              </a:graphicData>
            </a:graphic>
          </wp:inline>
        </w:drawing>
      </w:r>
    </w:p>
    <w:p w:rsidR="00702CE1" w:rsidRPr="00A533A5" w:rsidRDefault="00702CE1" w:rsidP="00CE27A6">
      <w:pPr>
        <w:pStyle w:val="Caption"/>
        <w:rPr>
          <w:rFonts w:ascii="TUOS Blake" w:hAnsi="TUOS Blake"/>
          <w:b w:val="0"/>
          <w:color w:val="000000" w:themeColor="text1"/>
          <w:sz w:val="22"/>
        </w:rPr>
      </w:pPr>
    </w:p>
    <w:p w:rsidR="002202D2" w:rsidRPr="00394B70" w:rsidRDefault="00CE27A6" w:rsidP="00CE27A6">
      <w:pPr>
        <w:pStyle w:val="Caption"/>
        <w:rPr>
          <w:rFonts w:ascii="TUOS Blake" w:hAnsi="TUOS Blake"/>
          <w:color w:val="000000" w:themeColor="text1"/>
          <w:sz w:val="22"/>
        </w:rPr>
      </w:pPr>
      <w:bookmarkStart w:id="220" w:name="_Toc411938166"/>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44</w:t>
      </w:r>
      <w:r w:rsidR="008F2667" w:rsidRPr="00394B70">
        <w:rPr>
          <w:rFonts w:ascii="TUOS Blake" w:hAnsi="TUOS Blake"/>
          <w:noProof/>
          <w:color w:val="000000" w:themeColor="text1"/>
          <w:sz w:val="22"/>
        </w:rPr>
        <w:fldChar w:fldCharType="end"/>
      </w:r>
      <w:r w:rsidR="002202D2" w:rsidRPr="00394B70">
        <w:rPr>
          <w:rFonts w:ascii="TUOS Blake" w:hAnsi="TUOS Blake"/>
          <w:color w:val="000000" w:themeColor="text1"/>
          <w:sz w:val="22"/>
        </w:rPr>
        <w:t>– The MCC panel for the blower with ampage meter</w:t>
      </w:r>
      <w:bookmarkEnd w:id="220"/>
    </w:p>
    <w:p w:rsidR="008C4588" w:rsidRPr="00A533A5" w:rsidRDefault="008C4588" w:rsidP="008C4588"/>
    <w:p w:rsidR="002202D2"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21" w:name="_Toc411938084"/>
      <w:r w:rsidRPr="00394B70">
        <w:rPr>
          <w:rFonts w:ascii="TUOS Blake" w:hAnsi="TUOS Blake"/>
          <w:b/>
          <w:sz w:val="24"/>
        </w:rPr>
        <w:t>Testing Methodology</w:t>
      </w:r>
      <w:bookmarkEnd w:id="221"/>
      <w:r w:rsidRPr="00394B70">
        <w:rPr>
          <w:rFonts w:ascii="TUOS Blake" w:hAnsi="TUOS Blake"/>
          <w:b/>
          <w:sz w:val="24"/>
        </w:rPr>
        <w:t xml:space="preserve"> </w:t>
      </w:r>
    </w:p>
    <w:p w:rsidR="002202D2" w:rsidRPr="00A533A5" w:rsidRDefault="002202D2" w:rsidP="00AB2A0B">
      <w:pPr>
        <w:tabs>
          <w:tab w:val="left" w:pos="3750"/>
        </w:tabs>
        <w:spacing w:line="480" w:lineRule="auto"/>
        <w:jc w:val="both"/>
        <w:rPr>
          <w:rFonts w:ascii="TUOS Blake" w:hAnsi="TUOS Blake"/>
        </w:rPr>
      </w:pPr>
      <w:r w:rsidRPr="00A533A5">
        <w:rPr>
          <w:rFonts w:ascii="TUOS Blake" w:hAnsi="TUOS Blake"/>
        </w:rPr>
        <w:t>Testing of the aeration system followed guidelines of the ASCE 1992 methodology.  Nitrogen gas was used to deoxygenate the test water to below 20% dissolved oxygen saturation at the beginning of each run of the experiment.  In order to explore the replication of previous results from a former MSc student</w:t>
      </w:r>
      <w:r w:rsidR="009211A1" w:rsidRPr="00A533A5">
        <w:rPr>
          <w:rFonts w:ascii="TUOS Blake" w:hAnsi="TUOS Blake"/>
        </w:rPr>
        <w:t>,</w:t>
      </w:r>
      <w:r w:rsidRPr="00A533A5">
        <w:rPr>
          <w:rFonts w:ascii="TUOS Blake" w:hAnsi="TUOS Blake"/>
        </w:rPr>
        <w:t xml:space="preserve"> the DO level was take well below the 20% DO saturation level to as close to 0mg/l as possible.  </w:t>
      </w:r>
    </w:p>
    <w:p w:rsidR="008C4588" w:rsidRPr="00A533A5" w:rsidRDefault="00702CE1" w:rsidP="00D53DA4">
      <w:pPr>
        <w:pStyle w:val="Caption"/>
        <w:jc w:val="center"/>
        <w:rPr>
          <w:rFonts w:ascii="TUOS Blake" w:hAnsi="TUOS Blake"/>
          <w:b w:val="0"/>
          <w:color w:val="000000" w:themeColor="text1"/>
          <w:sz w:val="22"/>
          <w:szCs w:val="22"/>
        </w:rPr>
      </w:pPr>
      <w:r w:rsidRPr="00A533A5">
        <w:rPr>
          <w:rFonts w:ascii="TUOS Blake" w:hAnsi="TUOS Blake"/>
          <w:b w:val="0"/>
          <w:noProof/>
          <w:lang w:eastAsia="en-GB"/>
        </w:rPr>
        <w:lastRenderedPageBreak/>
        <w:drawing>
          <wp:inline distT="0" distB="0" distL="0" distR="0">
            <wp:extent cx="4774376" cy="3646714"/>
            <wp:effectExtent l="0" t="0" r="762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67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92015" cy="3660187"/>
                    </a:xfrm>
                    <a:prstGeom prst="rect">
                      <a:avLst/>
                    </a:prstGeom>
                  </pic:spPr>
                </pic:pic>
              </a:graphicData>
            </a:graphic>
          </wp:inline>
        </w:drawing>
      </w:r>
    </w:p>
    <w:p w:rsidR="00D53DA4" w:rsidRPr="00A533A5" w:rsidRDefault="00D53DA4" w:rsidP="00D53DA4"/>
    <w:p w:rsidR="002202D2" w:rsidRPr="00394B70" w:rsidRDefault="00CE27A6" w:rsidP="00D53DA4">
      <w:pPr>
        <w:pStyle w:val="Caption"/>
        <w:spacing w:line="480" w:lineRule="auto"/>
        <w:rPr>
          <w:rFonts w:ascii="TUOS Blake" w:hAnsi="TUOS Blake"/>
          <w:color w:val="000000" w:themeColor="text1"/>
          <w:sz w:val="22"/>
          <w:szCs w:val="22"/>
        </w:rPr>
      </w:pPr>
      <w:bookmarkStart w:id="222" w:name="_Toc411938167"/>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45</w:t>
      </w:r>
      <w:r w:rsidR="008F2667" w:rsidRPr="00394B70">
        <w:rPr>
          <w:rFonts w:ascii="TUOS Blake" w:hAnsi="TUOS Blake"/>
          <w:noProof/>
          <w:color w:val="000000" w:themeColor="text1"/>
          <w:sz w:val="22"/>
          <w:szCs w:val="22"/>
        </w:rPr>
        <w:fldChar w:fldCharType="end"/>
      </w:r>
      <w:r w:rsidR="002202D2" w:rsidRPr="00394B70">
        <w:rPr>
          <w:rFonts w:ascii="TUOS Blake" w:hAnsi="TUOS Blake"/>
          <w:color w:val="000000" w:themeColor="text1"/>
          <w:sz w:val="22"/>
          <w:szCs w:val="22"/>
        </w:rPr>
        <w:t xml:space="preserve"> </w:t>
      </w:r>
      <w:r w:rsidRPr="00394B70">
        <w:rPr>
          <w:rFonts w:ascii="TUOS Blake" w:hAnsi="TUOS Blake"/>
          <w:color w:val="000000" w:themeColor="text1"/>
          <w:sz w:val="22"/>
          <w:szCs w:val="22"/>
        </w:rPr>
        <w:t xml:space="preserve">- </w:t>
      </w:r>
      <w:r w:rsidR="002202D2" w:rsidRPr="00394B70">
        <w:rPr>
          <w:rFonts w:ascii="TUOS Blake" w:hAnsi="TUOS Blake"/>
          <w:color w:val="000000" w:themeColor="text1"/>
          <w:sz w:val="22"/>
          <w:szCs w:val="22"/>
        </w:rPr>
        <w:t>A bank of Nitrogen cylinders used for deoxygenation of the test water.</w:t>
      </w:r>
      <w:bookmarkEnd w:id="222"/>
    </w:p>
    <w:p w:rsidR="007A05D2" w:rsidRPr="00A533A5" w:rsidRDefault="002202D2" w:rsidP="00AB2A0B">
      <w:pPr>
        <w:tabs>
          <w:tab w:val="left" w:pos="3750"/>
        </w:tabs>
        <w:spacing w:line="480" w:lineRule="auto"/>
        <w:jc w:val="both"/>
        <w:rPr>
          <w:rFonts w:ascii="TUOS Blake" w:hAnsi="TUOS Blake"/>
        </w:rPr>
      </w:pPr>
      <w:r w:rsidRPr="00A533A5">
        <w:rPr>
          <w:rFonts w:ascii="TUOS Blake" w:hAnsi="TUOS Blake"/>
        </w:rPr>
        <w:t>Due to the constraints of the experiment, namely financial cost and size of test tank, an unlimited amount of nitrogen was not available, nor was it possible to use chemical deoxygenation, using sodium sulphite and a cobalt chloride catalyst to deoxygenate.  Chemical deoxygenation was not allowed on site as the test tank water was discharged to the inlet works of the site, and at the time of the testing the site did not hav</w:t>
      </w:r>
      <w:r w:rsidR="0008701F" w:rsidRPr="00A533A5">
        <w:rPr>
          <w:rFonts w:ascii="TUOS Blake" w:hAnsi="TUOS Blake"/>
        </w:rPr>
        <w:t>e the four</w:t>
      </w:r>
      <w:r w:rsidRPr="00A533A5">
        <w:rPr>
          <w:rFonts w:ascii="TUOS Blake" w:hAnsi="TUOS Blake"/>
        </w:rPr>
        <w:t xml:space="preserve"> lane activated sludge plant that is currently in operation, which would have been able to take the loading of the chemical discharge from the tank.  The plant did however operate with conventional trickling bed filters and the microorganisms contained within these are highly sensitive to chemical shock.  A process risk and therefore a risk to the consent of the site was not an option and therefore it was stipulated from YWS that deoxygenation was to be conducted by nitrogen. </w:t>
      </w:r>
    </w:p>
    <w:p w:rsidR="002202D2" w:rsidRPr="00A533A5" w:rsidRDefault="002202D2" w:rsidP="00AB2A0B">
      <w:pPr>
        <w:spacing w:line="480" w:lineRule="auto"/>
        <w:jc w:val="both"/>
        <w:rPr>
          <w:rFonts w:ascii="TUOS Blake" w:hAnsi="TUOS Blake"/>
        </w:rPr>
      </w:pPr>
      <w:r w:rsidRPr="00A533A5">
        <w:rPr>
          <w:rFonts w:ascii="TUOS Blake" w:hAnsi="TUOS Blake"/>
        </w:rPr>
        <w:lastRenderedPageBreak/>
        <w:t>The re-aeration of the test water through the diffuser system which obtained the DO profiles leading to the transfer coefficient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was conducted using the guidelines in the ASCE 1992 standard.  One DO probe (YSI 556 MPS) was used to log the re-aeration profile of the test water and also record the temperature of the water, so that the saturation constant could be obtained.  The position of the probe was as central to the bulk test water as possible, approximately 1m deep, 1m away from wall of the tank (width) and approximately 2m from either end of the tank (length).  The sample rate of the DO concentration was 10seconds.  The dissolved oxygen level of the test tank water was taken to over 8mg/l, before the test was halted and the test water de-oxygenated again.  Nitrogen was fed into the aeration grid via a 10mm ID PTFE pipe connected to a nitrogen regulator.  At the air manifold, this pipe was simply connected by a T section that was reduced down to accept the 10mm pipe work.  During aeration, the nitrogen was switched off using an isolator valve, slightly up stream of the T piece, on the 10mm pipe.</w:t>
      </w:r>
    </w:p>
    <w:p w:rsidR="008C4588" w:rsidRPr="00A533A5" w:rsidRDefault="008C4588" w:rsidP="00AB2A0B">
      <w:pPr>
        <w:spacing w:line="480" w:lineRule="auto"/>
        <w:jc w:val="both"/>
        <w:rPr>
          <w:rFonts w:ascii="TUOS Blake" w:hAnsi="TUOS Blake"/>
        </w:rPr>
      </w:pPr>
    </w:p>
    <w:p w:rsidR="002202D2"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23" w:name="_Toc411938085"/>
      <w:r w:rsidRPr="00394B70">
        <w:rPr>
          <w:rFonts w:ascii="TUOS Blake" w:hAnsi="TUOS Blake"/>
          <w:b/>
          <w:sz w:val="28"/>
          <w:szCs w:val="24"/>
        </w:rPr>
        <w:t>Diffuser types</w:t>
      </w:r>
      <w:bookmarkEnd w:id="223"/>
    </w:p>
    <w:p w:rsidR="002202D2" w:rsidRPr="00A533A5" w:rsidRDefault="002202D2" w:rsidP="00AB2A0B">
      <w:pPr>
        <w:spacing w:line="480" w:lineRule="auto"/>
        <w:jc w:val="both"/>
        <w:rPr>
          <w:rFonts w:ascii="TUOS Blake" w:hAnsi="TUOS Blake"/>
        </w:rPr>
      </w:pPr>
      <w:r w:rsidRPr="00A533A5">
        <w:rPr>
          <w:rFonts w:ascii="TUOS Blake" w:hAnsi="TUOS Blake"/>
        </w:rPr>
        <w:t xml:space="preserve">The testing of the 16 OXYFLEX™ MT300 diffusers was conducted in a previous experiment by a former member of the research group.  Yorkshire water were keen to investigate if microbubbles could be generated from the AquaConsult HYDROK™ </w:t>
      </w:r>
      <w:r w:rsidR="009211A1" w:rsidRPr="00A533A5">
        <w:rPr>
          <w:rFonts w:ascii="TUOS Blake" w:hAnsi="TUOS Blake"/>
        </w:rPr>
        <w:t>Aerostrip</w:t>
      </w:r>
      <w:r w:rsidRPr="00A533A5">
        <w:rPr>
          <w:rFonts w:ascii="TUOS Blake" w:hAnsi="TUOS Blake"/>
        </w:rPr>
        <w:t>™ diffuser which were to be fitted to nearly all of the new build and upgraded WWTP throughout their plant portfolio.  The move away from the OXYFLEX™ product was due to the claims that a higher transfer efficiency of oxygen could be achieved using the HYDROK™ diffusers.  As Yorkshire water were installing the HYDROK™ system across all their sites, the research project was extended to test the HYDROK™ diffusers in the same manner as the OXYFLEX™</w:t>
      </w:r>
    </w:p>
    <w:p w:rsidR="002202D2" w:rsidRPr="00A533A5" w:rsidRDefault="002202D2" w:rsidP="00AB2A0B">
      <w:pPr>
        <w:spacing w:line="480" w:lineRule="auto"/>
        <w:jc w:val="both"/>
        <w:rPr>
          <w:rFonts w:ascii="TUOS Blake" w:hAnsi="TUOS Blake"/>
        </w:rPr>
      </w:pPr>
      <w:r w:rsidRPr="00A533A5">
        <w:rPr>
          <w:rFonts w:ascii="TUOS Blake" w:hAnsi="TUOS Blake"/>
        </w:rPr>
        <w:lastRenderedPageBreak/>
        <w:t>One of the fundamental differences between the two types of diffusers was that unlike the OXYFLEX™ diffuser the HYDROK™’s were connected to the aeration grid, from the side, as opposed to the disk type of diffuser which screwed into the aeration grid and was fed with air in a central manner. It was speculated early on before the experiment that this could affect the results as the ‘pulse’ of the oscillated air flow from the fluidic oscillator could be dissipated across  its surface, and potentially limiting the production of microbubbles.</w:t>
      </w:r>
    </w:p>
    <w:p w:rsidR="002202D2" w:rsidRPr="00A533A5" w:rsidRDefault="002202D2" w:rsidP="003A74CF">
      <w:pPr>
        <w:spacing w:line="480" w:lineRule="auto"/>
        <w:jc w:val="center"/>
        <w:rPr>
          <w:rFonts w:ascii="TUOS Blake" w:hAnsi="TUOS Blake"/>
        </w:rPr>
      </w:pPr>
      <w:r w:rsidRPr="00A533A5">
        <w:rPr>
          <w:rFonts w:ascii="TUOS Blake" w:hAnsi="TUOS Blake"/>
          <w:noProof/>
          <w:lang w:eastAsia="en-GB"/>
        </w:rPr>
        <w:drawing>
          <wp:inline distT="0" distB="0" distL="0" distR="0" wp14:anchorId="1097C831" wp14:editId="29E7C4E3">
            <wp:extent cx="5311839" cy="3984172"/>
            <wp:effectExtent l="0" t="0" r="317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 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43967" cy="4008270"/>
                    </a:xfrm>
                    <a:prstGeom prst="rect">
                      <a:avLst/>
                    </a:prstGeom>
                  </pic:spPr>
                </pic:pic>
              </a:graphicData>
            </a:graphic>
          </wp:inline>
        </w:drawing>
      </w:r>
    </w:p>
    <w:p w:rsidR="00D53DA4" w:rsidRPr="00A533A5" w:rsidRDefault="00D53DA4" w:rsidP="003A74CF">
      <w:pPr>
        <w:spacing w:line="480" w:lineRule="auto"/>
        <w:jc w:val="center"/>
        <w:rPr>
          <w:rFonts w:ascii="TUOS Blake" w:hAnsi="TUOS Blake"/>
        </w:rPr>
      </w:pPr>
    </w:p>
    <w:p w:rsidR="002202D2" w:rsidRPr="00394B70" w:rsidRDefault="00CE27A6" w:rsidP="00D53DA4">
      <w:pPr>
        <w:pStyle w:val="Caption"/>
        <w:spacing w:line="480" w:lineRule="auto"/>
        <w:rPr>
          <w:rFonts w:ascii="TUOS Blake" w:hAnsi="TUOS Blake"/>
          <w:color w:val="000000" w:themeColor="text1"/>
          <w:sz w:val="22"/>
          <w:szCs w:val="22"/>
        </w:rPr>
      </w:pPr>
      <w:bookmarkStart w:id="224" w:name="_Toc411938168"/>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46</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w:t>
      </w:r>
      <w:r w:rsidR="009211A1" w:rsidRPr="00394B70">
        <w:rPr>
          <w:rFonts w:ascii="TUOS Blake" w:hAnsi="TUOS Blake"/>
          <w:color w:val="000000" w:themeColor="text1"/>
          <w:sz w:val="22"/>
          <w:szCs w:val="22"/>
        </w:rPr>
        <w:t>- Four</w:t>
      </w:r>
      <w:r w:rsidR="002202D2" w:rsidRPr="00394B70">
        <w:rPr>
          <w:rFonts w:ascii="TUOS Blake" w:hAnsi="TUOS Blake"/>
          <w:color w:val="000000" w:themeColor="text1"/>
          <w:sz w:val="22"/>
          <w:szCs w:val="22"/>
        </w:rPr>
        <w:t xml:space="preserve"> of the HYDROK™ diffusers which replaced the OXYFLEX™ diffusers</w:t>
      </w:r>
      <w:bookmarkEnd w:id="224"/>
    </w:p>
    <w:p w:rsidR="00D53DA4" w:rsidRDefault="00D53DA4" w:rsidP="00D53DA4"/>
    <w:p w:rsidR="00394B70" w:rsidRPr="00A533A5" w:rsidRDefault="00394B70" w:rsidP="00D53DA4"/>
    <w:p w:rsidR="002202D2"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25" w:name="_Toc411938086"/>
      <w:r w:rsidRPr="00394B70">
        <w:rPr>
          <w:rFonts w:ascii="TUOS Blake" w:hAnsi="TUOS Blake"/>
          <w:b/>
          <w:sz w:val="24"/>
        </w:rPr>
        <w:lastRenderedPageBreak/>
        <w:t>Results</w:t>
      </w:r>
      <w:bookmarkEnd w:id="225"/>
      <w:r w:rsidRPr="00394B70">
        <w:rPr>
          <w:rFonts w:ascii="TUOS Blake" w:hAnsi="TUOS Blake"/>
          <w:b/>
          <w:sz w:val="24"/>
        </w:rPr>
        <w:t xml:space="preserve"> </w:t>
      </w:r>
    </w:p>
    <w:tbl>
      <w:tblPr>
        <w:tblStyle w:val="LightShading-Accent4"/>
        <w:tblW w:w="6024" w:type="dxa"/>
        <w:jc w:val="center"/>
        <w:tblLook w:val="04A0" w:firstRow="1" w:lastRow="0" w:firstColumn="1" w:lastColumn="0" w:noHBand="0" w:noVBand="1"/>
      </w:tblPr>
      <w:tblGrid>
        <w:gridCol w:w="2585"/>
        <w:gridCol w:w="1044"/>
        <w:gridCol w:w="1178"/>
        <w:gridCol w:w="1217"/>
      </w:tblGrid>
      <w:tr w:rsidR="002202D2" w:rsidRPr="00A533A5" w:rsidTr="00D53DA4">
        <w:trPr>
          <w:cnfStyle w:val="100000000000" w:firstRow="1" w:lastRow="0" w:firstColumn="0" w:lastColumn="0" w:oddVBand="0" w:evenVBand="0" w:oddHBand="0"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2585"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p>
        </w:tc>
        <w:tc>
          <w:tcPr>
            <w:tcW w:w="3439" w:type="dxa"/>
            <w:gridSpan w:val="3"/>
            <w:noWrap/>
            <w:hideMark/>
          </w:tcPr>
          <w:p w:rsidR="002202D2" w:rsidRPr="00A533A5" w:rsidRDefault="002202D2" w:rsidP="008C72BC">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A533A5">
              <w:rPr>
                <w:rFonts w:ascii="TUOS Blake" w:hAnsi="TUOS Blake"/>
                <w:b w:val="0"/>
                <w:i/>
                <w:color w:val="auto"/>
              </w:rPr>
              <w:t>K</w:t>
            </w:r>
            <w:r w:rsidRPr="00A533A5">
              <w:rPr>
                <w:rFonts w:ascii="TUOS Blake" w:hAnsi="TUOS Blake"/>
                <w:b w:val="0"/>
                <w:color w:val="auto"/>
                <w:vertAlign w:val="subscript"/>
              </w:rPr>
              <w:t>L</w:t>
            </w:r>
            <w:r w:rsidRPr="00A533A5">
              <w:rPr>
                <w:rFonts w:ascii="TUOS Blake" w:hAnsi="TUOS Blake"/>
                <w:b w:val="0"/>
                <w:i/>
                <w:color w:val="auto"/>
              </w:rPr>
              <w:t>a</w:t>
            </w:r>
            <w:r w:rsidRPr="00A533A5">
              <w:rPr>
                <w:rFonts w:ascii="TUOS Blake" w:hAnsi="TUOS Blake"/>
                <w:b w:val="0"/>
                <w:color w:val="auto"/>
                <w:vertAlign w:val="subscript"/>
              </w:rPr>
              <w:t>20</w:t>
            </w:r>
            <w:r w:rsidRPr="00A533A5">
              <w:rPr>
                <w:rFonts w:ascii="TUOS Blake" w:hAnsi="TUOS Blake"/>
                <w:b w:val="0"/>
                <w:color w:val="auto"/>
              </w:rPr>
              <w:t xml:space="preserve"> Coefficient</w:t>
            </w:r>
          </w:p>
        </w:tc>
      </w:tr>
      <w:tr w:rsidR="002202D2" w:rsidRPr="00A533A5" w:rsidTr="00D53DA4">
        <w:trPr>
          <w:cnfStyle w:val="000000100000" w:firstRow="0" w:lastRow="0" w:firstColumn="0" w:lastColumn="0" w:oddVBand="0" w:evenVBand="0" w:oddHBand="1"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2585"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FLOW RATE m</w:t>
            </w:r>
            <w:r w:rsidRPr="00A533A5">
              <w:rPr>
                <w:rFonts w:ascii="TUOS Blake" w:eastAsia="Times New Roman" w:hAnsi="TUOS Blake" w:cs="Times New Roman"/>
                <w:b w:val="0"/>
                <w:color w:val="000000"/>
                <w:vertAlign w:val="superscript"/>
                <w:lang w:eastAsia="en-GB"/>
              </w:rPr>
              <w:t>3</w:t>
            </w:r>
            <w:r w:rsidRPr="00A533A5">
              <w:rPr>
                <w:rFonts w:ascii="TUOS Blake" w:eastAsia="Times New Roman" w:hAnsi="TUOS Blake" w:cs="Times New Roman"/>
                <w:b w:val="0"/>
                <w:color w:val="000000"/>
                <w:lang w:eastAsia="en-GB"/>
              </w:rPr>
              <w:t>/h</w:t>
            </w:r>
          </w:p>
        </w:tc>
        <w:tc>
          <w:tcPr>
            <w:tcW w:w="1044"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OSC</w:t>
            </w:r>
          </w:p>
        </w:tc>
        <w:tc>
          <w:tcPr>
            <w:tcW w:w="1178"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w:t>
            </w:r>
          </w:p>
        </w:tc>
        <w:tc>
          <w:tcPr>
            <w:tcW w:w="1216"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Y</w:t>
            </w:r>
          </w:p>
        </w:tc>
      </w:tr>
      <w:tr w:rsidR="002202D2" w:rsidRPr="00A533A5" w:rsidTr="00D53DA4">
        <w:trPr>
          <w:trHeight w:val="454"/>
          <w:jc w:val="center"/>
        </w:trPr>
        <w:tc>
          <w:tcPr>
            <w:cnfStyle w:val="001000000000" w:firstRow="0" w:lastRow="0" w:firstColumn="1" w:lastColumn="0" w:oddVBand="0" w:evenVBand="0" w:oddHBand="0" w:evenHBand="0" w:firstRowFirstColumn="0" w:firstRowLastColumn="0" w:lastRowFirstColumn="0" w:lastRowLastColumn="0"/>
            <w:tcW w:w="2585"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16</w:t>
            </w:r>
          </w:p>
        </w:tc>
        <w:tc>
          <w:tcPr>
            <w:tcW w:w="1044"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4.406</w:t>
            </w:r>
          </w:p>
        </w:tc>
        <w:tc>
          <w:tcPr>
            <w:tcW w:w="1178"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6.949</w:t>
            </w:r>
          </w:p>
        </w:tc>
        <w:tc>
          <w:tcPr>
            <w:tcW w:w="1216"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6.949</w:t>
            </w:r>
          </w:p>
        </w:tc>
      </w:tr>
      <w:tr w:rsidR="002202D2" w:rsidRPr="00A533A5" w:rsidTr="00D53DA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85"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25</w:t>
            </w:r>
          </w:p>
        </w:tc>
        <w:tc>
          <w:tcPr>
            <w:tcW w:w="1044"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6.577</w:t>
            </w:r>
          </w:p>
        </w:tc>
        <w:tc>
          <w:tcPr>
            <w:tcW w:w="1178"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9.924</w:t>
            </w:r>
          </w:p>
        </w:tc>
        <w:tc>
          <w:tcPr>
            <w:tcW w:w="1216"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7.571</w:t>
            </w:r>
          </w:p>
        </w:tc>
      </w:tr>
      <w:tr w:rsidR="002202D2" w:rsidRPr="00A533A5" w:rsidTr="00D53DA4">
        <w:trPr>
          <w:trHeight w:val="477"/>
          <w:jc w:val="center"/>
        </w:trPr>
        <w:tc>
          <w:tcPr>
            <w:cnfStyle w:val="001000000000" w:firstRow="0" w:lastRow="0" w:firstColumn="1" w:lastColumn="0" w:oddVBand="0" w:evenVBand="0" w:oddHBand="0" w:evenHBand="0" w:firstRowFirstColumn="0" w:firstRowLastColumn="0" w:lastRowFirstColumn="0" w:lastRowLastColumn="0"/>
            <w:tcW w:w="2585"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30</w:t>
            </w:r>
          </w:p>
        </w:tc>
        <w:tc>
          <w:tcPr>
            <w:tcW w:w="1044"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7.633</w:t>
            </w:r>
          </w:p>
        </w:tc>
        <w:tc>
          <w:tcPr>
            <w:tcW w:w="1178"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11.443</w:t>
            </w:r>
          </w:p>
        </w:tc>
        <w:tc>
          <w:tcPr>
            <w:tcW w:w="1216"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8.662</w:t>
            </w:r>
          </w:p>
        </w:tc>
      </w:tr>
    </w:tbl>
    <w:p w:rsidR="002202D2" w:rsidRPr="00A533A5" w:rsidRDefault="002202D2" w:rsidP="008C72BC">
      <w:pPr>
        <w:spacing w:line="240" w:lineRule="auto"/>
        <w:jc w:val="both"/>
        <w:rPr>
          <w:rFonts w:ascii="TUOS Blake" w:hAnsi="TUOS Blake"/>
        </w:rPr>
      </w:pPr>
    </w:p>
    <w:p w:rsidR="00D53DA4" w:rsidRPr="00A533A5" w:rsidRDefault="00D53DA4" w:rsidP="008C72BC">
      <w:pPr>
        <w:spacing w:line="240" w:lineRule="auto"/>
        <w:jc w:val="both"/>
        <w:rPr>
          <w:rFonts w:ascii="TUOS Blake" w:hAnsi="TUOS Blake"/>
        </w:rPr>
      </w:pPr>
    </w:p>
    <w:p w:rsidR="00D53DA4" w:rsidRPr="00394B70" w:rsidRDefault="00CE27A6" w:rsidP="00D53DA4">
      <w:pPr>
        <w:pStyle w:val="Caption"/>
        <w:spacing w:line="480" w:lineRule="auto"/>
      </w:pPr>
      <w:bookmarkStart w:id="226" w:name="_Toc411938169"/>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47</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hAnsi="TUOS Blake"/>
          <w:i/>
          <w:color w:val="000000" w:themeColor="text1"/>
          <w:sz w:val="22"/>
          <w:szCs w:val="22"/>
        </w:rPr>
        <w:t>K</w:t>
      </w:r>
      <w:r w:rsidR="002202D2" w:rsidRPr="00394B70">
        <w:rPr>
          <w:rFonts w:ascii="TUOS Blake" w:hAnsi="TUOS Blake"/>
          <w:color w:val="000000" w:themeColor="text1"/>
          <w:sz w:val="22"/>
          <w:szCs w:val="22"/>
          <w:vertAlign w:val="subscript"/>
        </w:rPr>
        <w:t>L</w:t>
      </w:r>
      <w:r w:rsidR="002202D2" w:rsidRPr="00394B70">
        <w:rPr>
          <w:rFonts w:ascii="TUOS Blake" w:hAnsi="TUOS Blake"/>
          <w:i/>
          <w:color w:val="000000" w:themeColor="text1"/>
          <w:sz w:val="22"/>
          <w:szCs w:val="22"/>
        </w:rPr>
        <w:t>a</w:t>
      </w:r>
      <w:r w:rsidR="002202D2" w:rsidRPr="00394B70">
        <w:rPr>
          <w:rFonts w:ascii="TUOS Blake" w:hAnsi="TUOS Blake"/>
          <w:color w:val="000000" w:themeColor="text1"/>
          <w:sz w:val="22"/>
          <w:szCs w:val="22"/>
          <w:vertAlign w:val="subscript"/>
        </w:rPr>
        <w:t>20</w:t>
      </w:r>
      <w:r w:rsidR="002202D2" w:rsidRPr="00394B70">
        <w:rPr>
          <w:rFonts w:ascii="TUOS Blake" w:hAnsi="TUOS Blake"/>
          <w:color w:val="000000" w:themeColor="text1"/>
          <w:sz w:val="22"/>
          <w:szCs w:val="22"/>
        </w:rPr>
        <w:t xml:space="preserve"> coefficient results at various flow rates comparing oscillated, T and Y</w:t>
      </w:r>
      <w:r w:rsidR="002202D2" w:rsidRPr="00A533A5">
        <w:rPr>
          <w:rFonts w:ascii="TUOS Blake" w:hAnsi="TUOS Blake"/>
          <w:b w:val="0"/>
          <w:color w:val="000000" w:themeColor="text1"/>
          <w:sz w:val="22"/>
          <w:szCs w:val="22"/>
        </w:rPr>
        <w:t xml:space="preserve"> </w:t>
      </w:r>
      <w:r w:rsidR="002202D2" w:rsidRPr="00394B70">
        <w:rPr>
          <w:rFonts w:ascii="TUOS Blake" w:hAnsi="TUOS Blake"/>
          <w:color w:val="000000" w:themeColor="text1"/>
          <w:sz w:val="22"/>
          <w:szCs w:val="22"/>
        </w:rPr>
        <w:t>junction conditions</w:t>
      </w:r>
      <w:r w:rsidR="00D53DA4" w:rsidRPr="00394B70">
        <w:rPr>
          <w:rFonts w:ascii="TUOS Blake" w:hAnsi="TUOS Blake"/>
          <w:color w:val="000000" w:themeColor="text1"/>
          <w:sz w:val="22"/>
          <w:szCs w:val="22"/>
        </w:rPr>
        <w:t>.</w:t>
      </w:r>
      <w:bookmarkEnd w:id="226"/>
    </w:p>
    <w:tbl>
      <w:tblPr>
        <w:tblStyle w:val="LightShading-Accent4"/>
        <w:tblW w:w="5972" w:type="dxa"/>
        <w:jc w:val="center"/>
        <w:tblLook w:val="04A0" w:firstRow="1" w:lastRow="0" w:firstColumn="1" w:lastColumn="0" w:noHBand="0" w:noVBand="1"/>
      </w:tblPr>
      <w:tblGrid>
        <w:gridCol w:w="2568"/>
        <w:gridCol w:w="1021"/>
        <w:gridCol w:w="1190"/>
        <w:gridCol w:w="1193"/>
      </w:tblGrid>
      <w:tr w:rsidR="002202D2" w:rsidRPr="00A533A5" w:rsidTr="00D53DA4">
        <w:trPr>
          <w:cnfStyle w:val="100000000000" w:firstRow="1" w:lastRow="0" w:firstColumn="0" w:lastColumn="0" w:oddVBand="0" w:evenVBand="0" w:oddHBand="0"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568"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p>
        </w:tc>
        <w:tc>
          <w:tcPr>
            <w:tcW w:w="3404" w:type="dxa"/>
            <w:gridSpan w:val="3"/>
            <w:noWrap/>
            <w:hideMark/>
          </w:tcPr>
          <w:p w:rsidR="002202D2" w:rsidRPr="00A533A5" w:rsidRDefault="002202D2" w:rsidP="008C72BC">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Power Consumption</w:t>
            </w:r>
          </w:p>
        </w:tc>
      </w:tr>
      <w:tr w:rsidR="002202D2" w:rsidRPr="00A533A5" w:rsidTr="00D53DA4">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568"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FLOW RATE m</w:t>
            </w:r>
            <w:r w:rsidRPr="00A533A5">
              <w:rPr>
                <w:rFonts w:ascii="TUOS Blake" w:eastAsia="Times New Roman" w:hAnsi="TUOS Blake" w:cs="Times New Roman"/>
                <w:b w:val="0"/>
                <w:color w:val="000000"/>
                <w:vertAlign w:val="superscript"/>
                <w:lang w:eastAsia="en-GB"/>
              </w:rPr>
              <w:t>3</w:t>
            </w:r>
            <w:r w:rsidRPr="00A533A5">
              <w:rPr>
                <w:rFonts w:ascii="TUOS Blake" w:eastAsia="Times New Roman" w:hAnsi="TUOS Blake" w:cs="Times New Roman"/>
                <w:b w:val="0"/>
                <w:color w:val="000000"/>
                <w:lang w:eastAsia="en-GB"/>
              </w:rPr>
              <w:t>/h</w:t>
            </w:r>
          </w:p>
        </w:tc>
        <w:tc>
          <w:tcPr>
            <w:tcW w:w="1021"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OSC</w:t>
            </w:r>
          </w:p>
        </w:tc>
        <w:tc>
          <w:tcPr>
            <w:tcW w:w="1190"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w:t>
            </w:r>
          </w:p>
        </w:tc>
        <w:tc>
          <w:tcPr>
            <w:tcW w:w="1191"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Y</w:t>
            </w:r>
          </w:p>
        </w:tc>
      </w:tr>
      <w:tr w:rsidR="002202D2" w:rsidRPr="00A533A5" w:rsidTr="00D53DA4">
        <w:trPr>
          <w:trHeight w:val="421"/>
          <w:jc w:val="center"/>
        </w:trPr>
        <w:tc>
          <w:tcPr>
            <w:cnfStyle w:val="001000000000" w:firstRow="0" w:lastRow="0" w:firstColumn="1" w:lastColumn="0" w:oddVBand="0" w:evenVBand="0" w:oddHBand="0" w:evenHBand="0" w:firstRowFirstColumn="0" w:firstRowLastColumn="0" w:lastRowFirstColumn="0" w:lastRowLastColumn="0"/>
            <w:tcW w:w="2568"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16</w:t>
            </w:r>
          </w:p>
        </w:tc>
        <w:tc>
          <w:tcPr>
            <w:tcW w:w="1021"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4.8A</w:t>
            </w:r>
          </w:p>
        </w:tc>
        <w:tc>
          <w:tcPr>
            <w:tcW w:w="1190"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5.4A</w:t>
            </w:r>
          </w:p>
        </w:tc>
        <w:tc>
          <w:tcPr>
            <w:tcW w:w="1191"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5.4A</w:t>
            </w:r>
          </w:p>
        </w:tc>
      </w:tr>
      <w:tr w:rsidR="002202D2" w:rsidRPr="00A533A5" w:rsidTr="00D53DA4">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2568"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25</w:t>
            </w:r>
          </w:p>
        </w:tc>
        <w:tc>
          <w:tcPr>
            <w:tcW w:w="1021"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4.5A</w:t>
            </w:r>
          </w:p>
        </w:tc>
        <w:tc>
          <w:tcPr>
            <w:tcW w:w="1190"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4.7A</w:t>
            </w:r>
          </w:p>
        </w:tc>
        <w:tc>
          <w:tcPr>
            <w:tcW w:w="1191"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4.5A</w:t>
            </w:r>
          </w:p>
        </w:tc>
      </w:tr>
      <w:tr w:rsidR="002202D2" w:rsidRPr="00A533A5" w:rsidTr="00D53DA4">
        <w:trPr>
          <w:trHeight w:val="443"/>
          <w:jc w:val="center"/>
        </w:trPr>
        <w:tc>
          <w:tcPr>
            <w:cnfStyle w:val="001000000000" w:firstRow="0" w:lastRow="0" w:firstColumn="1" w:lastColumn="0" w:oddVBand="0" w:evenVBand="0" w:oddHBand="0" w:evenHBand="0" w:firstRowFirstColumn="0" w:firstRowLastColumn="0" w:lastRowFirstColumn="0" w:lastRowLastColumn="0"/>
            <w:tcW w:w="2568" w:type="dxa"/>
            <w:noWrap/>
            <w:hideMark/>
          </w:tcPr>
          <w:p w:rsidR="002202D2" w:rsidRPr="00A533A5" w:rsidRDefault="002202D2" w:rsidP="008C72BC">
            <w:pPr>
              <w:spacing w:line="240" w:lineRule="auto"/>
              <w:jc w:val="center"/>
              <w:rPr>
                <w:rFonts w:ascii="TUOS Blake" w:eastAsia="Times New Roman" w:hAnsi="TUOS Blake" w:cs="Times New Roman"/>
                <w:b w:val="0"/>
                <w:color w:val="000000"/>
                <w:lang w:eastAsia="en-GB"/>
              </w:rPr>
            </w:pPr>
            <w:r w:rsidRPr="00A533A5">
              <w:rPr>
                <w:rFonts w:ascii="TUOS Blake" w:eastAsia="Times New Roman" w:hAnsi="TUOS Blake" w:cs="Times New Roman"/>
                <w:b w:val="0"/>
                <w:color w:val="000000"/>
                <w:lang w:eastAsia="en-GB"/>
              </w:rPr>
              <w:t>30</w:t>
            </w:r>
          </w:p>
        </w:tc>
        <w:tc>
          <w:tcPr>
            <w:tcW w:w="1021"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4.1A</w:t>
            </w:r>
          </w:p>
        </w:tc>
        <w:tc>
          <w:tcPr>
            <w:tcW w:w="1190"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4.3A</w:t>
            </w:r>
          </w:p>
        </w:tc>
        <w:tc>
          <w:tcPr>
            <w:tcW w:w="1191"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3.9A</w:t>
            </w:r>
          </w:p>
        </w:tc>
      </w:tr>
    </w:tbl>
    <w:p w:rsidR="002202D2" w:rsidRPr="00A533A5" w:rsidRDefault="002202D2" w:rsidP="008C72BC">
      <w:pPr>
        <w:spacing w:line="240" w:lineRule="auto"/>
        <w:jc w:val="both"/>
        <w:rPr>
          <w:rFonts w:ascii="TUOS Blake" w:hAnsi="TUOS Blake"/>
        </w:rPr>
      </w:pPr>
    </w:p>
    <w:p w:rsidR="00D53DA4" w:rsidRPr="00A533A5" w:rsidRDefault="00D53DA4" w:rsidP="008C72BC">
      <w:pPr>
        <w:spacing w:line="240" w:lineRule="auto"/>
        <w:jc w:val="both"/>
        <w:rPr>
          <w:rFonts w:ascii="TUOS Blake" w:hAnsi="TUOS Blake"/>
        </w:rPr>
      </w:pPr>
    </w:p>
    <w:p w:rsidR="002202D2" w:rsidRPr="00394B70" w:rsidRDefault="00CE27A6" w:rsidP="00D53DA4">
      <w:pPr>
        <w:pStyle w:val="Caption"/>
        <w:spacing w:line="480" w:lineRule="auto"/>
        <w:rPr>
          <w:rFonts w:ascii="TUOS Blake" w:hAnsi="TUOS Blake"/>
          <w:color w:val="000000" w:themeColor="text1"/>
          <w:sz w:val="22"/>
          <w:szCs w:val="22"/>
        </w:rPr>
      </w:pPr>
      <w:bookmarkStart w:id="227" w:name="_Toc411938170"/>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48</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53444D" w:rsidRPr="00394B70">
        <w:rPr>
          <w:rFonts w:ascii="TUOS Blake" w:hAnsi="TUOS Blake"/>
          <w:color w:val="000000" w:themeColor="text1"/>
          <w:sz w:val="22"/>
          <w:szCs w:val="22"/>
        </w:rPr>
        <w:t>Power</w:t>
      </w:r>
      <w:r w:rsidR="002202D2" w:rsidRPr="00394B70">
        <w:rPr>
          <w:rFonts w:ascii="TUOS Blake" w:hAnsi="TUOS Blake"/>
          <w:color w:val="000000" w:themeColor="text1"/>
          <w:sz w:val="22"/>
          <w:szCs w:val="22"/>
        </w:rPr>
        <w:t xml:space="preserve"> consumption figures in amps, for the various flow rates and aeration configurations</w:t>
      </w:r>
      <w:bookmarkEnd w:id="227"/>
    </w:p>
    <w:tbl>
      <w:tblPr>
        <w:tblStyle w:val="LightShading-Accent4"/>
        <w:tblW w:w="6377" w:type="dxa"/>
        <w:jc w:val="center"/>
        <w:tblLook w:val="04A0" w:firstRow="1" w:lastRow="0" w:firstColumn="1" w:lastColumn="0" w:noHBand="0" w:noVBand="1"/>
      </w:tblPr>
      <w:tblGrid>
        <w:gridCol w:w="1077"/>
        <w:gridCol w:w="1077"/>
        <w:gridCol w:w="895"/>
        <w:gridCol w:w="1050"/>
        <w:gridCol w:w="1049"/>
        <w:gridCol w:w="1229"/>
      </w:tblGrid>
      <w:tr w:rsidR="002202D2" w:rsidRPr="00A533A5" w:rsidTr="00D53DA4">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1077" w:type="dxa"/>
            <w:noWrap/>
            <w:hideMark/>
          </w:tcPr>
          <w:p w:rsidR="002202D2" w:rsidRPr="00A533A5" w:rsidRDefault="002202D2" w:rsidP="008C72BC">
            <w:pPr>
              <w:spacing w:line="240" w:lineRule="auto"/>
              <w:jc w:val="center"/>
              <w:rPr>
                <w:rFonts w:ascii="Calibri" w:eastAsia="Times New Roman" w:hAnsi="Calibri" w:cs="Times New Roman"/>
                <w:b w:val="0"/>
                <w:color w:val="000000"/>
                <w:lang w:eastAsia="en-GB"/>
              </w:rPr>
            </w:pPr>
          </w:p>
        </w:tc>
        <w:tc>
          <w:tcPr>
            <w:tcW w:w="1077" w:type="dxa"/>
            <w:noWrap/>
            <w:hideMark/>
          </w:tcPr>
          <w:p w:rsidR="002202D2" w:rsidRPr="00A533A5" w:rsidRDefault="002202D2" w:rsidP="008C72B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p>
        </w:tc>
        <w:tc>
          <w:tcPr>
            <w:tcW w:w="895" w:type="dxa"/>
            <w:noWrap/>
            <w:hideMark/>
          </w:tcPr>
          <w:p w:rsidR="002202D2" w:rsidRPr="00A533A5" w:rsidRDefault="002202D2" w:rsidP="008C72B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p>
        </w:tc>
        <w:tc>
          <w:tcPr>
            <w:tcW w:w="3328" w:type="dxa"/>
            <w:gridSpan w:val="3"/>
            <w:noWrap/>
            <w:hideMark/>
          </w:tcPr>
          <w:p w:rsidR="002202D2" w:rsidRPr="00A533A5" w:rsidRDefault="002202D2" w:rsidP="008C72B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Air Flow Rate</w:t>
            </w:r>
          </w:p>
        </w:tc>
      </w:tr>
      <w:tr w:rsidR="002202D2" w:rsidRPr="00A533A5" w:rsidTr="00D53DA4">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1077" w:type="dxa"/>
            <w:noWrap/>
            <w:hideMark/>
          </w:tcPr>
          <w:p w:rsidR="002202D2" w:rsidRPr="00A533A5" w:rsidRDefault="002202D2" w:rsidP="008C72BC">
            <w:pPr>
              <w:spacing w:line="240" w:lineRule="auto"/>
              <w:jc w:val="center"/>
              <w:rPr>
                <w:rFonts w:ascii="Calibri" w:eastAsia="Times New Roman" w:hAnsi="Calibri" w:cs="Times New Roman"/>
                <w:b w:val="0"/>
                <w:color w:val="000000"/>
                <w:lang w:eastAsia="en-GB"/>
              </w:rPr>
            </w:pPr>
          </w:p>
        </w:tc>
        <w:tc>
          <w:tcPr>
            <w:tcW w:w="1077"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c>
          <w:tcPr>
            <w:tcW w:w="895"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c>
          <w:tcPr>
            <w:tcW w:w="1050"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16m3/h</w:t>
            </w:r>
          </w:p>
        </w:tc>
        <w:tc>
          <w:tcPr>
            <w:tcW w:w="1049"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25m3/h</w:t>
            </w:r>
          </w:p>
        </w:tc>
        <w:tc>
          <w:tcPr>
            <w:tcW w:w="1229"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30m3/h</w:t>
            </w:r>
          </w:p>
        </w:tc>
      </w:tr>
      <w:tr w:rsidR="002202D2" w:rsidRPr="00A533A5" w:rsidTr="00D53DA4">
        <w:trPr>
          <w:trHeight w:val="479"/>
          <w:jc w:val="center"/>
        </w:trPr>
        <w:tc>
          <w:tcPr>
            <w:cnfStyle w:val="001000000000" w:firstRow="0" w:lastRow="0" w:firstColumn="1" w:lastColumn="0" w:oddVBand="0" w:evenVBand="0" w:oddHBand="0" w:evenHBand="0" w:firstRowFirstColumn="0" w:firstRowLastColumn="0" w:lastRowFirstColumn="0" w:lastRowLastColumn="0"/>
            <w:tcW w:w="3049" w:type="dxa"/>
            <w:gridSpan w:val="3"/>
            <w:noWrap/>
            <w:hideMark/>
          </w:tcPr>
          <w:p w:rsidR="002202D2" w:rsidRPr="00A533A5" w:rsidRDefault="002202D2" w:rsidP="008C72BC">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 improvement over T</w:t>
            </w:r>
          </w:p>
        </w:tc>
        <w:tc>
          <w:tcPr>
            <w:tcW w:w="1050"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12.5</w:t>
            </w:r>
          </w:p>
        </w:tc>
        <w:tc>
          <w:tcPr>
            <w:tcW w:w="1049"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4.44</w:t>
            </w:r>
          </w:p>
        </w:tc>
        <w:tc>
          <w:tcPr>
            <w:tcW w:w="1229" w:type="dxa"/>
            <w:noWrap/>
            <w:hideMark/>
          </w:tcPr>
          <w:p w:rsidR="002202D2" w:rsidRPr="00A533A5" w:rsidRDefault="002202D2" w:rsidP="008C72B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4.878049</w:t>
            </w:r>
          </w:p>
        </w:tc>
      </w:tr>
      <w:tr w:rsidR="002202D2" w:rsidRPr="00A533A5" w:rsidTr="00D53DA4">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049" w:type="dxa"/>
            <w:gridSpan w:val="3"/>
            <w:noWrap/>
            <w:hideMark/>
          </w:tcPr>
          <w:p w:rsidR="002202D2" w:rsidRPr="00A533A5" w:rsidRDefault="002202D2" w:rsidP="008C72BC">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 Improvement over Y</w:t>
            </w:r>
          </w:p>
        </w:tc>
        <w:tc>
          <w:tcPr>
            <w:tcW w:w="1050"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12.5</w:t>
            </w:r>
          </w:p>
        </w:tc>
        <w:tc>
          <w:tcPr>
            <w:tcW w:w="1049"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0.00</w:t>
            </w:r>
          </w:p>
        </w:tc>
        <w:tc>
          <w:tcPr>
            <w:tcW w:w="1229" w:type="dxa"/>
            <w:noWrap/>
            <w:hideMark/>
          </w:tcPr>
          <w:p w:rsidR="002202D2" w:rsidRPr="00A533A5" w:rsidRDefault="002202D2" w:rsidP="008C72B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-4.87805</w:t>
            </w:r>
          </w:p>
        </w:tc>
      </w:tr>
    </w:tbl>
    <w:p w:rsidR="002202D2" w:rsidRPr="00A533A5" w:rsidRDefault="002202D2" w:rsidP="008C72BC">
      <w:pPr>
        <w:spacing w:line="240" w:lineRule="auto"/>
        <w:jc w:val="both"/>
        <w:rPr>
          <w:rFonts w:ascii="TUOS Blake" w:hAnsi="TUOS Blake"/>
          <w:color w:val="000000" w:themeColor="text1"/>
        </w:rPr>
      </w:pPr>
    </w:p>
    <w:p w:rsidR="00D53DA4" w:rsidRPr="00A533A5" w:rsidRDefault="00D53DA4" w:rsidP="008C72BC">
      <w:pPr>
        <w:spacing w:line="240" w:lineRule="auto"/>
        <w:jc w:val="both"/>
        <w:rPr>
          <w:rFonts w:ascii="TUOS Blake" w:hAnsi="TUOS Blake"/>
          <w:color w:val="000000" w:themeColor="text1"/>
        </w:rPr>
      </w:pPr>
    </w:p>
    <w:p w:rsidR="002202D2" w:rsidRPr="00394B70" w:rsidRDefault="00CE27A6" w:rsidP="00D53DA4">
      <w:pPr>
        <w:pStyle w:val="Caption"/>
        <w:spacing w:line="480" w:lineRule="auto"/>
        <w:rPr>
          <w:rFonts w:ascii="TUOS Blake" w:hAnsi="TUOS Blake"/>
          <w:color w:val="000000" w:themeColor="text1"/>
          <w:sz w:val="22"/>
          <w:szCs w:val="22"/>
        </w:rPr>
      </w:pPr>
      <w:bookmarkStart w:id="228" w:name="_Toc411938171"/>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49</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hAnsi="TUOS Blake"/>
          <w:color w:val="000000" w:themeColor="text1"/>
          <w:sz w:val="22"/>
          <w:szCs w:val="22"/>
        </w:rPr>
        <w:t>Percentage improvement in power saving using fluidic oscillated flow compared with two co</w:t>
      </w:r>
      <w:r w:rsidR="007A05D2" w:rsidRPr="00394B70">
        <w:rPr>
          <w:rFonts w:ascii="TUOS Blake" w:hAnsi="TUOS Blake"/>
          <w:color w:val="000000" w:themeColor="text1"/>
          <w:sz w:val="22"/>
          <w:szCs w:val="22"/>
        </w:rPr>
        <w:t>ntrol regimes T and Y junctions</w:t>
      </w:r>
      <w:bookmarkEnd w:id="228"/>
    </w:p>
    <w:p w:rsidR="002202D2" w:rsidRPr="00A533A5" w:rsidRDefault="002202D2" w:rsidP="00AB2A0B">
      <w:pPr>
        <w:spacing w:line="480" w:lineRule="auto"/>
        <w:jc w:val="both"/>
        <w:rPr>
          <w:rFonts w:ascii="TUOS Blake" w:hAnsi="TUOS Blake"/>
        </w:rPr>
      </w:pPr>
      <w:r w:rsidRPr="00A533A5">
        <w:rPr>
          <w:rFonts w:ascii="TUOS Blake" w:hAnsi="TUOS Blake"/>
        </w:rPr>
        <w:lastRenderedPageBreak/>
        <w:t xml:space="preserve">From </w:t>
      </w:r>
      <w:r w:rsidR="00CE6FAB" w:rsidRPr="00A533A5">
        <w:rPr>
          <w:rFonts w:ascii="TUOS Blake" w:hAnsi="TUOS Blake"/>
        </w:rPr>
        <w:t xml:space="preserve">Figure </w:t>
      </w:r>
      <w:r w:rsidR="008B0B2A" w:rsidRPr="00A533A5">
        <w:rPr>
          <w:rFonts w:ascii="TUOS Blake" w:hAnsi="TUOS Blake"/>
        </w:rPr>
        <w:t xml:space="preserve">47 </w:t>
      </w:r>
      <w:r w:rsidRPr="00A533A5">
        <w:rPr>
          <w:rFonts w:ascii="TUOS Blake" w:hAnsi="TUOS Blake"/>
        </w:rPr>
        <w:t xml:space="preserve">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figures are shown.  In all flow rates the T junction is the best performing condition, although at 16m</w:t>
      </w:r>
      <w:r w:rsidRPr="00A533A5">
        <w:rPr>
          <w:rFonts w:ascii="TUOS Blake" w:hAnsi="TUOS Blake"/>
          <w:vertAlign w:val="superscript"/>
        </w:rPr>
        <w:t>3</w:t>
      </w:r>
      <w:r w:rsidRPr="00A533A5">
        <w:rPr>
          <w:rFonts w:ascii="TUOS Blake" w:hAnsi="TUOS Blake"/>
        </w:rPr>
        <w:t xml:space="preserve">/h the transfer rate of the T junction is equal to that of the Y junction.  At no point do the HYDROK™ diffusers appear to give an improvement in oxygen transfer compared with both the control conditions of the Y or T junction arrangement using fluidic oscillation.   The highest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was achieved at 30m</w:t>
      </w:r>
      <w:r w:rsidRPr="00A533A5">
        <w:rPr>
          <w:rFonts w:ascii="TUOS Blake" w:hAnsi="TUOS Blake"/>
          <w:vertAlign w:val="superscript"/>
        </w:rPr>
        <w:t>3</w:t>
      </w:r>
      <w:r w:rsidRPr="00A533A5">
        <w:rPr>
          <w:rFonts w:ascii="TUOS Blake" w:hAnsi="TUOS Blake"/>
        </w:rPr>
        <w:t xml:space="preserve">/h using the T junction.  The lowest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was at 16m</w:t>
      </w:r>
      <w:r w:rsidRPr="00A533A5">
        <w:rPr>
          <w:rFonts w:ascii="TUOS Blake" w:hAnsi="TUOS Blake"/>
          <w:vertAlign w:val="superscript"/>
        </w:rPr>
        <w:t>3</w:t>
      </w:r>
      <w:r w:rsidRPr="00A533A5">
        <w:rPr>
          <w:rFonts w:ascii="TUOS Blake" w:hAnsi="TUOS Blake"/>
        </w:rPr>
        <w:t>/h using the oscillator.  As expected, the transfer rate increased with air flow rate in all conditions.</w:t>
      </w:r>
    </w:p>
    <w:p w:rsidR="002202D2" w:rsidRPr="00A533A5" w:rsidRDefault="002202D2" w:rsidP="00AB2A0B">
      <w:pPr>
        <w:spacing w:line="480" w:lineRule="auto"/>
        <w:jc w:val="both"/>
        <w:rPr>
          <w:rFonts w:ascii="TUOS Blake" w:hAnsi="TUOS Blake"/>
        </w:rPr>
      </w:pPr>
      <w:r w:rsidRPr="00A533A5">
        <w:rPr>
          <w:rFonts w:ascii="TUOS Blake" w:hAnsi="TUOS Blake"/>
        </w:rPr>
        <w:t xml:space="preserve">The power draw figures in </w:t>
      </w:r>
      <w:r w:rsidR="00CE6FAB" w:rsidRPr="00A533A5">
        <w:rPr>
          <w:rFonts w:ascii="TUOS Blake" w:hAnsi="TUOS Blake"/>
        </w:rPr>
        <w:t xml:space="preserve">figure </w:t>
      </w:r>
      <w:r w:rsidR="008B0B2A" w:rsidRPr="00A533A5">
        <w:rPr>
          <w:rFonts w:ascii="TUOS Blake" w:hAnsi="TUOS Blake"/>
        </w:rPr>
        <w:t xml:space="preserve">48 </w:t>
      </w:r>
      <w:r w:rsidRPr="00A533A5">
        <w:rPr>
          <w:rFonts w:ascii="TUOS Blake" w:hAnsi="TUOS Blake"/>
        </w:rPr>
        <w:t>shows that at 16m</w:t>
      </w:r>
      <w:r w:rsidRPr="00A533A5">
        <w:rPr>
          <w:rFonts w:ascii="TUOS Blake" w:hAnsi="TUOS Blake"/>
          <w:vertAlign w:val="superscript"/>
        </w:rPr>
        <w:t>3</w:t>
      </w:r>
      <w:r w:rsidRPr="00A533A5">
        <w:rPr>
          <w:rFonts w:ascii="TUOS Blake" w:hAnsi="TUOS Blake"/>
        </w:rPr>
        <w:t>/h flow rate the oscillated condition draws 0.6amps less than both the T and Y junction regimes both of which draw 5.4amps.  At 25m</w:t>
      </w:r>
      <w:r w:rsidRPr="00A533A5">
        <w:rPr>
          <w:rFonts w:ascii="TUOS Blake" w:hAnsi="TUOS Blake"/>
          <w:vertAlign w:val="superscript"/>
        </w:rPr>
        <w:t>3</w:t>
      </w:r>
      <w:r w:rsidRPr="00A533A5">
        <w:rPr>
          <w:rFonts w:ascii="TUOS Blake" w:hAnsi="TUOS Blake"/>
        </w:rPr>
        <w:t>/h the oscillator drew 4.5amps, the same figure was observed for the Y junction, and the T junction drew slightly more power at 4.7amps.  At the highest air flow rate 30m</w:t>
      </w:r>
      <w:r w:rsidRPr="00A533A5">
        <w:rPr>
          <w:rFonts w:ascii="TUOS Blake" w:hAnsi="TUOS Blake"/>
          <w:vertAlign w:val="superscript"/>
        </w:rPr>
        <w:t>3</w:t>
      </w:r>
      <w:r w:rsidRPr="00A533A5">
        <w:rPr>
          <w:rFonts w:ascii="TUOS Blake" w:hAnsi="TUOS Blake"/>
        </w:rPr>
        <w:t>/h the oscillator drew 4.1amps, lower than the T junction at 4.1amps, but higher than the Y junction which drew 3.9amps.</w:t>
      </w:r>
    </w:p>
    <w:p w:rsidR="002202D2" w:rsidRPr="00A533A5" w:rsidRDefault="00CE6FAB" w:rsidP="00AB2A0B">
      <w:pPr>
        <w:spacing w:line="480" w:lineRule="auto"/>
        <w:jc w:val="both"/>
        <w:rPr>
          <w:rFonts w:ascii="TUOS Blake" w:hAnsi="TUOS Blake"/>
        </w:rPr>
      </w:pPr>
      <w:r w:rsidRPr="00A533A5">
        <w:rPr>
          <w:rFonts w:ascii="TUOS Blake" w:hAnsi="TUOS Blake"/>
        </w:rPr>
        <w:t>Figure</w:t>
      </w:r>
      <w:r w:rsidR="008B0B2A" w:rsidRPr="00A533A5">
        <w:rPr>
          <w:rFonts w:ascii="TUOS Blake" w:hAnsi="TUOS Blake"/>
        </w:rPr>
        <w:t xml:space="preserve"> 49 </w:t>
      </w:r>
      <w:r w:rsidR="002202D2" w:rsidRPr="00A533A5">
        <w:rPr>
          <w:rFonts w:ascii="TUOS Blake" w:hAnsi="TUOS Blake"/>
        </w:rPr>
        <w:t>shows the improvement</w:t>
      </w:r>
      <w:r w:rsidR="0008701F" w:rsidRPr="00A533A5">
        <w:rPr>
          <w:rFonts w:ascii="TUOS Blake" w:hAnsi="TUOS Blake"/>
        </w:rPr>
        <w:t xml:space="preserve"> in power consumption</w:t>
      </w:r>
      <w:r w:rsidR="002202D2" w:rsidRPr="00A533A5">
        <w:rPr>
          <w:rFonts w:ascii="TUOS Blake" w:hAnsi="TUOS Blake"/>
        </w:rPr>
        <w:t xml:space="preserve"> of the oscillator over the two control conditions both Y and T junctions at the three air flow rates. At 16m</w:t>
      </w:r>
      <w:r w:rsidR="002202D2" w:rsidRPr="00A533A5">
        <w:rPr>
          <w:rFonts w:ascii="TUOS Blake" w:hAnsi="TUOS Blake"/>
          <w:vertAlign w:val="superscript"/>
        </w:rPr>
        <w:t>3</w:t>
      </w:r>
      <w:r w:rsidR="002202D2" w:rsidRPr="00A533A5">
        <w:rPr>
          <w:rFonts w:ascii="TUOS Blake" w:hAnsi="TUOS Blake"/>
        </w:rPr>
        <w:t>/h the oscillator uses 12.5% less power than the Y and T control conditions.  At 25m</w:t>
      </w:r>
      <w:r w:rsidR="002202D2" w:rsidRPr="00A533A5">
        <w:rPr>
          <w:rFonts w:ascii="TUOS Blake" w:hAnsi="TUOS Blake"/>
          <w:vertAlign w:val="superscript"/>
        </w:rPr>
        <w:t>3</w:t>
      </w:r>
      <w:r w:rsidR="002202D2" w:rsidRPr="00A533A5">
        <w:rPr>
          <w:rFonts w:ascii="TUOS Blake" w:hAnsi="TUOS Blake"/>
        </w:rPr>
        <w:t>/h the oscillator uses 4.4% less power than the T junction, but uses the same amount of power when compared with the Y junction. At 30m</w:t>
      </w:r>
      <w:r w:rsidR="002202D2" w:rsidRPr="00A533A5">
        <w:rPr>
          <w:rFonts w:ascii="TUOS Blake" w:hAnsi="TUOS Blake"/>
          <w:vertAlign w:val="superscript"/>
        </w:rPr>
        <w:t>3</w:t>
      </w:r>
      <w:r w:rsidR="002202D2" w:rsidRPr="00A533A5">
        <w:rPr>
          <w:rFonts w:ascii="TUOS Blake" w:hAnsi="TUOS Blake"/>
        </w:rPr>
        <w:t>/h air flow rate the oscillator is 4.8% better than the T junction, but -4.8% less efficient that Y junction.</w:t>
      </w:r>
    </w:p>
    <w:p w:rsidR="002202D2"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29" w:name="_Toc411938087"/>
      <w:r w:rsidRPr="00394B70">
        <w:rPr>
          <w:rFonts w:ascii="TUOS Blake" w:hAnsi="TUOS Blake"/>
          <w:b/>
          <w:sz w:val="24"/>
        </w:rPr>
        <w:t>Discussion</w:t>
      </w:r>
      <w:bookmarkEnd w:id="229"/>
      <w:r w:rsidRPr="00394B70">
        <w:rPr>
          <w:rFonts w:ascii="TUOS Blake" w:hAnsi="TUOS Blake"/>
          <w:b/>
          <w:sz w:val="24"/>
        </w:rPr>
        <w:t xml:space="preserve"> </w:t>
      </w:r>
    </w:p>
    <w:p w:rsidR="009F6F3C" w:rsidRPr="00A533A5" w:rsidRDefault="002202D2" w:rsidP="00AB2A0B">
      <w:pPr>
        <w:spacing w:line="480" w:lineRule="auto"/>
        <w:jc w:val="both"/>
        <w:rPr>
          <w:rFonts w:ascii="TUOS Blake" w:hAnsi="TUOS Blake"/>
        </w:rPr>
      </w:pPr>
      <w:r w:rsidRPr="00A533A5">
        <w:rPr>
          <w:rFonts w:ascii="TUOS Blake" w:hAnsi="TUOS Blake"/>
        </w:rPr>
        <w:t xml:space="preserve">The Harrogate trial concluded the investigation with YWS into the feasibility of fluidic oscillation to produce microbubbles for wastewater treatment.  Testing of the HYDROK™ diffusers was the final part of the trial after the OXYFLEX™ diffusers had been tested.  </w:t>
      </w:r>
    </w:p>
    <w:p w:rsidR="002202D2" w:rsidRPr="00A533A5" w:rsidRDefault="002202D2" w:rsidP="00AB2A0B">
      <w:pPr>
        <w:spacing w:line="480" w:lineRule="auto"/>
        <w:jc w:val="both"/>
        <w:rPr>
          <w:rFonts w:ascii="TUOS Blake" w:hAnsi="TUOS Blake"/>
        </w:rPr>
      </w:pPr>
      <w:r w:rsidRPr="00A533A5">
        <w:rPr>
          <w:rFonts w:ascii="TUOS Blake" w:hAnsi="TUOS Blake"/>
        </w:rPr>
        <w:lastRenderedPageBreak/>
        <w:t>The results of the HYDROK™ system showed that at each air flow rate the oscillated flow conditions did not improve the mass transfer coefficient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of the aeration system, when compared with the control conditions of the T and Y junctions.</w:t>
      </w:r>
    </w:p>
    <w:p w:rsidR="002202D2" w:rsidRPr="00A533A5" w:rsidRDefault="002202D2" w:rsidP="00AB2A0B">
      <w:pPr>
        <w:spacing w:line="480" w:lineRule="auto"/>
        <w:jc w:val="both"/>
        <w:rPr>
          <w:rFonts w:ascii="TUOS Blake" w:hAnsi="TUOS Blake"/>
        </w:rPr>
      </w:pPr>
      <w:r w:rsidRPr="00A533A5">
        <w:rPr>
          <w:rFonts w:ascii="TUOS Blake" w:hAnsi="TUOS Blake"/>
        </w:rPr>
        <w:t xml:space="preserve">Due to the constraints of the test itself, the data is limited on testing of the diffusers.  Only one re-aeration run of each condition was able to be conducted, due to the large amount of nitrogen that would have been required to conduct more experiments to investigate the repeatability of the results, and make them statistically correct.  Ideally a minimum of three runs of each condition would have made the results more accurate as an average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 for each condition would have been obtained.  However, the total number of experiments that this would have created would have been 27, all of which requiring the de-oxygenation of the test water, using nitrogen.   Chemical deoxygenation would have been a cheaper option; however the issues surrounding the disposal of the test water made this non-viable as an option to deoxygenate.  The test water itself is a source of error too, as the tank was unable to be drained down fully, and cleaned out entirely; the remaining water in the tank was subject to the weather.  The growth of algae in the bottom of the tank was observed, which unfortunately leads to an increase of BOD, thus adding a potential route for the oxygen to be absorbed into.  The aim of the </w:t>
      </w:r>
      <w:r w:rsidRPr="00A533A5">
        <w:rPr>
          <w:rFonts w:ascii="TUOS Blake" w:hAnsi="TUOS Blake"/>
          <w:i/>
        </w:rPr>
        <w:t>K</w:t>
      </w:r>
      <w:r w:rsidRPr="00A533A5">
        <w:rPr>
          <w:rFonts w:ascii="TUOS Blake" w:hAnsi="TUOS Blake"/>
          <w:vertAlign w:val="subscript"/>
        </w:rPr>
        <w:t>L</w:t>
      </w:r>
      <w:r w:rsidRPr="00A533A5">
        <w:rPr>
          <w:rFonts w:ascii="TUOS Blake" w:hAnsi="TUOS Blake"/>
          <w:i/>
        </w:rPr>
        <w:t xml:space="preserve">a </w:t>
      </w:r>
      <w:r w:rsidRPr="00A533A5">
        <w:rPr>
          <w:rFonts w:ascii="TUOS Blake" w:hAnsi="TUOS Blake"/>
        </w:rPr>
        <w:t xml:space="preserve">method into transfer rate coefficient is to monitor the rate of oxygen dissolution into the water, from the gas phase.  The growth of algae adds a BOD to the water and therefore oxygen could be transferred to the algal growth and this would lead to a lower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 being observed.  The BOD demand was not measured, and its value can be determined and used to correct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coefficient to factor for this error.</w:t>
      </w:r>
    </w:p>
    <w:p w:rsidR="002202D2" w:rsidRPr="00A533A5" w:rsidRDefault="002202D2" w:rsidP="00AB2A0B">
      <w:pPr>
        <w:spacing w:line="480" w:lineRule="auto"/>
        <w:jc w:val="both"/>
        <w:rPr>
          <w:rFonts w:ascii="TUOS Blake" w:hAnsi="TUOS Blake"/>
        </w:rPr>
      </w:pPr>
      <w:r w:rsidRPr="00A533A5">
        <w:rPr>
          <w:rFonts w:ascii="TUOS Blake" w:hAnsi="TUOS Blake"/>
        </w:rPr>
        <w:t xml:space="preserve">Although the results indicate that the HYDROK™ system did not show an improvement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when used with oscillated air flow when compared to the control condition of the T and Y junctions, it is important to note that these results are only based on one </w:t>
      </w:r>
      <w:r w:rsidRPr="00A533A5">
        <w:rPr>
          <w:rFonts w:ascii="TUOS Blake" w:hAnsi="TUOS Blake"/>
        </w:rPr>
        <w:lastRenderedPageBreak/>
        <w:t xml:space="preserve">experiment per condition.  Therefore no standard error can be obtained and the results are subject to error from the test conditions. </w:t>
      </w:r>
    </w:p>
    <w:p w:rsidR="002202D2" w:rsidRPr="00A533A5" w:rsidRDefault="002202D2" w:rsidP="00AB2A0B">
      <w:pPr>
        <w:spacing w:line="480" w:lineRule="auto"/>
        <w:jc w:val="both"/>
        <w:rPr>
          <w:rFonts w:ascii="TUOS Blake" w:hAnsi="TUOS Blake"/>
        </w:rPr>
      </w:pPr>
      <w:r w:rsidRPr="00A533A5">
        <w:rPr>
          <w:rFonts w:ascii="TUOS Blake" w:hAnsi="TUOS Blake"/>
        </w:rPr>
        <w:t xml:space="preserve">One thing to note is that at each flow condition, it could be assumed that if there was no microbubbles produced then at worse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values should be the same.  As the air flow rate was matched at each condition i.e. 16m</w:t>
      </w:r>
      <w:r w:rsidRPr="00A533A5">
        <w:rPr>
          <w:rFonts w:ascii="TUOS Blake" w:hAnsi="TUOS Blake"/>
          <w:vertAlign w:val="superscript"/>
        </w:rPr>
        <w:t>3</w:t>
      </w:r>
      <w:r w:rsidRPr="00A533A5">
        <w:rPr>
          <w:rFonts w:ascii="TUOS Blake" w:hAnsi="TUOS Blake"/>
        </w:rPr>
        <w:t>/h using the oscillator and 16m</w:t>
      </w:r>
      <w:r w:rsidRPr="00A533A5">
        <w:rPr>
          <w:rFonts w:ascii="TUOS Blake" w:hAnsi="TUOS Blake"/>
          <w:vertAlign w:val="superscript"/>
        </w:rPr>
        <w:t>3</w:t>
      </w:r>
      <w:r w:rsidRPr="00A533A5">
        <w:rPr>
          <w:rFonts w:ascii="TUOS Blake" w:hAnsi="TUOS Blake"/>
        </w:rPr>
        <w:t xml:space="preserve">/h for a T junction for example, theoretically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values should be the same, as the molecular concentration of oxygen could be assumed to be equal or as close to equal in each case.  Of course this is only just an assumption as the air flow rate was measured volumetrically and not as a mass air flow recording, therefore it cannot be quantified that in fact the mass air flow was the same for each experiment.</w:t>
      </w:r>
    </w:p>
    <w:p w:rsidR="002202D2" w:rsidRPr="00A533A5" w:rsidRDefault="002202D2" w:rsidP="00AB2A0B">
      <w:pPr>
        <w:spacing w:line="480" w:lineRule="auto"/>
        <w:jc w:val="both"/>
        <w:rPr>
          <w:rFonts w:ascii="TUOS Blake" w:hAnsi="TUOS Blake"/>
        </w:rPr>
      </w:pPr>
      <w:r w:rsidRPr="00A533A5">
        <w:rPr>
          <w:rFonts w:ascii="TUOS Blake" w:hAnsi="TUOS Blake"/>
        </w:rPr>
        <w:t xml:space="preserve">This discrepancy could be explained by a leak when using the oscillator, and would explain the lower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  At 16m</w:t>
      </w:r>
      <w:r w:rsidRPr="00A533A5">
        <w:rPr>
          <w:rFonts w:ascii="TUOS Blake" w:hAnsi="TUOS Blake"/>
          <w:vertAlign w:val="superscript"/>
        </w:rPr>
        <w:t>3</w:t>
      </w:r>
      <w:r w:rsidRPr="00A533A5">
        <w:rPr>
          <w:rFonts w:ascii="TUOS Blake" w:hAnsi="TUOS Blake"/>
        </w:rPr>
        <w:t xml:space="preserve">/h this could have occurred, as the T and Y junction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values are the same at 6.949 respectively compared to the lower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value of 4.406 using the oscillator.   Clearly the only difference between the experiments is the oscillator to the control conditions and one explanation of the lower transfer coefficient is leakage.  Although every effort to eradicate leaks within the aeration system the oscillator contains many bends and pipework connections, which could lead to leaks.  It is also important to note that the oscillator was left on site, exposed to the elements, which included one full year, with snow and frost in the winter.  The pipework is ABS plastic which suffers from UV light degradation, and the oscillator was always intended as a trial device and not a permanent installation.</w:t>
      </w:r>
    </w:p>
    <w:p w:rsidR="002202D2" w:rsidRPr="00A533A5" w:rsidRDefault="002202D2" w:rsidP="00AB2A0B">
      <w:pPr>
        <w:spacing w:line="480" w:lineRule="auto"/>
        <w:jc w:val="both"/>
        <w:rPr>
          <w:rFonts w:ascii="TUOS Blake" w:hAnsi="TUOS Blake"/>
        </w:rPr>
      </w:pPr>
      <w:r w:rsidRPr="00A533A5">
        <w:rPr>
          <w:rFonts w:ascii="TUOS Blake" w:hAnsi="TUOS Blake"/>
        </w:rPr>
        <w:t xml:space="preserve">The error mentioned previously is not replicated in the higher air flow rates as the transfer rate values for the control conditions both the T and Y junctions are different to each other.  Therefore there is associated error in using the oscillator, as the </w:t>
      </w:r>
      <w:r w:rsidRPr="00A533A5">
        <w:rPr>
          <w:rFonts w:ascii="TUOS Blake" w:hAnsi="TUOS Blake"/>
          <w:i/>
        </w:rPr>
        <w:t>K</w:t>
      </w:r>
      <w:r w:rsidRPr="00A533A5">
        <w:rPr>
          <w:rFonts w:ascii="TUOS Blake" w:hAnsi="TUOS Blake"/>
          <w:vertAlign w:val="subscript"/>
        </w:rPr>
        <w:t>L</w:t>
      </w:r>
      <w:r w:rsidRPr="00A533A5">
        <w:rPr>
          <w:rFonts w:ascii="TUOS Blake" w:hAnsi="TUOS Blake"/>
          <w:i/>
        </w:rPr>
        <w:t xml:space="preserve">a </w:t>
      </w:r>
      <w:r w:rsidRPr="00A533A5">
        <w:rPr>
          <w:rFonts w:ascii="TUOS Blake" w:hAnsi="TUOS Blake"/>
        </w:rPr>
        <w:t xml:space="preserve">is lower than control and between the T and Y junctions themselves as each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 does n</w:t>
      </w:r>
      <w:r w:rsidR="00FE0D24" w:rsidRPr="00A533A5">
        <w:rPr>
          <w:rFonts w:ascii="TUOS Blake" w:hAnsi="TUOS Blake"/>
        </w:rPr>
        <w:t xml:space="preserve">ot </w:t>
      </w:r>
      <w:r w:rsidR="00FE0D24" w:rsidRPr="00A533A5">
        <w:rPr>
          <w:rFonts w:ascii="TUOS Blake" w:hAnsi="TUOS Blake"/>
        </w:rPr>
        <w:lastRenderedPageBreak/>
        <w:t>match.  This error</w:t>
      </w:r>
      <w:r w:rsidRPr="00A533A5">
        <w:rPr>
          <w:rFonts w:ascii="TUOS Blake" w:hAnsi="TUOS Blake"/>
        </w:rPr>
        <w:t xml:space="preserve"> could have been investigated with repeating the experiment a minimum of three times at each flow rate and each condition of either oscillated, T or Y junction.  The associated standard deviation could be investigated too to show the amount of error in the experiment.</w:t>
      </w:r>
    </w:p>
    <w:p w:rsidR="002202D2" w:rsidRPr="00A533A5" w:rsidRDefault="002202D2" w:rsidP="00AB2A0B">
      <w:pPr>
        <w:spacing w:line="480" w:lineRule="auto"/>
        <w:jc w:val="both"/>
        <w:rPr>
          <w:rFonts w:ascii="TUOS Blake" w:hAnsi="TUOS Blake"/>
        </w:rPr>
      </w:pPr>
      <w:r w:rsidRPr="00A533A5">
        <w:rPr>
          <w:rFonts w:ascii="TUOS Blake" w:hAnsi="TUOS Blake"/>
        </w:rPr>
        <w:t>When comparing the percentage improvement in power consumption for each of the configurations there is clearly an improvement using the fluidic oscillator at 16m</w:t>
      </w:r>
      <w:r w:rsidRPr="00A533A5">
        <w:rPr>
          <w:rFonts w:ascii="TUOS Blake" w:hAnsi="TUOS Blake"/>
          <w:vertAlign w:val="superscript"/>
        </w:rPr>
        <w:t>3</w:t>
      </w:r>
      <w:r w:rsidRPr="00A533A5">
        <w:rPr>
          <w:rFonts w:ascii="TUOS Blake" w:hAnsi="TUOS Blake"/>
        </w:rPr>
        <w:t>/h as 12.5% less power was used when compared with the T and Y junctions.  An improvement of 4.4% was observed at 25m</w:t>
      </w:r>
      <w:r w:rsidRPr="00A533A5">
        <w:rPr>
          <w:rFonts w:ascii="TUOS Blake" w:hAnsi="TUOS Blake"/>
          <w:vertAlign w:val="superscript"/>
        </w:rPr>
        <w:t>3</w:t>
      </w:r>
      <w:r w:rsidRPr="00A533A5">
        <w:rPr>
          <w:rFonts w:ascii="TUOS Blake" w:hAnsi="TUOS Blake"/>
        </w:rPr>
        <w:t>/h and a 4.8% improvement at 30m</w:t>
      </w:r>
      <w:r w:rsidRPr="00A533A5">
        <w:rPr>
          <w:rFonts w:ascii="TUOS Blake" w:hAnsi="TUOS Blake"/>
          <w:vertAlign w:val="superscript"/>
        </w:rPr>
        <w:t>3</w:t>
      </w:r>
      <w:r w:rsidRPr="00A533A5">
        <w:rPr>
          <w:rFonts w:ascii="TUOS Blake" w:hAnsi="TUOS Blake"/>
        </w:rPr>
        <w:t>/h using the T junction in both cases.  Looking at the Y junction figures there is no improvement at 25m</w:t>
      </w:r>
      <w:r w:rsidRPr="00A533A5">
        <w:rPr>
          <w:rFonts w:ascii="TUOS Blake" w:hAnsi="TUOS Blake"/>
          <w:vertAlign w:val="superscript"/>
        </w:rPr>
        <w:t>3</w:t>
      </w:r>
      <w:r w:rsidRPr="00A533A5">
        <w:rPr>
          <w:rFonts w:ascii="TUOS Blake" w:hAnsi="TUOS Blake"/>
        </w:rPr>
        <w:t>/h and at 30m</w:t>
      </w:r>
      <w:r w:rsidRPr="00A533A5">
        <w:rPr>
          <w:rFonts w:ascii="TUOS Blake" w:hAnsi="TUOS Blake"/>
          <w:vertAlign w:val="superscript"/>
        </w:rPr>
        <w:t>3</w:t>
      </w:r>
      <w:r w:rsidRPr="00A533A5">
        <w:rPr>
          <w:rFonts w:ascii="TUOS Blake" w:hAnsi="TUOS Blake"/>
        </w:rPr>
        <w:t xml:space="preserve">/h the oscillator drew more power than the control and performed -4.8% worse.  Although the power figures appear encouraging and seem to show a replication in performance improvement observed when the OXYFLEX™ system was trialled (18% less power draw) the lower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values could potentially negate this power saving.  In the aeration of wastewater a specific oxygen demand is matched by the air flow rate of the blowers, therefore if a lower transfer rate is achieved using the fluidic oscillator then a higher air flow rate will be needed to match the oxygen demand of the tank.  Therefore any improvement in power saving will be cancelled out when the blowers have to work harder to match the oxygen demand of the system, and therefore use more power.  However as so few experiments were conducted this remains inconclusive, until the average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is known from the system at any one condition.  </w:t>
      </w:r>
    </w:p>
    <w:p w:rsidR="002202D2"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30" w:name="_Toc411938088"/>
      <w:r w:rsidRPr="00394B70">
        <w:rPr>
          <w:rFonts w:ascii="TUOS Blake" w:hAnsi="TUOS Blake"/>
          <w:b/>
          <w:sz w:val="24"/>
        </w:rPr>
        <w:t>Conclusions</w:t>
      </w:r>
      <w:bookmarkEnd w:id="230"/>
      <w:r w:rsidRPr="00394B70">
        <w:rPr>
          <w:rFonts w:ascii="TUOS Blake" w:hAnsi="TUOS Blake"/>
          <w:b/>
          <w:sz w:val="24"/>
        </w:rPr>
        <w:t xml:space="preserve"> </w:t>
      </w:r>
    </w:p>
    <w:p w:rsidR="002202D2" w:rsidRPr="00A533A5" w:rsidRDefault="002202D2" w:rsidP="00AB2A0B">
      <w:pPr>
        <w:spacing w:line="480" w:lineRule="auto"/>
        <w:jc w:val="both"/>
        <w:rPr>
          <w:rFonts w:ascii="TUOS Blake" w:hAnsi="TUOS Blake"/>
        </w:rPr>
      </w:pPr>
      <w:r w:rsidRPr="00A533A5">
        <w:rPr>
          <w:rFonts w:ascii="TUOS Blake" w:hAnsi="TUOS Blake"/>
        </w:rPr>
        <w:t>The Harrogate trial investigated the performance of the HYDROK™ diffuser system with a view to potential full scale application of fluidic oscillation to the YWS aeration systems.  The overall conclusions from the results and the discussion is summarised in bullet form below.</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lastRenderedPageBreak/>
        <w:t>At all three flow rates the overall transfer coefficient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was lower using the oscillator when compared with both the T and Y junction controls.</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Power consumption results show an improvement in 4 out of the 6 tests when comparing to the oscillator to the control Y and T results.  One power figure was equal, and one performed worse than control</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Only one test at each flow rate and condition was tested, therefore no investigation to average transfer rate, standard deviation or standard error can be investigated.</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The size of the test tank water volume was beneficial to test the fluidic oscillator at a reasonable scale, but the volume of nitrogen required to run a minimum of 3 tests per variable was not in the scope of the budget for the test.</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The transfer coefficient results are low in accuracy due to the previous point</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 xml:space="preserve">The oscillator could have been leaking and this would explain the lower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result when using at all three air flow rates compared with control</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No investigation into changing of the frequency of the oscillator was able to be conducted, again due to restraints in deoxygenation.</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 xml:space="preserve">It is unlikely that microbubbles were being produced at the diffuser head as an improvement in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was not observed when using the oscillator.</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Consideration needed to be given to the length of time in between testing to attempt to suppress algal growth.</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The inability to completely drain and clean the test tank in between changing diffusers could have affected results.</w:t>
      </w:r>
    </w:p>
    <w:p w:rsidR="002202D2" w:rsidRPr="00A533A5" w:rsidRDefault="002202D2" w:rsidP="00AB2A0B">
      <w:pPr>
        <w:numPr>
          <w:ilvl w:val="0"/>
          <w:numId w:val="3"/>
        </w:numPr>
        <w:spacing w:line="480" w:lineRule="auto"/>
        <w:contextualSpacing/>
        <w:jc w:val="both"/>
        <w:rPr>
          <w:rFonts w:ascii="TUOS Blake" w:hAnsi="TUOS Blake"/>
        </w:rPr>
      </w:pPr>
      <w:r w:rsidRPr="00A533A5">
        <w:rPr>
          <w:rFonts w:ascii="TUOS Blake" w:hAnsi="TUOS Blake"/>
        </w:rPr>
        <w:t>It was speculated that side fed diffusers could impinge on the oscillatory pulse and that it was not being transmitted to the diffuser surface</w:t>
      </w:r>
      <w:r w:rsidR="009F6F3C" w:rsidRPr="00A533A5">
        <w:rPr>
          <w:rFonts w:ascii="TUOS Blake" w:hAnsi="TUOS Blake"/>
        </w:rPr>
        <w:t>.</w:t>
      </w:r>
    </w:p>
    <w:p w:rsidR="009F6F3C" w:rsidRPr="00A533A5" w:rsidRDefault="009F6F3C" w:rsidP="009F6F3C">
      <w:pPr>
        <w:spacing w:line="480" w:lineRule="auto"/>
        <w:ind w:left="780"/>
        <w:contextualSpacing/>
        <w:jc w:val="both"/>
        <w:rPr>
          <w:rFonts w:ascii="TUOS Blake" w:hAnsi="TUOS Blake"/>
        </w:rPr>
      </w:pPr>
    </w:p>
    <w:p w:rsidR="009F6F3C" w:rsidRPr="00A533A5" w:rsidRDefault="009F6F3C" w:rsidP="009F6F3C">
      <w:pPr>
        <w:spacing w:line="480" w:lineRule="auto"/>
        <w:ind w:left="780"/>
        <w:contextualSpacing/>
        <w:jc w:val="both"/>
        <w:rPr>
          <w:rFonts w:ascii="TUOS Blake" w:hAnsi="TUOS Blake"/>
        </w:rPr>
      </w:pPr>
    </w:p>
    <w:p w:rsidR="005E34D1"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31" w:name="_Toc411938089"/>
      <w:r w:rsidRPr="00394B70">
        <w:rPr>
          <w:rFonts w:ascii="TUOS Blake" w:hAnsi="TUOS Blake"/>
          <w:b/>
          <w:sz w:val="24"/>
        </w:rPr>
        <w:lastRenderedPageBreak/>
        <w:t>Future work and recommendations</w:t>
      </w:r>
      <w:bookmarkEnd w:id="231"/>
    </w:p>
    <w:p w:rsidR="002202D2" w:rsidRPr="00A533A5" w:rsidRDefault="002202D2" w:rsidP="0053444D">
      <w:pPr>
        <w:spacing w:line="480" w:lineRule="auto"/>
        <w:jc w:val="both"/>
        <w:rPr>
          <w:rFonts w:ascii="TUOS Blake" w:hAnsi="TUOS Blake"/>
        </w:rPr>
      </w:pPr>
      <w:r w:rsidRPr="00A533A5">
        <w:rPr>
          <w:rFonts w:ascii="TUOS Blake" w:hAnsi="TUOS Blake"/>
        </w:rPr>
        <w:t>From the Harrogate trial it was recommended that the diffusers be retested under lab conditions to fully quantify the transfer rate coefficient improvement.  Under lab conditions the factors which arose from the field trial which could have caused the errors in results could be greatly reduced. The HYDROK™ diffusers wer</w:t>
      </w:r>
      <w:r w:rsidR="00573F6B" w:rsidRPr="00A533A5">
        <w:rPr>
          <w:rFonts w:ascii="TUOS Blake" w:hAnsi="TUOS Blake"/>
        </w:rPr>
        <w:t>e indeed tested and the results in section 6.2 from the lab scale results.</w:t>
      </w:r>
      <w:r w:rsidRPr="00A533A5">
        <w:rPr>
          <w:rFonts w:ascii="TUOS Blake" w:hAnsi="TUOS Blake"/>
        </w:rPr>
        <w:t xml:space="preserve"> A more robust oscillator needed to be built to be able to withstand the elements from a full year on site, if not longer, with a view to making them permanent installations.  Consideration into the volume of nitrogen needed in a pilot scale on site transfer rate tested is needed and the amount of which factored into any further research budget. </w:t>
      </w: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9F6F3C" w:rsidRPr="00A533A5" w:rsidRDefault="009F6F3C" w:rsidP="0053444D">
      <w:pPr>
        <w:spacing w:line="480" w:lineRule="auto"/>
        <w:jc w:val="both"/>
        <w:rPr>
          <w:rFonts w:ascii="TUOS Blake" w:hAnsi="TUOS Blake"/>
        </w:rPr>
      </w:pPr>
    </w:p>
    <w:p w:rsidR="005E34D1" w:rsidRPr="00394B70" w:rsidRDefault="002202D2" w:rsidP="005E34D1">
      <w:pPr>
        <w:pStyle w:val="ListParagraph"/>
        <w:numPr>
          <w:ilvl w:val="1"/>
          <w:numId w:val="11"/>
        </w:numPr>
        <w:spacing w:line="480" w:lineRule="auto"/>
        <w:jc w:val="both"/>
        <w:outlineLvl w:val="0"/>
        <w:rPr>
          <w:rFonts w:ascii="TUOS Blake" w:hAnsi="TUOS Blake"/>
          <w:b/>
          <w:sz w:val="28"/>
          <w:szCs w:val="28"/>
        </w:rPr>
      </w:pPr>
      <w:bookmarkStart w:id="232" w:name="_Toc411938090"/>
      <w:r w:rsidRPr="00394B70">
        <w:rPr>
          <w:rFonts w:ascii="TUOS Blake" w:hAnsi="TUOS Blake"/>
          <w:b/>
          <w:sz w:val="28"/>
        </w:rPr>
        <w:lastRenderedPageBreak/>
        <w:t>Birkenhead WWTP United Utilities PLC – Pilot trial</w:t>
      </w:r>
      <w:bookmarkEnd w:id="232"/>
    </w:p>
    <w:p w:rsidR="002202D2" w:rsidRPr="00394B70" w:rsidRDefault="002202D2" w:rsidP="005E34D1">
      <w:pPr>
        <w:pStyle w:val="ListParagraph"/>
        <w:numPr>
          <w:ilvl w:val="2"/>
          <w:numId w:val="11"/>
        </w:numPr>
        <w:spacing w:line="480" w:lineRule="auto"/>
        <w:jc w:val="both"/>
        <w:outlineLvl w:val="0"/>
        <w:rPr>
          <w:rFonts w:ascii="TUOS Blake" w:hAnsi="TUOS Blake"/>
          <w:b/>
          <w:sz w:val="28"/>
          <w:szCs w:val="28"/>
        </w:rPr>
      </w:pPr>
      <w:bookmarkStart w:id="233" w:name="_Toc411938091"/>
      <w:r w:rsidRPr="00394B70">
        <w:rPr>
          <w:rFonts w:ascii="TUOS Blake" w:hAnsi="TUOS Blake"/>
          <w:b/>
          <w:sz w:val="24"/>
        </w:rPr>
        <w:t>Introduction</w:t>
      </w:r>
      <w:bookmarkEnd w:id="233"/>
      <w:r w:rsidRPr="00394B70">
        <w:rPr>
          <w:rFonts w:ascii="TUOS Blake" w:hAnsi="TUOS Blake"/>
          <w:b/>
          <w:sz w:val="24"/>
        </w:rPr>
        <w:t xml:space="preserve"> </w:t>
      </w:r>
    </w:p>
    <w:p w:rsidR="002202D2" w:rsidRPr="00A533A5" w:rsidRDefault="002202D2" w:rsidP="00AB2A0B">
      <w:pPr>
        <w:spacing w:line="480" w:lineRule="auto"/>
        <w:jc w:val="both"/>
        <w:rPr>
          <w:rFonts w:ascii="TUOS Blake" w:hAnsi="TUOS Blake"/>
        </w:rPr>
      </w:pPr>
      <w:r w:rsidRPr="00A533A5">
        <w:rPr>
          <w:rFonts w:ascii="TUOS Blake" w:hAnsi="TUOS Blake"/>
        </w:rPr>
        <w:t>Birkenhead WWTP is situated on the River Mersey estuary in Liverpool, grid reference SJ 32699 89389 and was the second investigation into fluidic oscillation for wastewater treatment and was with a new sponsoring company – United Utilities (UU).   The aim of the trial, from UU’s perspective was to pitch various new and innovative technologies against each other in orde</w:t>
      </w:r>
      <w:r w:rsidR="00A971A1" w:rsidRPr="00A533A5">
        <w:rPr>
          <w:rFonts w:ascii="TUOS Blake" w:hAnsi="TUOS Blake"/>
        </w:rPr>
        <w:t xml:space="preserve">r to gauge the readiness of </w:t>
      </w:r>
      <w:r w:rsidRPr="00A533A5">
        <w:rPr>
          <w:rFonts w:ascii="TUOS Blake" w:hAnsi="TUOS Blake"/>
        </w:rPr>
        <w:t>them</w:t>
      </w:r>
      <w:r w:rsidR="00A971A1" w:rsidRPr="00A533A5">
        <w:rPr>
          <w:rFonts w:ascii="TUOS Blake" w:hAnsi="TUOS Blake"/>
        </w:rPr>
        <w:t xml:space="preserve"> for full scale installation</w:t>
      </w:r>
      <w:r w:rsidRPr="00A533A5">
        <w:rPr>
          <w:rFonts w:ascii="TUOS Blake" w:hAnsi="TUOS Blake"/>
        </w:rPr>
        <w:t xml:space="preserve">, and indeed the performance and therefore potential savings that could be made to the energy consumption of running their aeration plants across the WWTP portfolio. </w:t>
      </w:r>
    </w:p>
    <w:p w:rsidR="002202D2" w:rsidRPr="00A533A5" w:rsidRDefault="002202D2" w:rsidP="00AB2A0B">
      <w:pPr>
        <w:spacing w:line="480" w:lineRule="auto"/>
        <w:jc w:val="both"/>
        <w:rPr>
          <w:rFonts w:ascii="TUOS Blake" w:hAnsi="TUOS Blake"/>
        </w:rPr>
      </w:pPr>
      <w:r w:rsidRPr="00A533A5">
        <w:rPr>
          <w:rFonts w:ascii="TUOS Blake" w:hAnsi="TUOS Blake"/>
        </w:rPr>
        <w:t>The UU trial for the application of microbubbles for wastewater was conducted between 28/05/12 – 30/05/12 with the various components being installed before this date.  This trial was to be almost a repeat of the Harrogate trial, to demonstrate the technology to UU.  Due to the nature of the regulated water industry in the UK,  it was not acceptable to use the Harrogate trial data for UU’s purpose, therefore data needed to be generated on one of UU’s sites for it to be accepted, and hopefully, propagate further experiments.</w:t>
      </w:r>
    </w:p>
    <w:p w:rsidR="002202D2" w:rsidRPr="00A533A5" w:rsidRDefault="002202D2" w:rsidP="00AB2A0B">
      <w:pPr>
        <w:spacing w:line="480" w:lineRule="auto"/>
        <w:jc w:val="both"/>
        <w:rPr>
          <w:rFonts w:ascii="TUOS Blake" w:hAnsi="TUOS Blake"/>
        </w:rPr>
      </w:pPr>
      <w:r w:rsidRPr="00A533A5">
        <w:rPr>
          <w:rFonts w:ascii="TUOS Blake" w:hAnsi="TUOS Blake"/>
        </w:rPr>
        <w:t xml:space="preserve">At the time of the trial using fluidic oscillation there was only one other technology that was being trialled, which was a venturi type pump which was designed as a replacement to conventional surface aerators.  The Newton Group Triplox system was trialled first before microbubble generation, and the testing was conducted by Wastewater Management Ltd who independently carried out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specific oxygen transfer rate (SOTR), specific oxygen transfer efficiency (SOTE) and the specific aeration efficiency (SAE) of both technologies.  The trial had to be unbiased and therefore Wastewater Management was used as the independent testing company, directly reporting back to UU with the results of the trials.  To remain confidential, the results of the Triplox system where not divulged, and hence the results of the microbubble trial were not given to </w:t>
      </w:r>
      <w:r w:rsidRPr="00A533A5">
        <w:rPr>
          <w:rFonts w:ascii="TUOS Blake" w:hAnsi="TUOS Blake"/>
        </w:rPr>
        <w:lastRenderedPageBreak/>
        <w:t>Newton Group.  However the results of the microbubble trial were disseminated back for the purpose of discussion and to aid in the development of microbubble generation for wastewater treatment.</w:t>
      </w:r>
    </w:p>
    <w:p w:rsidR="0053444D" w:rsidRPr="00A533A5" w:rsidRDefault="0053444D" w:rsidP="00AB2A0B">
      <w:pPr>
        <w:spacing w:line="480" w:lineRule="auto"/>
        <w:jc w:val="both"/>
        <w:rPr>
          <w:rFonts w:ascii="TUOS Blake" w:hAnsi="TUOS Blake"/>
          <w:sz w:val="24"/>
        </w:rPr>
      </w:pPr>
      <w:r w:rsidRPr="00A533A5">
        <w:rPr>
          <w:rFonts w:ascii="TUOS Blake" w:hAnsi="TUOS Blake"/>
          <w:noProof/>
          <w:lang w:eastAsia="en-GB"/>
        </w:rPr>
        <w:drawing>
          <wp:inline distT="0" distB="0" distL="0" distR="0">
            <wp:extent cx="5061857" cy="3193823"/>
            <wp:effectExtent l="0" t="0" r="5715" b="698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74314" cy="3201683"/>
                    </a:xfrm>
                    <a:prstGeom prst="rect">
                      <a:avLst/>
                    </a:prstGeom>
                    <a:noFill/>
                    <a:ln>
                      <a:noFill/>
                    </a:ln>
                  </pic:spPr>
                </pic:pic>
              </a:graphicData>
            </a:graphic>
          </wp:inline>
        </w:drawing>
      </w:r>
    </w:p>
    <w:p w:rsidR="007866E6" w:rsidRPr="00394B70" w:rsidRDefault="00CE27A6" w:rsidP="007866E6">
      <w:pPr>
        <w:spacing w:line="480" w:lineRule="auto"/>
        <w:rPr>
          <w:rFonts w:ascii="TUOS Blake" w:hAnsi="TUOS Blake"/>
          <w:b/>
          <w:i/>
          <w:szCs w:val="20"/>
        </w:rPr>
      </w:pPr>
      <w:bookmarkStart w:id="234" w:name="_Toc411938172"/>
      <w:r w:rsidRPr="00394B70">
        <w:rPr>
          <w:rFonts w:ascii="TUOS Blake" w:hAnsi="TUOS Blake"/>
          <w:b/>
          <w:color w:val="000000" w:themeColor="text1"/>
        </w:rPr>
        <w:t xml:space="preserve">Figure </w:t>
      </w:r>
      <w:r w:rsidR="008F2667" w:rsidRPr="00394B70">
        <w:rPr>
          <w:rFonts w:ascii="TUOS Blake" w:hAnsi="TUOS Blake"/>
          <w:b/>
          <w:color w:val="000000" w:themeColor="text1"/>
        </w:rPr>
        <w:fldChar w:fldCharType="begin"/>
      </w:r>
      <w:r w:rsidR="008F2667" w:rsidRPr="00394B70">
        <w:rPr>
          <w:rFonts w:ascii="TUOS Blake" w:hAnsi="TUOS Blake"/>
          <w:b/>
          <w:color w:val="000000" w:themeColor="text1"/>
        </w:rPr>
        <w:instrText xml:space="preserve"> SEQ Figure \* ARABIC </w:instrText>
      </w:r>
      <w:r w:rsidR="008F2667" w:rsidRPr="00394B70">
        <w:rPr>
          <w:rFonts w:ascii="TUOS Blake" w:hAnsi="TUOS Blake"/>
          <w:b/>
          <w:color w:val="000000" w:themeColor="text1"/>
        </w:rPr>
        <w:fldChar w:fldCharType="separate"/>
      </w:r>
      <w:r w:rsidR="002C16B5">
        <w:rPr>
          <w:rFonts w:ascii="TUOS Blake" w:hAnsi="TUOS Blake"/>
          <w:b/>
          <w:noProof/>
          <w:color w:val="000000" w:themeColor="text1"/>
        </w:rPr>
        <w:t>50</w:t>
      </w:r>
      <w:r w:rsidR="008F2667" w:rsidRPr="00394B70">
        <w:rPr>
          <w:rFonts w:ascii="TUOS Blake" w:hAnsi="TUOS Blake"/>
          <w:b/>
          <w:noProof/>
          <w:color w:val="000000" w:themeColor="text1"/>
        </w:rPr>
        <w:fldChar w:fldCharType="end"/>
      </w:r>
      <w:r w:rsidRPr="00394B70">
        <w:rPr>
          <w:rFonts w:ascii="TUOS Blake" w:hAnsi="TUOS Blake"/>
          <w:b/>
          <w:color w:val="000000" w:themeColor="text1"/>
        </w:rPr>
        <w:t xml:space="preserve"> - </w:t>
      </w:r>
      <w:r w:rsidR="0053444D" w:rsidRPr="00394B70">
        <w:rPr>
          <w:rFonts w:ascii="TUOS Blake" w:hAnsi="TUOS Blake"/>
          <w:b/>
          <w:color w:val="000000" w:themeColor="text1"/>
        </w:rPr>
        <w:t>Aerial map of the site of Birkenhead WWTP</w:t>
      </w:r>
      <w:r w:rsidR="007866E6" w:rsidRPr="00394B70">
        <w:rPr>
          <w:rFonts w:ascii="TUOS Blake" w:hAnsi="TUOS Blake"/>
          <w:b/>
          <w:i/>
          <w:szCs w:val="20"/>
        </w:rPr>
        <w:t xml:space="preserve"> (https://maps.google.co.uk/maps?q=shore+road+birkenhead&amp;oe=UTF-8&amp;ie=UTF 8&amp;ei=gqxSUtCCA4Kl0wWyl4DYDQ&amp;ved=0CAoQ_AUoAg)</w:t>
      </w:r>
      <w:bookmarkEnd w:id="234"/>
    </w:p>
    <w:p w:rsidR="0053444D" w:rsidRPr="00A533A5" w:rsidRDefault="0053444D" w:rsidP="00F13284">
      <w:pPr>
        <w:pStyle w:val="Caption"/>
        <w:spacing w:line="360" w:lineRule="auto"/>
        <w:rPr>
          <w:rFonts w:ascii="TUOS Blake" w:hAnsi="TUOS Blake"/>
          <w:b w:val="0"/>
          <w:color w:val="000000" w:themeColor="text1"/>
          <w:sz w:val="22"/>
          <w:szCs w:val="22"/>
        </w:rPr>
      </w:pPr>
    </w:p>
    <w:p w:rsidR="00637397" w:rsidRPr="00394B70" w:rsidRDefault="002202D2" w:rsidP="00DB1058">
      <w:pPr>
        <w:pStyle w:val="ListParagraph"/>
        <w:numPr>
          <w:ilvl w:val="2"/>
          <w:numId w:val="11"/>
        </w:numPr>
        <w:spacing w:line="480" w:lineRule="auto"/>
        <w:jc w:val="both"/>
        <w:outlineLvl w:val="0"/>
        <w:rPr>
          <w:rFonts w:ascii="TUOS Blake" w:hAnsi="TUOS Blake"/>
          <w:b/>
          <w:sz w:val="28"/>
          <w:szCs w:val="28"/>
        </w:rPr>
      </w:pPr>
      <w:bookmarkStart w:id="235" w:name="_Toc411938092"/>
      <w:r w:rsidRPr="00394B70">
        <w:rPr>
          <w:rFonts w:ascii="TUOS Blake" w:hAnsi="TUOS Blake"/>
          <w:b/>
          <w:sz w:val="24"/>
        </w:rPr>
        <w:t>Methodology</w:t>
      </w:r>
      <w:bookmarkEnd w:id="235"/>
      <w:r w:rsidRPr="00394B70">
        <w:rPr>
          <w:rFonts w:ascii="TUOS Blake" w:hAnsi="TUOS Blake"/>
          <w:b/>
          <w:sz w:val="24"/>
        </w:rPr>
        <w:t xml:space="preserve"> </w:t>
      </w:r>
    </w:p>
    <w:p w:rsidR="002202D2" w:rsidRPr="00A533A5" w:rsidRDefault="002202D2" w:rsidP="007866E6">
      <w:pPr>
        <w:spacing w:line="480" w:lineRule="auto"/>
        <w:rPr>
          <w:rFonts w:ascii="TUOS Blake" w:hAnsi="TUOS Blake"/>
        </w:rPr>
      </w:pPr>
      <w:r w:rsidRPr="00A533A5">
        <w:rPr>
          <w:rFonts w:ascii="TUOS Blake" w:hAnsi="TUOS Blake"/>
        </w:rPr>
        <w:t>Similar to the Harrogate trial the methods of transfer efficiency followed the ASCE guidelines but with the addition of the newer Yorkshire Water asset standard, issued on 31/08/10 section 6.1.1 ‘ASP testing requirements Oxygen Transfer Rate and Efficiency Testing’.</w:t>
      </w:r>
    </w:p>
    <w:p w:rsidR="007866E6" w:rsidRPr="00A533A5" w:rsidRDefault="007866E6" w:rsidP="007866E6">
      <w:pPr>
        <w:spacing w:line="480" w:lineRule="auto"/>
        <w:rPr>
          <w:rFonts w:ascii="TUOS Blake" w:hAnsi="TUOS Blake"/>
        </w:rPr>
      </w:pPr>
    </w:p>
    <w:p w:rsidR="007866E6" w:rsidRPr="00A533A5" w:rsidRDefault="007866E6" w:rsidP="007866E6">
      <w:pPr>
        <w:spacing w:line="480" w:lineRule="auto"/>
        <w:rPr>
          <w:rFonts w:ascii="TUOS Blake" w:hAnsi="TUOS Blake"/>
        </w:rPr>
      </w:pPr>
    </w:p>
    <w:p w:rsidR="002202D2" w:rsidRPr="00394B70" w:rsidRDefault="002202D2" w:rsidP="00DB1058">
      <w:pPr>
        <w:pStyle w:val="ListParagraph"/>
        <w:numPr>
          <w:ilvl w:val="2"/>
          <w:numId w:val="11"/>
        </w:numPr>
        <w:spacing w:line="480" w:lineRule="auto"/>
        <w:jc w:val="both"/>
        <w:outlineLvl w:val="0"/>
        <w:rPr>
          <w:rFonts w:ascii="TUOS Blake" w:hAnsi="TUOS Blake"/>
          <w:b/>
          <w:sz w:val="32"/>
          <w:szCs w:val="28"/>
        </w:rPr>
      </w:pPr>
      <w:bookmarkStart w:id="236" w:name="_Toc411938093"/>
      <w:r w:rsidRPr="00394B70">
        <w:rPr>
          <w:rFonts w:ascii="TUOS Blake" w:hAnsi="TUOS Blake"/>
          <w:b/>
          <w:sz w:val="24"/>
        </w:rPr>
        <w:lastRenderedPageBreak/>
        <w:t>Aeration grid and Oscillator set up</w:t>
      </w:r>
      <w:bookmarkEnd w:id="236"/>
    </w:p>
    <w:p w:rsidR="002202D2" w:rsidRPr="00A533A5" w:rsidRDefault="002202D2" w:rsidP="00AB2A0B">
      <w:pPr>
        <w:spacing w:line="480" w:lineRule="auto"/>
        <w:jc w:val="both"/>
        <w:rPr>
          <w:rFonts w:ascii="TUOS Blake" w:hAnsi="TUOS Blake"/>
        </w:rPr>
      </w:pPr>
      <w:r w:rsidRPr="00A533A5">
        <w:rPr>
          <w:rFonts w:ascii="TUOS Blake" w:hAnsi="TUOS Blake"/>
        </w:rPr>
        <w:t xml:space="preserve">The test tank for this experiment was a converted disused centrate tank the location of which in relation to the rest of the operational site can be seen in </w:t>
      </w:r>
      <w:r w:rsidR="00F13284" w:rsidRPr="00A533A5">
        <w:rPr>
          <w:rFonts w:ascii="TUOS Blake" w:hAnsi="TUOS Blake"/>
        </w:rPr>
        <w:t>figure 50</w:t>
      </w:r>
      <w:r w:rsidRPr="00A533A5">
        <w:rPr>
          <w:rFonts w:ascii="TUOS Blake" w:hAnsi="TUOS Blake"/>
        </w:rPr>
        <w:t>.  For the experiments, the tank roof was removed to allow easier access, the internal pumps were removed, and the inside of the tank cleaned by high pressure hose and all debris was cleared from the floor of the tank.  The tank had an access hatch at the bottom which was level with the tank floor, this enabled the tank to be completely drained down which was unlike the tank used in the Harrogate test.</w:t>
      </w:r>
    </w:p>
    <w:p w:rsidR="002202D2" w:rsidRPr="00A533A5" w:rsidRDefault="002202D2" w:rsidP="00AB2A0B">
      <w:pPr>
        <w:spacing w:line="480" w:lineRule="auto"/>
        <w:jc w:val="both"/>
        <w:rPr>
          <w:rFonts w:ascii="TUOS Blake" w:hAnsi="TUOS Blake"/>
        </w:rPr>
      </w:pPr>
      <w:r w:rsidRPr="00A533A5">
        <w:rPr>
          <w:rFonts w:ascii="TUOS Blake" w:hAnsi="TUOS Blake"/>
        </w:rPr>
        <w:t>As previous lab scale testing had continued since the Harrogate trial in 2008/9 the promising transfer results from lab testing of the Supratec™ MT300 type diffusers meant that they were the obvious choice for this test.  Similarly they were also u</w:t>
      </w:r>
      <w:r w:rsidR="00F414CA" w:rsidRPr="00A533A5">
        <w:rPr>
          <w:rFonts w:ascii="TUOS Blake" w:hAnsi="TUOS Blake"/>
        </w:rPr>
        <w:t>sed in the Harrogate trial, however since that trial had subsequently become discontinued so were sourced direct</w:t>
      </w:r>
      <w:r w:rsidRPr="00A533A5">
        <w:rPr>
          <w:rFonts w:ascii="TUOS Blake" w:hAnsi="TUOS Blake"/>
        </w:rPr>
        <w:t xml:space="preserve"> from the manufacturers in Germany through Suprafilt™ Ltd</w:t>
      </w:r>
      <w:r w:rsidR="00F414CA" w:rsidRPr="00A533A5">
        <w:rPr>
          <w:rFonts w:ascii="TUOS Blake" w:hAnsi="TUOS Blake"/>
        </w:rPr>
        <w:t xml:space="preserve"> which were carried as discontinued stock</w:t>
      </w:r>
      <w:r w:rsidRPr="00A533A5">
        <w:rPr>
          <w:rFonts w:ascii="TUOS Blake" w:hAnsi="TUOS Blake"/>
        </w:rPr>
        <w:t>.  A bespoke aeration grid was designed with the help of Suprafilt™ to incorporate 20No. MT300 diffusers mounted on 50.8mm ID (2”) ABS pipe work.  The grid was split into two halves to make it hydraulically balanced for the oscillator to work, into two pockets of 10 diffusers.  It was ensured that the aeration grid was level as the floor of the centrate tank sloped toward the existing concrete plinths that located the removed pumps that were part of the centrate system.  The finished aeration grid was connected via 2 short 90º bends to the air droppers that were approximately 6m in length that went up to the top of the tank and had 2 swept 90º bends mounted on them.  A short section of ABS pipe on each of these elbows allowed connection via 2” ID flexible braided PVC pipe from the overhead gantry above.</w:t>
      </w:r>
    </w:p>
    <w:p w:rsidR="0048434A" w:rsidRPr="00A533A5" w:rsidRDefault="0048434A" w:rsidP="00F13284">
      <w:pPr>
        <w:spacing w:line="480" w:lineRule="auto"/>
        <w:jc w:val="center"/>
        <w:rPr>
          <w:rFonts w:ascii="TUOS Blake" w:hAnsi="TUOS Blake"/>
        </w:rPr>
      </w:pPr>
      <w:r w:rsidRPr="00A533A5">
        <w:rPr>
          <w:rFonts w:ascii="TUOS Blake" w:hAnsi="TUOS Blake"/>
          <w:noProof/>
          <w:lang w:eastAsia="en-GB"/>
        </w:rPr>
        <w:lastRenderedPageBreak/>
        <w:drawing>
          <wp:inline distT="0" distB="0" distL="0" distR="0" wp14:anchorId="27A67CC0" wp14:editId="390C9E7A">
            <wp:extent cx="3616656" cy="3012168"/>
            <wp:effectExtent l="0" t="0" r="317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27586" cy="3021271"/>
                    </a:xfrm>
                    <a:prstGeom prst="rect">
                      <a:avLst/>
                    </a:prstGeom>
                  </pic:spPr>
                </pic:pic>
              </a:graphicData>
            </a:graphic>
          </wp:inline>
        </w:drawing>
      </w:r>
    </w:p>
    <w:p w:rsidR="0048434A" w:rsidRPr="00394B70" w:rsidRDefault="00E573B4" w:rsidP="00E573B4">
      <w:pPr>
        <w:pStyle w:val="Caption"/>
        <w:rPr>
          <w:rFonts w:ascii="TUOS Blake" w:hAnsi="TUOS Blake"/>
          <w:color w:val="000000" w:themeColor="text1"/>
          <w:sz w:val="22"/>
          <w:szCs w:val="20"/>
        </w:rPr>
      </w:pPr>
      <w:bookmarkStart w:id="237" w:name="_Toc411938173"/>
      <w:r w:rsidRPr="00394B70">
        <w:rPr>
          <w:rFonts w:ascii="TUOS Blake" w:hAnsi="TUOS Blake"/>
          <w:color w:val="000000" w:themeColor="text1"/>
          <w:sz w:val="22"/>
          <w:szCs w:val="20"/>
        </w:rPr>
        <w:t xml:space="preserve">Figure </w:t>
      </w:r>
      <w:r w:rsidR="008F2667" w:rsidRPr="00394B70">
        <w:rPr>
          <w:rFonts w:ascii="TUOS Blake" w:hAnsi="TUOS Blake"/>
          <w:color w:val="000000" w:themeColor="text1"/>
          <w:sz w:val="22"/>
          <w:szCs w:val="20"/>
        </w:rPr>
        <w:fldChar w:fldCharType="begin"/>
      </w:r>
      <w:r w:rsidR="008F2667" w:rsidRPr="00394B70">
        <w:rPr>
          <w:rFonts w:ascii="TUOS Blake" w:hAnsi="TUOS Blake"/>
          <w:color w:val="000000" w:themeColor="text1"/>
          <w:sz w:val="22"/>
          <w:szCs w:val="20"/>
        </w:rPr>
        <w:instrText xml:space="preserve"> SEQ Figure \* ARABIC </w:instrText>
      </w:r>
      <w:r w:rsidR="008F2667" w:rsidRPr="00394B70">
        <w:rPr>
          <w:rFonts w:ascii="TUOS Blake" w:hAnsi="TUOS Blake"/>
          <w:color w:val="000000" w:themeColor="text1"/>
          <w:sz w:val="22"/>
          <w:szCs w:val="20"/>
        </w:rPr>
        <w:fldChar w:fldCharType="separate"/>
      </w:r>
      <w:r w:rsidR="002C16B5">
        <w:rPr>
          <w:rFonts w:ascii="TUOS Blake" w:hAnsi="TUOS Blake"/>
          <w:noProof/>
          <w:color w:val="000000" w:themeColor="text1"/>
          <w:sz w:val="22"/>
          <w:szCs w:val="20"/>
        </w:rPr>
        <w:t>51</w:t>
      </w:r>
      <w:r w:rsidR="008F2667" w:rsidRPr="00394B70">
        <w:rPr>
          <w:rFonts w:ascii="TUOS Blake" w:hAnsi="TUOS Blake"/>
          <w:noProof/>
          <w:color w:val="000000" w:themeColor="text1"/>
          <w:sz w:val="22"/>
          <w:szCs w:val="20"/>
        </w:rPr>
        <w:fldChar w:fldCharType="end"/>
      </w:r>
      <w:r w:rsidR="00F13284" w:rsidRPr="00394B70">
        <w:rPr>
          <w:rFonts w:ascii="TUOS Blake" w:hAnsi="TUOS Blake"/>
          <w:color w:val="000000" w:themeColor="text1"/>
          <w:sz w:val="22"/>
          <w:szCs w:val="20"/>
        </w:rPr>
        <w:t xml:space="preserve"> - Setting</w:t>
      </w:r>
      <w:r w:rsidR="0048434A" w:rsidRPr="00394B70">
        <w:rPr>
          <w:rFonts w:ascii="TUOS Blake" w:hAnsi="TUOS Blake"/>
          <w:color w:val="000000" w:themeColor="text1"/>
          <w:sz w:val="22"/>
          <w:szCs w:val="20"/>
        </w:rPr>
        <w:t xml:space="preserve"> out of the aeration grid within the test tank</w:t>
      </w:r>
      <w:bookmarkEnd w:id="237"/>
    </w:p>
    <w:p w:rsidR="0053444D" w:rsidRPr="00A533A5" w:rsidRDefault="00F05D10" w:rsidP="00AB2A0B">
      <w:pPr>
        <w:spacing w:line="480" w:lineRule="auto"/>
        <w:jc w:val="both"/>
        <w:rPr>
          <w:rFonts w:ascii="TUOS Blake" w:hAnsi="TUOS Blake"/>
        </w:rPr>
      </w:pPr>
      <w:r w:rsidRPr="00A533A5">
        <w:rPr>
          <w:rFonts w:ascii="TUOS Blake" w:hAnsi="TUOS Blake"/>
          <w:noProof/>
          <w:lang w:eastAsia="en-GB"/>
        </w:rPr>
        <mc:AlternateContent>
          <mc:Choice Requires="wpg">
            <w:drawing>
              <wp:anchor distT="0" distB="0" distL="114300" distR="114300" simplePos="0" relativeHeight="251571200" behindDoc="0" locked="0" layoutInCell="1" allowOverlap="1" wp14:anchorId="34288829" wp14:editId="11FC5E92">
                <wp:simplePos x="0" y="0"/>
                <wp:positionH relativeFrom="column">
                  <wp:posOffset>320381</wp:posOffset>
                </wp:positionH>
                <wp:positionV relativeFrom="paragraph">
                  <wp:posOffset>148182</wp:posOffset>
                </wp:positionV>
                <wp:extent cx="5684008" cy="3813555"/>
                <wp:effectExtent l="38100" t="0" r="0" b="0"/>
                <wp:wrapNone/>
                <wp:docPr id="485" name="Group 485"/>
                <wp:cNvGraphicFramePr/>
                <a:graphic xmlns:a="http://schemas.openxmlformats.org/drawingml/2006/main">
                  <a:graphicData uri="http://schemas.microsoft.com/office/word/2010/wordprocessingGroup">
                    <wpg:wgp>
                      <wpg:cNvGrpSpPr/>
                      <wpg:grpSpPr>
                        <a:xfrm>
                          <a:off x="0" y="0"/>
                          <a:ext cx="5684008" cy="3813555"/>
                          <a:chOff x="0" y="0"/>
                          <a:chExt cx="5684008" cy="3813555"/>
                        </a:xfrm>
                      </wpg:grpSpPr>
                      <wps:wsp>
                        <wps:cNvPr id="297" name="Straight Arrow Connector 297"/>
                        <wps:cNvCnPr/>
                        <wps:spPr>
                          <a:xfrm flipH="1">
                            <a:off x="395785" y="204717"/>
                            <a:ext cx="2620370" cy="750627"/>
                          </a:xfrm>
                          <a:prstGeom prst="straightConnector1">
                            <a:avLst/>
                          </a:prstGeom>
                          <a:noFill/>
                          <a:ln w="19050" cap="flat" cmpd="sng" algn="ctr">
                            <a:solidFill>
                              <a:srgbClr val="FF0000"/>
                            </a:solidFill>
                            <a:prstDash val="solid"/>
                            <a:tailEnd type="arrow"/>
                          </a:ln>
                          <a:effectLst/>
                        </wps:spPr>
                        <wps:bodyPr/>
                      </wps:wsp>
                      <wps:wsp>
                        <wps:cNvPr id="295" name="Straight Arrow Connector 295"/>
                        <wps:cNvCnPr/>
                        <wps:spPr>
                          <a:xfrm flipH="1">
                            <a:off x="1064526" y="791571"/>
                            <a:ext cx="2038350" cy="1266825"/>
                          </a:xfrm>
                          <a:prstGeom prst="straightConnector1">
                            <a:avLst/>
                          </a:prstGeom>
                          <a:noFill/>
                          <a:ln w="19050" cap="flat" cmpd="sng" algn="ctr">
                            <a:solidFill>
                              <a:srgbClr val="FF0000"/>
                            </a:solidFill>
                            <a:prstDash val="solid"/>
                            <a:tailEnd type="arrow"/>
                          </a:ln>
                          <a:effectLst/>
                        </wps:spPr>
                        <wps:bodyPr/>
                      </wps:wsp>
                      <wps:wsp>
                        <wps:cNvPr id="299" name="Straight Arrow Connector 299"/>
                        <wps:cNvCnPr/>
                        <wps:spPr>
                          <a:xfrm flipH="1">
                            <a:off x="887105" y="1897039"/>
                            <a:ext cx="2224584" cy="1102417"/>
                          </a:xfrm>
                          <a:prstGeom prst="straightConnector1">
                            <a:avLst/>
                          </a:prstGeom>
                          <a:noFill/>
                          <a:ln w="19050" cap="flat" cmpd="sng" algn="ctr">
                            <a:solidFill>
                              <a:srgbClr val="FF0000"/>
                            </a:solidFill>
                            <a:prstDash val="solid"/>
                            <a:tailEnd type="arrow"/>
                          </a:ln>
                          <a:effectLst/>
                        </wps:spPr>
                        <wps:bodyPr/>
                      </wps:wsp>
                      <wps:wsp>
                        <wps:cNvPr id="312" name="Straight Arrow Connector 312"/>
                        <wps:cNvCnPr/>
                        <wps:spPr>
                          <a:xfrm flipH="1">
                            <a:off x="0" y="3111690"/>
                            <a:ext cx="3220265" cy="155575"/>
                          </a:xfrm>
                          <a:prstGeom prst="straightConnector1">
                            <a:avLst/>
                          </a:prstGeom>
                          <a:noFill/>
                          <a:ln w="19050" cap="flat" cmpd="sng" algn="ctr">
                            <a:solidFill>
                              <a:srgbClr val="FF0000"/>
                            </a:solidFill>
                            <a:prstDash val="solid"/>
                            <a:tailEnd type="arrow"/>
                          </a:ln>
                          <a:effectLst/>
                        </wps:spPr>
                        <wps:bodyPr/>
                      </wps:wsp>
                      <wps:wsp>
                        <wps:cNvPr id="311" name="Straight Arrow Connector 311"/>
                        <wps:cNvCnPr/>
                        <wps:spPr>
                          <a:xfrm flipH="1">
                            <a:off x="1815152" y="3589362"/>
                            <a:ext cx="1404620" cy="78105"/>
                          </a:xfrm>
                          <a:prstGeom prst="straightConnector1">
                            <a:avLst/>
                          </a:prstGeom>
                          <a:noFill/>
                          <a:ln w="19050" cap="flat" cmpd="sng" algn="ctr">
                            <a:solidFill>
                              <a:srgbClr val="FF0000"/>
                            </a:solidFill>
                            <a:prstDash val="solid"/>
                            <a:tailEnd type="arrow"/>
                          </a:ln>
                          <a:effectLst/>
                        </wps:spPr>
                        <wps:bodyPr/>
                      </wps:wsp>
                      <wps:wsp>
                        <wps:cNvPr id="301" name="Text Box 2"/>
                        <wps:cNvSpPr txBox="1">
                          <a:spLocks noChangeArrowheads="1"/>
                        </wps:cNvSpPr>
                        <wps:spPr bwMode="auto">
                          <a:xfrm>
                            <a:off x="3125338" y="0"/>
                            <a:ext cx="2381250" cy="333375"/>
                          </a:xfrm>
                          <a:prstGeom prst="rect">
                            <a:avLst/>
                          </a:prstGeom>
                          <a:noFill/>
                          <a:ln w="9525">
                            <a:noFill/>
                            <a:miter lim="800000"/>
                            <a:headEnd/>
                            <a:tailEnd/>
                          </a:ln>
                        </wps:spPr>
                        <wps:txbx>
                          <w:txbxContent>
                            <w:p w:rsidR="004B47A5" w:rsidRPr="001D7F24" w:rsidRDefault="004B47A5" w:rsidP="002202D2">
                              <w:pPr>
                                <w:rPr>
                                  <w:rFonts w:ascii="TUOS Blake" w:hAnsi="TUOS Blake"/>
                                </w:rPr>
                              </w:pPr>
                              <w:r w:rsidRPr="001D7F24">
                                <w:rPr>
                                  <w:rFonts w:ascii="TUOS Blake" w:hAnsi="TUOS Blake"/>
                                </w:rPr>
                                <w:t>Top water line</w:t>
                              </w:r>
                              <w:r>
                                <w:rPr>
                                  <w:rFonts w:ascii="TUOS Blake" w:hAnsi="TUOS Blake"/>
                                </w:rPr>
                                <w:t xml:space="preserve"> of test water</w:t>
                              </w:r>
                            </w:p>
                          </w:txbxContent>
                        </wps:txbx>
                        <wps:bodyPr rot="0" vert="horz" wrap="square" lIns="91440" tIns="45720" rIns="91440" bIns="45720" anchor="t" anchorCtr="0">
                          <a:noAutofit/>
                        </wps:bodyPr>
                      </wps:wsp>
                      <wps:wsp>
                        <wps:cNvPr id="298" name="Text Box 2"/>
                        <wps:cNvSpPr txBox="1">
                          <a:spLocks noChangeArrowheads="1"/>
                        </wps:cNvSpPr>
                        <wps:spPr bwMode="auto">
                          <a:xfrm>
                            <a:off x="3111690" y="1719618"/>
                            <a:ext cx="2381250" cy="333375"/>
                          </a:xfrm>
                          <a:prstGeom prst="rect">
                            <a:avLst/>
                          </a:prstGeom>
                          <a:solidFill>
                            <a:srgbClr val="FFFFFF"/>
                          </a:solidFill>
                          <a:ln w="9525">
                            <a:noFill/>
                            <a:miter lim="800000"/>
                            <a:headEnd/>
                            <a:tailEnd/>
                          </a:ln>
                        </wps:spPr>
                        <wps:txbx>
                          <w:txbxContent>
                            <w:p w:rsidR="004B47A5" w:rsidRPr="001D7F24" w:rsidRDefault="004B47A5" w:rsidP="002202D2">
                              <w:pPr>
                                <w:rPr>
                                  <w:rFonts w:ascii="TUOS Blake" w:hAnsi="TUOS Blake"/>
                                </w:rPr>
                              </w:pPr>
                              <w:r w:rsidRPr="001D7F24">
                                <w:rPr>
                                  <w:rFonts w:ascii="TUOS Blake" w:hAnsi="TUOS Blake"/>
                                </w:rPr>
                                <w:t xml:space="preserve">Existing Pipe work and plinths </w:t>
                              </w:r>
                            </w:p>
                          </w:txbxContent>
                        </wps:txbx>
                        <wps:bodyPr rot="0" vert="horz" wrap="square" lIns="91440" tIns="45720" rIns="91440" bIns="45720" anchor="t" anchorCtr="0">
                          <a:noAutofit/>
                        </wps:bodyPr>
                      </wps:wsp>
                      <wps:wsp>
                        <wps:cNvPr id="303" name="Text Box 2"/>
                        <wps:cNvSpPr txBox="1">
                          <a:spLocks noChangeArrowheads="1"/>
                        </wps:cNvSpPr>
                        <wps:spPr bwMode="auto">
                          <a:xfrm>
                            <a:off x="3302758" y="2934269"/>
                            <a:ext cx="2381250" cy="333375"/>
                          </a:xfrm>
                          <a:prstGeom prst="rect">
                            <a:avLst/>
                          </a:prstGeom>
                          <a:solidFill>
                            <a:srgbClr val="FFFFFF"/>
                          </a:solidFill>
                          <a:ln w="9525">
                            <a:noFill/>
                            <a:miter lim="800000"/>
                            <a:headEnd/>
                            <a:tailEnd/>
                          </a:ln>
                        </wps:spPr>
                        <wps:txbx>
                          <w:txbxContent>
                            <w:p w:rsidR="004B47A5" w:rsidRPr="001D7F24" w:rsidRDefault="004B47A5" w:rsidP="002202D2">
                              <w:pPr>
                                <w:rPr>
                                  <w:rFonts w:ascii="TUOS Blake" w:hAnsi="TUOS Blake"/>
                                </w:rPr>
                              </w:pPr>
                              <w:r>
                                <w:rPr>
                                  <w:rFonts w:ascii="TUOS Blake" w:hAnsi="TUOS Blake"/>
                                </w:rPr>
                                <w:t>Entry hatch, level with tank floor</w:t>
                              </w:r>
                            </w:p>
                          </w:txbxContent>
                        </wps:txbx>
                        <wps:bodyPr rot="0" vert="horz" wrap="square" lIns="91440" tIns="45720" rIns="91440" bIns="45720" anchor="t" anchorCtr="0">
                          <a:noAutofit/>
                        </wps:bodyPr>
                      </wps:wsp>
                      <wps:wsp>
                        <wps:cNvPr id="302" name="Text Box 2"/>
                        <wps:cNvSpPr txBox="1">
                          <a:spLocks noChangeArrowheads="1"/>
                        </wps:cNvSpPr>
                        <wps:spPr bwMode="auto">
                          <a:xfrm>
                            <a:off x="3316406" y="3480180"/>
                            <a:ext cx="1583141" cy="333375"/>
                          </a:xfrm>
                          <a:prstGeom prst="rect">
                            <a:avLst/>
                          </a:prstGeom>
                          <a:solidFill>
                            <a:srgbClr val="FFFFFF"/>
                          </a:solidFill>
                          <a:ln w="9525">
                            <a:noFill/>
                            <a:miter lim="800000"/>
                            <a:headEnd/>
                            <a:tailEnd/>
                          </a:ln>
                        </wps:spPr>
                        <wps:txbx>
                          <w:txbxContent>
                            <w:p w:rsidR="004B47A5" w:rsidRPr="001D7F24" w:rsidRDefault="004B47A5" w:rsidP="002202D2">
                              <w:pPr>
                                <w:rPr>
                                  <w:rFonts w:ascii="TUOS Blake" w:hAnsi="TUOS Blake"/>
                                </w:rPr>
                              </w:pPr>
                              <w:r>
                                <w:rPr>
                                  <w:rFonts w:ascii="TUOS Blake" w:hAnsi="TUOS Blake"/>
                                </w:rPr>
                                <w:t>MT300 Diffusers</w:t>
                              </w:r>
                            </w:p>
                          </w:txbxContent>
                        </wps:txbx>
                        <wps:bodyPr rot="0" vert="horz" wrap="square" lIns="91440" tIns="45720" rIns="91440" bIns="45720" anchor="t" anchorCtr="0">
                          <a:noAutofit/>
                        </wps:bodyPr>
                      </wps:wsp>
                      <wps:wsp>
                        <wps:cNvPr id="300" name="Straight Arrow Connector 300"/>
                        <wps:cNvCnPr/>
                        <wps:spPr>
                          <a:xfrm flipH="1">
                            <a:off x="2224585" y="2060812"/>
                            <a:ext cx="996229" cy="1310185"/>
                          </a:xfrm>
                          <a:prstGeom prst="straightConnector1">
                            <a:avLst/>
                          </a:prstGeom>
                          <a:noFill/>
                          <a:ln w="19050" cap="flat" cmpd="sng" algn="ctr">
                            <a:solidFill>
                              <a:srgbClr val="FF0000"/>
                            </a:solidFill>
                            <a:prstDash val="solid"/>
                            <a:tailEnd type="arrow"/>
                          </a:ln>
                          <a:effectLst/>
                        </wps:spPr>
                        <wps:bodyPr/>
                      </wps:wsp>
                    </wpg:wgp>
                  </a:graphicData>
                </a:graphic>
              </wp:anchor>
            </w:drawing>
          </mc:Choice>
          <mc:Fallback>
            <w:pict>
              <v:group w14:anchorId="34288829" id="Group 485" o:spid="_x0000_s1074" style="position:absolute;left:0;text-align:left;margin-left:25.25pt;margin-top:11.65pt;width:447.55pt;height:300.3pt;z-index:251571200" coordsize="56840,3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">
                <v:shape id="Straight Arrow Connector 297" o:spid="_x0000_s1075" type="#_x0000_t32" style="position:absolute;left:3957;top:2047;width:26204;height:75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xCU8UAAADcAAAADwAAAGRycy9kb3ducmV2LnhtbESPX2vCQBDE3wt+h2OFvtWLgv+ip0hB&#10;KAUfoi19XXLbJDW3F3KrRj+9Jwh9HGbmN8xy3blanakNlWcDw0ECijj3tuLCwNdh+zYDFQTZYu2Z&#10;DFwpwHrVe1liav2FMzrvpVARwiFFA6VIk2od8pIchoFviKP361uHEmVbaNviJcJdrUdJMtEOK44L&#10;JTb0XlJ+3J+cge3u+8+eZj+fmVzHGCZyGGfDmzGv/W6zACXUyX/42f6wBkbzKTzOxCO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xCU8UAAADcAAAADwAAAAAAAAAA&#10;AAAAAAChAgAAZHJzL2Rvd25yZXYueG1sUEsFBgAAAAAEAAQA+QAAAJMDAAAAAA==&#10;" strokecolor="red" strokeweight="1.5pt">
                  <v:stroke endarrow="open"/>
                </v:shape>
                <v:shape id="Straight Arrow Connector 295" o:spid="_x0000_s1076" type="#_x0000_t32" style="position:absolute;left:10645;top:7915;width:20383;height:126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J5v8UAAADcAAAADwAAAGRycy9kb3ducmV2LnhtbESPX2vCQBDE3wv9DscWfKsXhYhGTykF&#10;oQg+xD/4uuTWJDa3F3KrRj99r1Do4zAzv2EWq9416kZdqD0bGA0TUMSFtzWXBg779fsUVBBki41n&#10;MvCgAKvl68sCM+vvnNNtJ6WKEA4ZGqhE2kzrUFTkMAx9Sxy9s+8cSpRdqW2H9wh3jR4nyUQ7rDku&#10;VNjSZ0XF9+7qDKy3x4u9Tk+bXB4phons03z0NGbw1n/MQQn18h/+a39ZA+NZCr9n4hH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J5v8UAAADcAAAADwAAAAAAAAAA&#10;AAAAAAChAgAAZHJzL2Rvd25yZXYueG1sUEsFBgAAAAAEAAQA+QAAAJMDAAAAAA==&#10;" strokecolor="red" strokeweight="1.5pt">
                  <v:stroke endarrow="open"/>
                </v:shape>
                <v:shape id="Straight Arrow Connector 299" o:spid="_x0000_s1077" type="#_x0000_t32" style="position:absolute;left:8871;top:18970;width:22245;height:110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9zusQAAADcAAAADwAAAGRycy9kb3ducmV2LnhtbESPQWvCQBSE74L/YXlCb7pRUDS6SikI&#10;peAh2uL1kX0msdm3IfvU6K93hUKPw8x8w6w2navVldpQeTYwHiWgiHNvKy4MfB+2wzmoIMgWa89k&#10;4E4BNut+b4Wp9TfO6LqXQkUIhxQNlCJNqnXIS3IYRr4hjt7Jtw4lyrbQtsVbhLtaT5Jkph1WHBdK&#10;bOijpPx3f3EGtrufs73Mj1+Z3KcYZnKYZuOHMW+D7n0JSqiT//Bf+9MamCwW8DoTj4Be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j3O6xAAAANwAAAAPAAAAAAAAAAAA&#10;AAAAAKECAABkcnMvZG93bnJldi54bWxQSwUGAAAAAAQABAD5AAAAkgMAAAAA&#10;" strokecolor="red" strokeweight="1.5pt">
                  <v:stroke endarrow="open"/>
                </v:shape>
                <v:shape id="Straight Arrow Connector 312" o:spid="_x0000_s1078" type="#_x0000_t32" style="position:absolute;top:31116;width:32202;height:15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ntDMQAAADcAAAADwAAAGRycy9kb3ducmV2LnhtbESPQWvCQBSE70L/w/IK3nQTRZHoKqUg&#10;lIKHqKXXR/aZRLNvQ/ap0V/fLRR6HGbmG2a16V2jbtSF2rOBdJyAIi68rbk0cDxsRwtQQZAtNp7J&#10;wIMCbNYvgxVm1t85p9teShUhHDI0UIm0mdahqMhhGPuWOHon3zmUKLtS2w7vEe4aPUmSuXZYc1yo&#10;sKX3iorL/uoMbHdfZ3tdfH/m8phhmMthlqdPY4av/dsSlFAv/+G/9oc1ME0n8HsmHgG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Ge0MxAAAANwAAAAPAAAAAAAAAAAA&#10;AAAAAKECAABkcnMvZG93bnJldi54bWxQSwUGAAAAAAQABAD5AAAAkgMAAAAA&#10;" strokecolor="red" strokeweight="1.5pt">
                  <v:stroke endarrow="open"/>
                </v:shape>
                <v:shape id="Straight Arrow Connector 311" o:spid="_x0000_s1079" type="#_x0000_t32" style="position:absolute;left:18151;top:35893;width:14046;height:7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tze8QAAADcAAAADwAAAGRycy9kb3ducmV2LnhtbESPQWvCQBSE74L/YXlCb7qJRZHUVYog&#10;lIKHaEuvj+wzic2+DdmnRn99tyB4HGbmG2a57l2jLtSF2rOBdJKAIi68rbk08HXYjheggiBbbDyT&#10;gRsFWK+GgyVm1l85p8teShUhHDI0UIm0mdahqMhhmPiWOHpH3zmUKLtS2w6vEe4aPU2SuXZYc1yo&#10;sKVNRcXv/uwMbHffJ3te/HzmcpthmMthlqd3Y15G/fsbKKFenuFH+8MaeE1T+D8Tj4B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y3N7xAAAANwAAAAPAAAAAAAAAAAA&#10;AAAAAKECAABkcnMvZG93bnJldi54bWxQSwUGAAAAAAQABAD5AAAAkgMAAAAA&#10;" strokecolor="red" strokeweight="1.5pt">
                  <v:stroke endarrow="open"/>
                </v:shape>
                <v:shape id="_x0000_s1080" type="#_x0000_t202" style="position:absolute;left:31253;width:23812;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UmsMA&#10;AADcAAAADwAAAGRycy9kb3ducmV2LnhtbESPW4vCMBSE3xf2P4Sz4NuaeFnRrlFEEXxy8Qq+HZpj&#10;W7Y5KU209d8bYWEfh5n5hpnOW1uKO9W+cKyh11UgiFNnCs40HA/rzzEIH5ANlo5Jw4M8zGfvb1NM&#10;jGt4R/d9yESEsE9QQx5ClUjp05ws+q6riKN3dbXFEGWdSVNjE+G2lH2lRtJiwXEhx4qWOaW/+5vV&#10;cNpeL+eh+slW9qtqXKsk24nUuvPRLr5BBGrDf/ivvTEaBqoH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UmsMAAADcAAAADwAAAAAAAAAAAAAAAACYAgAAZHJzL2Rv&#10;d25yZXYueG1sUEsFBgAAAAAEAAQA9QAAAIgDAAAAAA==&#10;" filled="f" stroked="f">
                  <v:textbox>
                    <w:txbxContent>
                      <w:p w:rsidR="004B47A5" w:rsidRPr="001D7F24" w:rsidRDefault="004B47A5" w:rsidP="002202D2">
                        <w:pPr>
                          <w:rPr>
                            <w:rFonts w:ascii="TUOS Blake" w:hAnsi="TUOS Blake"/>
                          </w:rPr>
                        </w:pPr>
                        <w:r w:rsidRPr="001D7F24">
                          <w:rPr>
                            <w:rFonts w:ascii="TUOS Blake" w:hAnsi="TUOS Blake"/>
                          </w:rPr>
                          <w:t>Top water line</w:t>
                        </w:r>
                        <w:r>
                          <w:rPr>
                            <w:rFonts w:ascii="TUOS Blake" w:hAnsi="TUOS Blake"/>
                          </w:rPr>
                          <w:t xml:space="preserve"> of test water</w:t>
                        </w:r>
                      </w:p>
                    </w:txbxContent>
                  </v:textbox>
                </v:shape>
                <v:shape id="_x0000_s1081" type="#_x0000_t202" style="position:absolute;left:31116;top:17196;width:23813;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37L0A&#10;AADcAAAADwAAAGRycy9kb3ducmV2LnhtbERPSwrCMBDdC94hjOBGNFX8VqOooLj1c4CxGdtiMylN&#10;tPX2ZiG4fLz/atOYQrypcrllBcNBBII4sTrnVMHteujPQTiPrLGwTAo+5GCzbrdWGGtb85neF5+K&#10;EMIuRgWZ92UspUsyMugGtiQO3MNWBn2AVSp1hXUIN4UcRdFUGsw5NGRY0j6j5Hl5GQWPU92bLOr7&#10;0d9m5/F0h/nsbj9KdTvNdgnCU+P/4p/7pBWMF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sW37L0AAADcAAAADwAAAAAAAAAAAAAAAACYAgAAZHJzL2Rvd25yZXYu&#10;eG1sUEsFBgAAAAAEAAQA9QAAAIIDAAAAAA==&#10;" stroked="f">
                  <v:textbox>
                    <w:txbxContent>
                      <w:p w:rsidR="004B47A5" w:rsidRPr="001D7F24" w:rsidRDefault="004B47A5" w:rsidP="002202D2">
                        <w:pPr>
                          <w:rPr>
                            <w:rFonts w:ascii="TUOS Blake" w:hAnsi="TUOS Blake"/>
                          </w:rPr>
                        </w:pPr>
                        <w:r w:rsidRPr="001D7F24">
                          <w:rPr>
                            <w:rFonts w:ascii="TUOS Blake" w:hAnsi="TUOS Blake"/>
                          </w:rPr>
                          <w:t xml:space="preserve">Existing Pipe work and plinths </w:t>
                        </w:r>
                      </w:p>
                    </w:txbxContent>
                  </v:textbox>
                </v:shape>
                <v:shape id="_x0000_s1082" type="#_x0000_t202" style="position:absolute;left:33027;top:29342;width:23813;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8IA&#10;AADcAAAADwAAAGRycy9kb3ducmV2LnhtbESP3YrCMBSE7xd8h3AEbxZN/ddqFBVWvPXnAY7NsS02&#10;J6WJtr79RhC8HGbmG2a5bkwhnlS53LKCfi8CQZxYnXOq4HL+685AOI+ssbBMCl7kYL1q/Swx1rbm&#10;Iz1PPhUBwi5GBZn3ZSylSzIy6Hq2JA7ezVYGfZBVKnWFdYCbQg6iaCIN5hwWMixpl1FyPz2Mgtuh&#10;/h3P6+veX6bH0WSL+fRqX0p12s1mAcJT47/hT/ugFQyjIbzPh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ir+HwgAAANwAAAAPAAAAAAAAAAAAAAAAAJgCAABkcnMvZG93&#10;bnJldi54bWxQSwUGAAAAAAQABAD1AAAAhwMAAAAA&#10;" stroked="f">
                  <v:textbox>
                    <w:txbxContent>
                      <w:p w:rsidR="004B47A5" w:rsidRPr="001D7F24" w:rsidRDefault="004B47A5" w:rsidP="002202D2">
                        <w:pPr>
                          <w:rPr>
                            <w:rFonts w:ascii="TUOS Blake" w:hAnsi="TUOS Blake"/>
                          </w:rPr>
                        </w:pPr>
                        <w:r>
                          <w:rPr>
                            <w:rFonts w:ascii="TUOS Blake" w:hAnsi="TUOS Blake"/>
                          </w:rPr>
                          <w:t>Entry hatch, level with tank floor</w:t>
                        </w:r>
                      </w:p>
                    </w:txbxContent>
                  </v:textbox>
                </v:shape>
                <v:shape id="_x0000_s1083" type="#_x0000_t202" style="position:absolute;left:33164;top:34801;width:15831;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aHMQA&#10;AADcAAAADwAAAGRycy9kb3ducmV2LnhtbESP3WrCQBSE7wu+w3KE3hTdGOtfdA2t0OJtog9wzB6T&#10;YPZsyG5NfPtuoeDlMDPfMLt0MI24U+dqywpm0wgEcWF1zaWC8+lrsgbhPLLGxjIpeJCDdD962WGi&#10;bc8Z3XNfigBhl6CCyvs2kdIVFRl0U9sSB+9qO4M+yK6UusM+wE0j4yhaSoM1h4UKWzpUVNzyH6Pg&#10;euzfFpv+8u3Pq+x9+Yn16mIfSr2Oh48tCE+Df4b/20etYB7F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GGhzEAAAA3AAAAA8AAAAAAAAAAAAAAAAAmAIAAGRycy9k&#10;b3ducmV2LnhtbFBLBQYAAAAABAAEAPUAAACJAwAAAAA=&#10;" stroked="f">
                  <v:textbox>
                    <w:txbxContent>
                      <w:p w:rsidR="004B47A5" w:rsidRPr="001D7F24" w:rsidRDefault="004B47A5" w:rsidP="002202D2">
                        <w:pPr>
                          <w:rPr>
                            <w:rFonts w:ascii="TUOS Blake" w:hAnsi="TUOS Blake"/>
                          </w:rPr>
                        </w:pPr>
                        <w:r>
                          <w:rPr>
                            <w:rFonts w:ascii="TUOS Blake" w:hAnsi="TUOS Blake"/>
                          </w:rPr>
                          <w:t>MT300 Diffusers</w:t>
                        </w:r>
                      </w:p>
                    </w:txbxContent>
                  </v:textbox>
                </v:shape>
                <v:shape id="Straight Arrow Connector 300" o:spid="_x0000_s1084" type="#_x0000_t32" style="position:absolute;left:22245;top:20608;width:9963;height:13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5APcEAAADcAAAADwAAAGRycy9kb3ducmV2LnhtbERPTYvCMBC9L/gfwgh7W1MVRbpGEUEQ&#10;YQ9Vl70OzWxbbSalGbX6681B8Ph43/Nl52p1pTZUng0MBwko4tzbigsDx8PmawYqCLLF2jMZuFOA&#10;5aL3McfU+htndN1LoWIIhxQNlCJNqnXIS3IYBr4hjty/bx1KhG2hbYu3GO5qPUqSqXZYcWwosaF1&#10;Sfl5f3EGNj+/J3uZ/e0yuU8wTOUwyYYPYz773eoblFAnb/HLvbUGxkmcH8/EI6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kA9wQAAANwAAAAPAAAAAAAAAAAAAAAA&#10;AKECAABkcnMvZG93bnJldi54bWxQSwUGAAAAAAQABAD5AAAAjwMAAAAA&#10;" strokecolor="red" strokeweight="1.5pt">
                  <v:stroke endarrow="open"/>
                </v:shape>
              </v:group>
            </w:pict>
          </mc:Fallback>
        </mc:AlternateContent>
      </w:r>
    </w:p>
    <w:p w:rsidR="002202D2" w:rsidRPr="00A533A5" w:rsidRDefault="002877DA" w:rsidP="0053444D">
      <w:pPr>
        <w:spacing w:line="480" w:lineRule="auto"/>
        <w:rPr>
          <w:rFonts w:ascii="TUOS Blake" w:hAnsi="TUOS Blake"/>
        </w:rPr>
      </w:pPr>
      <w:r w:rsidRPr="00A533A5">
        <w:rPr>
          <w:rFonts w:ascii="TUOS Blake" w:hAnsi="TUOS Blake"/>
          <w:noProof/>
          <w:lang w:eastAsia="en-GB"/>
        </w:rPr>
        <mc:AlternateContent>
          <mc:Choice Requires="wps">
            <w:drawing>
              <wp:anchor distT="0" distB="0" distL="114300" distR="114300" simplePos="0" relativeHeight="251568128" behindDoc="0" locked="0" layoutInCell="1" allowOverlap="1" wp14:anchorId="19C4BA11" wp14:editId="2B22EC67">
                <wp:simplePos x="0" y="0"/>
                <wp:positionH relativeFrom="column">
                  <wp:posOffset>3457575</wp:posOffset>
                </wp:positionH>
                <wp:positionV relativeFrom="paragraph">
                  <wp:posOffset>309245</wp:posOffset>
                </wp:positionV>
                <wp:extent cx="2381250" cy="333375"/>
                <wp:effectExtent l="0" t="0" r="0" b="952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333375"/>
                        </a:xfrm>
                        <a:prstGeom prst="rect">
                          <a:avLst/>
                        </a:prstGeom>
                        <a:solidFill>
                          <a:srgbClr val="FFFFFF"/>
                        </a:solidFill>
                        <a:ln w="9525">
                          <a:noFill/>
                          <a:miter lim="800000"/>
                          <a:headEnd/>
                          <a:tailEnd/>
                        </a:ln>
                      </wps:spPr>
                      <wps:txbx>
                        <w:txbxContent>
                          <w:p w:rsidR="004B47A5" w:rsidRPr="001D7F24" w:rsidRDefault="004B47A5" w:rsidP="002202D2">
                            <w:pPr>
                              <w:rPr>
                                <w:rFonts w:ascii="TUOS Blake" w:hAnsi="TUOS Blake"/>
                              </w:rPr>
                            </w:pPr>
                            <w:r w:rsidRPr="001D7F24">
                              <w:rPr>
                                <w:rFonts w:ascii="TUOS Blake" w:hAnsi="TUOS Blake"/>
                              </w:rPr>
                              <w:t xml:space="preserve">Air Droppers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4BA11" id="_x0000_s1085" type="#_x0000_t202" style="position:absolute;margin-left:272.25pt;margin-top:24.35pt;width:187.5pt;height:26.2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" stroked="f">
                <v:textbox>
                  <w:txbxContent>
                    <w:p w:rsidR="004B47A5" w:rsidRPr="001D7F24" w:rsidRDefault="004B47A5" w:rsidP="002202D2">
                      <w:pPr>
                        <w:rPr>
                          <w:rFonts w:ascii="TUOS Blake" w:hAnsi="TUOS Blake"/>
                        </w:rPr>
                      </w:pPr>
                      <w:r w:rsidRPr="001D7F24">
                        <w:rPr>
                          <w:rFonts w:ascii="TUOS Blake" w:hAnsi="TUOS Blake"/>
                        </w:rPr>
                        <w:t xml:space="preserve">Air Droppers </w:t>
                      </w:r>
                    </w:p>
                  </w:txbxContent>
                </v:textbox>
              </v:shape>
            </w:pict>
          </mc:Fallback>
        </mc:AlternateContent>
      </w:r>
      <w:r w:rsidR="002202D2" w:rsidRPr="00A533A5">
        <w:rPr>
          <w:rFonts w:ascii="TUOS Blake" w:hAnsi="TUOS Blake"/>
          <w:noProof/>
          <w:lang w:eastAsia="en-GB"/>
        </w:rPr>
        <w:drawing>
          <wp:inline distT="0" distB="0" distL="0" distR="0" wp14:anchorId="75D3F72B" wp14:editId="5FBE1EF6">
            <wp:extent cx="2812213" cy="3749722"/>
            <wp:effectExtent l="0" t="0" r="762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17552" cy="3756841"/>
                    </a:xfrm>
                    <a:prstGeom prst="rect">
                      <a:avLst/>
                    </a:prstGeom>
                  </pic:spPr>
                </pic:pic>
              </a:graphicData>
            </a:graphic>
          </wp:inline>
        </w:drawing>
      </w:r>
    </w:p>
    <w:p w:rsidR="007A05D2" w:rsidRPr="00394B70" w:rsidRDefault="00E573B4" w:rsidP="009C6906">
      <w:pPr>
        <w:pStyle w:val="Caption"/>
        <w:spacing w:line="480" w:lineRule="auto"/>
        <w:rPr>
          <w:rFonts w:ascii="TUOS Blake" w:hAnsi="TUOS Blake"/>
          <w:color w:val="000000" w:themeColor="text1"/>
          <w:sz w:val="22"/>
          <w:szCs w:val="22"/>
        </w:rPr>
      </w:pPr>
      <w:bookmarkStart w:id="238" w:name="_Toc411938174"/>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52</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hAnsi="TUOS Blake"/>
          <w:color w:val="000000" w:themeColor="text1"/>
          <w:sz w:val="22"/>
          <w:szCs w:val="22"/>
        </w:rPr>
        <w:t>Completed aeration grid fixed to the tank f</w:t>
      </w:r>
      <w:r w:rsidR="007A05D2" w:rsidRPr="00394B70">
        <w:rPr>
          <w:rFonts w:ascii="TUOS Blake" w:hAnsi="TUOS Blake"/>
          <w:color w:val="000000" w:themeColor="text1"/>
          <w:sz w:val="22"/>
          <w:szCs w:val="22"/>
        </w:rPr>
        <w:t>loor and air droppers connected</w:t>
      </w:r>
      <w:bookmarkEnd w:id="238"/>
    </w:p>
    <w:p w:rsidR="00016976" w:rsidRPr="00A533A5" w:rsidRDefault="002202D2" w:rsidP="00AB2A0B">
      <w:pPr>
        <w:spacing w:line="480" w:lineRule="auto"/>
        <w:jc w:val="both"/>
        <w:rPr>
          <w:rFonts w:ascii="TUOS Blake" w:hAnsi="TUOS Blake"/>
        </w:rPr>
      </w:pPr>
      <w:r w:rsidRPr="00A533A5">
        <w:rPr>
          <w:rFonts w:ascii="TUOS Blake" w:hAnsi="TUOS Blake"/>
        </w:rPr>
        <w:lastRenderedPageBreak/>
        <w:t>At the gantry level, over the test tank the oscillator was mounted above the safety side boards so that the exit ports could be connected via a short piece of flexible 2” PVC braided hose to the air droppers leading into the tank.  The air feed was routed along the scaffold work and secured by zip ties.  The feedback loop of the oscillator was shortened further than the original0.4m length by using a pipe bender and a short piece of copper pipe.  By using copper pipe the bend would not pinch like the braided PVC hose that was originally used and therefore a short feedback loop could be achieved, the length of which was 20cm.  This meant that the osci</w:t>
      </w:r>
      <w:r w:rsidR="00D24D0F" w:rsidRPr="00A533A5">
        <w:rPr>
          <w:rFonts w:ascii="TUOS Blake" w:hAnsi="TUOS Blake"/>
        </w:rPr>
        <w:t>llation frequency was increased</w:t>
      </w:r>
    </w:p>
    <w:p w:rsidR="00016976" w:rsidRPr="00A533A5" w:rsidRDefault="00016976" w:rsidP="00AB2A0B">
      <w:pPr>
        <w:spacing w:line="480" w:lineRule="auto"/>
        <w:jc w:val="both"/>
        <w:rPr>
          <w:rFonts w:ascii="TUOS Blake" w:hAnsi="TUOS Blake"/>
        </w:rPr>
      </w:pPr>
    </w:p>
    <w:p w:rsidR="00D24D0F" w:rsidRPr="00A533A5" w:rsidRDefault="00016976" w:rsidP="00016976">
      <w:pPr>
        <w:spacing w:line="480" w:lineRule="auto"/>
        <w:jc w:val="center"/>
        <w:rPr>
          <w:rFonts w:ascii="TUOS Blake" w:hAnsi="TUOS Blake"/>
        </w:rPr>
      </w:pPr>
      <w:r w:rsidRPr="00A533A5">
        <w:rPr>
          <w:rFonts w:ascii="TUOS Blake" w:hAnsi="TUOS Blake"/>
          <w:noProof/>
          <w:lang w:eastAsia="en-GB"/>
        </w:rPr>
        <w:drawing>
          <wp:inline distT="0" distB="0" distL="0" distR="0" wp14:anchorId="3B5FE9C8" wp14:editId="69986715">
            <wp:extent cx="4278086" cy="3208565"/>
            <wp:effectExtent l="0" t="0" r="825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83875" cy="3212907"/>
                    </a:xfrm>
                    <a:prstGeom prst="rect">
                      <a:avLst/>
                    </a:prstGeom>
                  </pic:spPr>
                </pic:pic>
              </a:graphicData>
            </a:graphic>
          </wp:inline>
        </w:drawing>
      </w:r>
    </w:p>
    <w:p w:rsidR="00016976" w:rsidRPr="00A533A5" w:rsidRDefault="00016976" w:rsidP="00AB2A0B">
      <w:pPr>
        <w:spacing w:line="480" w:lineRule="auto"/>
        <w:jc w:val="both"/>
        <w:rPr>
          <w:rFonts w:ascii="TUOS Blake" w:hAnsi="TUOS Blake"/>
        </w:rPr>
      </w:pPr>
    </w:p>
    <w:p w:rsidR="00E02C4D" w:rsidRPr="00394B70" w:rsidRDefault="00E573B4" w:rsidP="00016976">
      <w:pPr>
        <w:pStyle w:val="Caption"/>
        <w:spacing w:line="480" w:lineRule="auto"/>
        <w:rPr>
          <w:rFonts w:ascii="TUOS Blake" w:hAnsi="TUOS Blake"/>
          <w:color w:val="000000" w:themeColor="text1"/>
          <w:sz w:val="22"/>
        </w:rPr>
      </w:pPr>
      <w:bookmarkStart w:id="239" w:name="_Toc411938175"/>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53</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2202D2" w:rsidRPr="00394B70">
        <w:rPr>
          <w:rFonts w:ascii="TUOS Blake" w:hAnsi="TUOS Blake"/>
          <w:color w:val="000000" w:themeColor="text1"/>
          <w:sz w:val="22"/>
        </w:rPr>
        <w:t>The oscillator mounted to the air droppers on the scaffold gantry over the</w:t>
      </w:r>
      <w:r w:rsidR="002202D2" w:rsidRPr="00A533A5">
        <w:rPr>
          <w:rFonts w:ascii="TUOS Blake" w:hAnsi="TUOS Blake"/>
          <w:b w:val="0"/>
          <w:color w:val="000000" w:themeColor="text1"/>
          <w:sz w:val="22"/>
        </w:rPr>
        <w:t xml:space="preserve"> </w:t>
      </w:r>
      <w:r w:rsidR="002202D2" w:rsidRPr="00394B70">
        <w:rPr>
          <w:rFonts w:ascii="TUOS Blake" w:hAnsi="TUOS Blake"/>
          <w:color w:val="000000" w:themeColor="text1"/>
          <w:sz w:val="22"/>
        </w:rPr>
        <w:t>test tank</w:t>
      </w:r>
      <w:bookmarkEnd w:id="239"/>
    </w:p>
    <w:p w:rsidR="00AF57E8" w:rsidRPr="00A533A5" w:rsidRDefault="00AF57E8" w:rsidP="00AF57E8"/>
    <w:p w:rsidR="00BA7994" w:rsidRPr="00A533A5" w:rsidRDefault="002202D2" w:rsidP="00AB2A0B">
      <w:pPr>
        <w:spacing w:line="480" w:lineRule="auto"/>
        <w:jc w:val="both"/>
        <w:rPr>
          <w:rFonts w:ascii="TUOS Blake" w:hAnsi="TUOS Blake"/>
        </w:rPr>
      </w:pPr>
      <w:r w:rsidRPr="00A533A5">
        <w:rPr>
          <w:rFonts w:ascii="TUOS Blake" w:hAnsi="TUOS Blake"/>
        </w:rPr>
        <w:lastRenderedPageBreak/>
        <w:t>Similar to the Harrogate trial a control condition was required to compare the oscillated flow condition with a base transfer rate to examine the potential improvement.  Unlike the Harrogate trial where 2 control conditions were required by the host water company, this trial with UU had no such stipulation and therefore a single T junction control was selected.  In fact it was the same T junction used in the Harrogate trial that was used at Birkenhead.</w:t>
      </w:r>
      <w:r w:rsidR="00BA7994" w:rsidRPr="00A533A5">
        <w:rPr>
          <w:rFonts w:ascii="TUOS Blake" w:hAnsi="TUOS Blake"/>
        </w:rPr>
        <w:t xml:space="preserve">  </w:t>
      </w:r>
    </w:p>
    <w:p w:rsidR="00B57D61" w:rsidRPr="00A533A5" w:rsidRDefault="00AF57E8" w:rsidP="00AF57E8">
      <w:pPr>
        <w:spacing w:line="480" w:lineRule="auto"/>
        <w:jc w:val="center"/>
        <w:rPr>
          <w:rFonts w:ascii="TUOS Blake" w:hAnsi="TUOS Blake"/>
        </w:rPr>
      </w:pPr>
      <w:r w:rsidRPr="00A533A5">
        <w:rPr>
          <w:rFonts w:ascii="TUOS Blake" w:hAnsi="TUOS Blake"/>
          <w:noProof/>
          <w:lang w:eastAsia="en-GB"/>
        </w:rPr>
        <w:drawing>
          <wp:inline distT="0" distB="0" distL="0" distR="0" wp14:anchorId="023DA660" wp14:editId="12246FBE">
            <wp:extent cx="4629066" cy="3472543"/>
            <wp:effectExtent l="0" t="0" r="63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40658" cy="3481239"/>
                    </a:xfrm>
                    <a:prstGeom prst="rect">
                      <a:avLst/>
                    </a:prstGeom>
                  </pic:spPr>
                </pic:pic>
              </a:graphicData>
            </a:graphic>
          </wp:inline>
        </w:drawing>
      </w:r>
    </w:p>
    <w:p w:rsidR="00AF57E8" w:rsidRPr="00A533A5" w:rsidRDefault="00AF57E8" w:rsidP="00AF57E8">
      <w:pPr>
        <w:spacing w:line="480" w:lineRule="auto"/>
        <w:jc w:val="center"/>
        <w:rPr>
          <w:rFonts w:ascii="TUOS Blake" w:hAnsi="TUOS Blake"/>
        </w:rPr>
      </w:pPr>
    </w:p>
    <w:p w:rsidR="00BA7994" w:rsidRPr="00394B70" w:rsidRDefault="00E573B4" w:rsidP="00E573B4">
      <w:pPr>
        <w:pStyle w:val="Caption"/>
        <w:rPr>
          <w:rFonts w:ascii="TUOS Blake" w:hAnsi="TUOS Blake"/>
          <w:color w:val="000000" w:themeColor="text1"/>
          <w:sz w:val="22"/>
        </w:rPr>
      </w:pPr>
      <w:bookmarkStart w:id="240" w:name="_Toc411938176"/>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54</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D24D0F" w:rsidRPr="00394B70">
        <w:rPr>
          <w:rFonts w:ascii="TUOS Blake" w:hAnsi="TUOS Blake"/>
          <w:color w:val="000000" w:themeColor="text1"/>
          <w:sz w:val="22"/>
        </w:rPr>
        <w:t>The CS i</w:t>
      </w:r>
      <w:r w:rsidR="00BA7994" w:rsidRPr="00394B70">
        <w:rPr>
          <w:rFonts w:ascii="TUOS Blake" w:hAnsi="TUOS Blake"/>
          <w:color w:val="000000" w:themeColor="text1"/>
          <w:sz w:val="22"/>
        </w:rPr>
        <w:t>nstruments VA420 Air flow meter.</w:t>
      </w:r>
      <w:bookmarkEnd w:id="240"/>
    </w:p>
    <w:p w:rsidR="00B57D61" w:rsidRPr="00A533A5" w:rsidRDefault="00B57D61" w:rsidP="00AB2A0B">
      <w:pPr>
        <w:spacing w:line="480" w:lineRule="auto"/>
        <w:jc w:val="both"/>
        <w:rPr>
          <w:rFonts w:ascii="TUOS Blake" w:hAnsi="TUOS Blake"/>
        </w:rPr>
      </w:pPr>
    </w:p>
    <w:p w:rsidR="00AF57E8" w:rsidRPr="00A533A5" w:rsidRDefault="00D24D0F" w:rsidP="00B57D61">
      <w:pPr>
        <w:spacing w:line="480" w:lineRule="auto"/>
        <w:jc w:val="both"/>
        <w:rPr>
          <w:rFonts w:ascii="TUOS Blake" w:hAnsi="TUOS Blake"/>
        </w:rPr>
      </w:pPr>
      <w:r w:rsidRPr="00A533A5">
        <w:rPr>
          <w:rFonts w:ascii="TUOS Blake" w:hAnsi="TUOS Blake"/>
        </w:rPr>
        <w:t>Upstream</w:t>
      </w:r>
      <w:r w:rsidR="002202D2" w:rsidRPr="00A533A5">
        <w:rPr>
          <w:rFonts w:ascii="TUOS Blake" w:hAnsi="TUOS Blake"/>
        </w:rPr>
        <w:t xml:space="preserve"> of the oscillator a CS instruments 1 ½” OD VA420 hotwire type anemometer air flow meter was located.  Previously the Harrogate trial relied on a dial type air flow meter which was less accurate than the air flow meter used for this trial.  </w:t>
      </w:r>
    </w:p>
    <w:p w:rsidR="00AF57E8" w:rsidRPr="00A533A5" w:rsidRDefault="00AF57E8" w:rsidP="00B57D61">
      <w:pPr>
        <w:spacing w:line="480" w:lineRule="auto"/>
        <w:jc w:val="both"/>
        <w:rPr>
          <w:rFonts w:ascii="TUOS Blake" w:hAnsi="TUOS Blake"/>
        </w:rPr>
      </w:pPr>
    </w:p>
    <w:p w:rsidR="00D24D0F" w:rsidRPr="00A533A5" w:rsidRDefault="00AF57E8" w:rsidP="00B57D61">
      <w:pPr>
        <w:spacing w:line="480" w:lineRule="auto"/>
        <w:jc w:val="both"/>
        <w:rPr>
          <w:rFonts w:ascii="TUOS Blake" w:hAnsi="TUOS Blake"/>
        </w:rPr>
      </w:pPr>
      <w:r w:rsidRPr="00A533A5">
        <w:rPr>
          <w:rFonts w:ascii="TUOS Blake" w:hAnsi="TUOS Blake"/>
        </w:rPr>
        <w:lastRenderedPageBreak/>
        <w:t xml:space="preserve">Air </w:t>
      </w:r>
      <w:r w:rsidR="002202D2" w:rsidRPr="00A533A5">
        <w:rPr>
          <w:rFonts w:ascii="TUOS Blake" w:hAnsi="TUOS Blake"/>
        </w:rPr>
        <w:t xml:space="preserve">flow accuracy was to be essential in testing between the control and oscillated experiments.  The power supply of the air flow meter was fed from the compressor shed which in turn was supplied from one of the </w:t>
      </w:r>
      <w:r w:rsidR="00BA7994" w:rsidRPr="00A533A5">
        <w:rPr>
          <w:rFonts w:ascii="TUOS Blake" w:hAnsi="TUOS Blake"/>
        </w:rPr>
        <w:t>existing 415v supplies from the</w:t>
      </w:r>
      <w:r w:rsidR="005D0FDE" w:rsidRPr="00A533A5">
        <w:rPr>
          <w:rFonts w:ascii="TUOS Blake" w:hAnsi="TUOS Blake"/>
        </w:rPr>
        <w:t xml:space="preserve"> re</w:t>
      </w:r>
      <w:r w:rsidR="002202D2" w:rsidRPr="00A533A5">
        <w:rPr>
          <w:rFonts w:ascii="TUOS Blake" w:hAnsi="TUOS Blake"/>
        </w:rPr>
        <w:t xml:space="preserve">moved centrate pumps. </w:t>
      </w:r>
    </w:p>
    <w:p w:rsidR="002054D7" w:rsidRPr="00A533A5" w:rsidRDefault="00B57D61" w:rsidP="00AF57E8">
      <w:pPr>
        <w:spacing w:line="480" w:lineRule="auto"/>
        <w:jc w:val="center"/>
        <w:rPr>
          <w:rFonts w:ascii="TUOS Blake" w:hAnsi="TUOS Blake"/>
        </w:rPr>
      </w:pPr>
      <w:r w:rsidRPr="00A533A5">
        <w:rPr>
          <w:rFonts w:ascii="TUOS Blake" w:hAnsi="TUOS Blake"/>
          <w:noProof/>
          <w:lang w:eastAsia="en-GB"/>
        </w:rPr>
        <w:drawing>
          <wp:inline distT="0" distB="0" distL="0" distR="0" wp14:anchorId="6F1BBD63" wp14:editId="163D8218">
            <wp:extent cx="3657600" cy="487859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59717" cy="4881414"/>
                    </a:xfrm>
                    <a:prstGeom prst="rect">
                      <a:avLst/>
                    </a:prstGeom>
                  </pic:spPr>
                </pic:pic>
              </a:graphicData>
            </a:graphic>
          </wp:inline>
        </w:drawing>
      </w:r>
    </w:p>
    <w:p w:rsidR="00AF57E8" w:rsidRPr="00A533A5" w:rsidRDefault="00AF57E8" w:rsidP="00AF57E8">
      <w:pPr>
        <w:spacing w:line="480" w:lineRule="auto"/>
        <w:jc w:val="center"/>
        <w:rPr>
          <w:rFonts w:ascii="TUOS Blake" w:hAnsi="TUOS Blake"/>
        </w:rPr>
      </w:pPr>
    </w:p>
    <w:p w:rsidR="00D24D0F" w:rsidRPr="00394B70" w:rsidRDefault="00E573B4" w:rsidP="00E573B4">
      <w:pPr>
        <w:pStyle w:val="Caption"/>
        <w:rPr>
          <w:rFonts w:ascii="TUOS Blake" w:hAnsi="TUOS Blake"/>
          <w:color w:val="000000" w:themeColor="text1"/>
          <w:sz w:val="22"/>
          <w:szCs w:val="22"/>
        </w:rPr>
      </w:pPr>
      <w:bookmarkStart w:id="241" w:name="_Toc411938177"/>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55</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D24D0F" w:rsidRPr="00394B70">
        <w:rPr>
          <w:rFonts w:ascii="TUOS Blake" w:hAnsi="TUOS Blake"/>
          <w:color w:val="000000" w:themeColor="text1"/>
          <w:sz w:val="22"/>
          <w:szCs w:val="22"/>
        </w:rPr>
        <w:t>The control T junction connected to the droppers and the air source</w:t>
      </w:r>
      <w:bookmarkEnd w:id="241"/>
    </w:p>
    <w:p w:rsidR="00AF57E8" w:rsidRPr="00A533A5" w:rsidRDefault="00AF57E8" w:rsidP="00AF57E8"/>
    <w:p w:rsidR="00AF57E8" w:rsidRPr="00A533A5" w:rsidRDefault="00AF57E8" w:rsidP="00AF57E8"/>
    <w:p w:rsidR="00AF57E8" w:rsidRPr="00A533A5" w:rsidRDefault="00AF57E8" w:rsidP="00AF57E8"/>
    <w:p w:rsidR="002202D2" w:rsidRPr="00A533A5" w:rsidRDefault="002202D2" w:rsidP="00AB2A0B">
      <w:pPr>
        <w:spacing w:line="480" w:lineRule="auto"/>
        <w:jc w:val="both"/>
        <w:rPr>
          <w:rFonts w:ascii="TUOS Blake" w:hAnsi="TUOS Blake"/>
        </w:rPr>
      </w:pPr>
      <w:r w:rsidRPr="00A533A5">
        <w:rPr>
          <w:rFonts w:ascii="TUOS Blake" w:hAnsi="TUOS Blake"/>
        </w:rPr>
        <w:lastRenderedPageBreak/>
        <w:t xml:space="preserve"> The 20mA output signal was not used on the air flow meter as the software required was an additional extra to the flow meter and was not required for the purpose of this test.  Instead the air flow was recorded by the LCD display on the air flow meter itself.   The air flow was controlled by a 1 ½” ABS isolation valve upstream of the instrument. </w:t>
      </w:r>
    </w:p>
    <w:p w:rsidR="002202D2" w:rsidRPr="00A533A5" w:rsidRDefault="002202D2" w:rsidP="00AB2A0B">
      <w:pPr>
        <w:spacing w:line="480" w:lineRule="auto"/>
        <w:jc w:val="both"/>
        <w:rPr>
          <w:rFonts w:ascii="TUOS Blake" w:hAnsi="TUOS Blake"/>
        </w:rPr>
      </w:pPr>
      <w:r w:rsidRPr="00A533A5">
        <w:rPr>
          <w:rFonts w:ascii="TUOS Blake" w:hAnsi="TUOS Blake"/>
        </w:rPr>
        <w:t>The air source for the trial was provided by an air compressor housed within a wooden shed specially made to keep the compressor from the elements.  It was housed outside as the decibel output of the compressor was above the permitted limit that UU’s health and safety levels stipulated.  It was originally planned that the compressor would be house</w:t>
      </w:r>
      <w:r w:rsidR="00B40B24" w:rsidRPr="00A533A5">
        <w:rPr>
          <w:rFonts w:ascii="TUOS Blake" w:hAnsi="TUOS Blake"/>
        </w:rPr>
        <w:t>d</w:t>
      </w:r>
      <w:r w:rsidRPr="00A533A5">
        <w:rPr>
          <w:rFonts w:ascii="TUOS Blake" w:hAnsi="TUOS Blake"/>
        </w:rPr>
        <w:t xml:space="preserve"> in the nearby MCC room which was of sound construction; however the potential noise from the compressor meant that this would not be possible.  However the compressor chosen for the trial wa</w:t>
      </w:r>
      <w:r w:rsidR="005965D8" w:rsidRPr="00A533A5">
        <w:rPr>
          <w:rFonts w:ascii="TUOS Blake" w:hAnsi="TUOS Blake"/>
        </w:rPr>
        <w:t xml:space="preserve">s </w:t>
      </w:r>
      <w:r w:rsidRPr="00A533A5">
        <w:rPr>
          <w:rFonts w:ascii="TUOS Blake" w:hAnsi="TUOS Blake"/>
        </w:rPr>
        <w:t xml:space="preserve">able to withstand the harshest of conditions, mainly very heavy rain, so was more than suitable being used outside with the aid of the felt roofed wooden shed.  The compressor shed also house the electrical isolator and the feed supply for the air flow meter. </w:t>
      </w:r>
    </w:p>
    <w:p w:rsidR="005D0FDE" w:rsidRPr="00A533A5" w:rsidRDefault="00AF57E8" w:rsidP="00AF57E8">
      <w:pPr>
        <w:spacing w:line="480" w:lineRule="auto"/>
        <w:jc w:val="center"/>
        <w:rPr>
          <w:rFonts w:ascii="TUOS Blake" w:hAnsi="TUOS Blake"/>
        </w:rPr>
      </w:pPr>
      <w:r w:rsidRPr="00A533A5">
        <w:rPr>
          <w:rFonts w:ascii="TUOS Blake" w:hAnsi="TUOS Blake"/>
          <w:noProof/>
          <w:lang w:eastAsia="en-GB"/>
        </w:rPr>
        <w:drawing>
          <wp:inline distT="0" distB="0" distL="0" distR="0" wp14:anchorId="6FC78FBF" wp14:editId="55E27F08">
            <wp:extent cx="4020457" cy="3015343"/>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37755" cy="3028317"/>
                    </a:xfrm>
                    <a:prstGeom prst="rect">
                      <a:avLst/>
                    </a:prstGeom>
                  </pic:spPr>
                </pic:pic>
              </a:graphicData>
            </a:graphic>
          </wp:inline>
        </w:drawing>
      </w:r>
    </w:p>
    <w:p w:rsidR="002202D2" w:rsidRPr="00394B70" w:rsidRDefault="00E573B4" w:rsidP="00E573B4">
      <w:pPr>
        <w:pStyle w:val="Caption"/>
        <w:rPr>
          <w:rFonts w:ascii="TUOS Blake" w:hAnsi="TUOS Blake"/>
          <w:color w:val="000000" w:themeColor="text1"/>
          <w:sz w:val="22"/>
          <w:szCs w:val="22"/>
        </w:rPr>
      </w:pPr>
      <w:bookmarkStart w:id="242" w:name="_Toc411938178"/>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56</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hAnsi="TUOS Blake"/>
          <w:color w:val="000000" w:themeColor="text1"/>
          <w:sz w:val="22"/>
          <w:szCs w:val="22"/>
        </w:rPr>
        <w:t>The Hydrovane air compressor and compressor shed</w:t>
      </w:r>
      <w:bookmarkEnd w:id="242"/>
    </w:p>
    <w:p w:rsidR="005D0FDE" w:rsidRPr="00A533A5" w:rsidRDefault="005D0FDE" w:rsidP="005D0FDE"/>
    <w:p w:rsidR="002202D2" w:rsidRPr="00A533A5" w:rsidRDefault="002202D2" w:rsidP="00AB2A0B">
      <w:pPr>
        <w:spacing w:line="480" w:lineRule="auto"/>
        <w:jc w:val="both"/>
        <w:rPr>
          <w:rFonts w:ascii="TUOS Blake" w:hAnsi="TUOS Blake"/>
        </w:rPr>
      </w:pPr>
      <w:r w:rsidRPr="00A533A5">
        <w:rPr>
          <w:rFonts w:ascii="TUOS Blake" w:hAnsi="TUOS Blake"/>
        </w:rPr>
        <w:lastRenderedPageBreak/>
        <w:t>The compressor selected was a Hydrovane HV15RS ACER with a 272ltr receiver.  The compressor was capable of delivering 2.28m</w:t>
      </w:r>
      <w:r w:rsidRPr="00A533A5">
        <w:rPr>
          <w:rFonts w:ascii="TUOS Blake" w:hAnsi="TUOS Blake"/>
          <w:vertAlign w:val="superscript"/>
        </w:rPr>
        <w:t>3</w:t>
      </w:r>
      <w:r w:rsidRPr="00A533A5">
        <w:rPr>
          <w:rFonts w:ascii="TUOS Blake" w:hAnsi="TUOS Blake"/>
        </w:rPr>
        <w:t>/min at 8bar, which coupled with the receiver gave the desired air flow rate of ~130m</w:t>
      </w:r>
      <w:r w:rsidRPr="00A533A5">
        <w:rPr>
          <w:rFonts w:ascii="TUOS Blake" w:hAnsi="TUOS Blake"/>
          <w:vertAlign w:val="superscript"/>
        </w:rPr>
        <w:t>3</w:t>
      </w:r>
      <w:r w:rsidRPr="00A533A5">
        <w:rPr>
          <w:rFonts w:ascii="TUOS Blake" w:hAnsi="TUOS Blake"/>
        </w:rPr>
        <w:t>/h which was the air flow used for the experiment.  The air flow was selected with consultation with SupraFilt™ was at the upper end of the diffusers required air flow rate.  Oxygen transfer efficiency (OTE) decreases with increasing air flow rate and therefore a more optimal air flow rate increases the speed of the experiment and data acquisition.  The air flow rate of 130m</w:t>
      </w:r>
      <w:r w:rsidRPr="00A533A5">
        <w:rPr>
          <w:rFonts w:ascii="TUOS Blake" w:hAnsi="TUOS Blake"/>
          <w:vertAlign w:val="superscript"/>
        </w:rPr>
        <w:t>3</w:t>
      </w:r>
      <w:r w:rsidRPr="00A533A5">
        <w:rPr>
          <w:rFonts w:ascii="TUOS Blake" w:hAnsi="TUOS Blake"/>
        </w:rPr>
        <w:t>/h was sustainable by the compressor without continual shutdowns – when the receiver is full, and nor was it too high that the compressor could not maintain the air flow rate.  The weather over the three days of testing was extremely hot and the temperature within the compressor shed was high, the doors to the shed had to be left open to dissipate the heat, and also to allow free air around the compressor where the air intake was positioned.  The approximate air flow rate to each individual diffuser was ~6.5m</w:t>
      </w:r>
      <w:r w:rsidRPr="00A533A5">
        <w:rPr>
          <w:rFonts w:ascii="TUOS Blake" w:hAnsi="TUOS Blake"/>
          <w:vertAlign w:val="superscript"/>
        </w:rPr>
        <w:t>3</w:t>
      </w:r>
      <w:r w:rsidRPr="00A533A5">
        <w:rPr>
          <w:rFonts w:ascii="TUOS Blake" w:hAnsi="TUOS Blake"/>
        </w:rPr>
        <w:t>/h which from the product information of the diffuser manufacturer gave an OTE rate of ~18% and a headloss of ~40mbar Three days were allocated for aeration testing of the fluidic oscillator so the time of the re-aeration of the test water and the deoxygenation time were a factor in selecting the air flow rate.  Power draw of the compressor was recorded by wastewater management using an</w:t>
      </w:r>
      <w:r w:rsidR="00160177" w:rsidRPr="00A533A5">
        <w:rPr>
          <w:rFonts w:ascii="TUOS Blake" w:hAnsi="TUOS Blake"/>
        </w:rPr>
        <w:t xml:space="preserve"> </w:t>
      </w:r>
      <w:r w:rsidRPr="00A533A5">
        <w:rPr>
          <w:rFonts w:ascii="TUOS Blake" w:hAnsi="TUOS Blake"/>
        </w:rPr>
        <w:t>Elcontrol Microvip3 portable energy and harmonic analyser as a request from UU to monitor power consumption of the aeration system, and to compare it with the Triplox system.</w:t>
      </w:r>
    </w:p>
    <w:p w:rsidR="002202D2" w:rsidRPr="00394B70" w:rsidRDefault="002202D2" w:rsidP="00DB1058">
      <w:pPr>
        <w:pStyle w:val="ListParagraph"/>
        <w:numPr>
          <w:ilvl w:val="2"/>
          <w:numId w:val="11"/>
        </w:numPr>
        <w:spacing w:line="480" w:lineRule="auto"/>
        <w:jc w:val="both"/>
        <w:outlineLvl w:val="0"/>
        <w:rPr>
          <w:rFonts w:ascii="TUOS Blake" w:hAnsi="TUOS Blake"/>
          <w:b/>
          <w:sz w:val="44"/>
          <w:szCs w:val="28"/>
        </w:rPr>
      </w:pPr>
      <w:bookmarkStart w:id="243" w:name="_Toc411938094"/>
      <w:r w:rsidRPr="00394B70">
        <w:rPr>
          <w:rFonts w:ascii="TUOS Blake" w:hAnsi="TUOS Blake"/>
          <w:b/>
          <w:sz w:val="28"/>
        </w:rPr>
        <w:t>Testing methodology</w:t>
      </w:r>
      <w:bookmarkEnd w:id="243"/>
    </w:p>
    <w:p w:rsidR="002202D2" w:rsidRPr="00A533A5" w:rsidRDefault="002202D2" w:rsidP="00AB2A0B">
      <w:pPr>
        <w:spacing w:line="480" w:lineRule="auto"/>
        <w:jc w:val="both"/>
        <w:rPr>
          <w:rFonts w:ascii="TUOS Blake" w:hAnsi="TUOS Blake"/>
        </w:rPr>
      </w:pPr>
      <w:r w:rsidRPr="00A533A5">
        <w:rPr>
          <w:rFonts w:ascii="TUOS Blake" w:hAnsi="TUOS Blake"/>
        </w:rPr>
        <w:t>The elevation of the test tank was 5m above sea level and the tank geometry was 7.546m diameter, with a total height of water of 4.2m, meaning that the test volume of water was 187.86m</w:t>
      </w:r>
      <w:r w:rsidRPr="00A533A5">
        <w:rPr>
          <w:rFonts w:ascii="TUOS Blake" w:hAnsi="TUOS Blake"/>
          <w:vertAlign w:val="superscript"/>
        </w:rPr>
        <w:t>3</w:t>
      </w:r>
      <w:r w:rsidRPr="00A533A5">
        <w:rPr>
          <w:rFonts w:ascii="TUOS Blake" w:hAnsi="TUOS Blake"/>
        </w:rPr>
        <w:t xml:space="preserve">.  For the experiment potable water was available which meant that final effluent (FE) was not relied upon for use.  This was beneficial as potable water is much better </w:t>
      </w:r>
      <w:r w:rsidRPr="00A533A5">
        <w:rPr>
          <w:rFonts w:ascii="TUOS Blake" w:hAnsi="TUOS Blake"/>
        </w:rPr>
        <w:lastRenderedPageBreak/>
        <w:t>used for aeration testing than final effluent as it may contain residual BOD/COD and suspended solids which may affect the results.  The requirements from both the ASCE and the additional parameters from the YWS asset standard stipulate that; Total dissolved solids &lt;2000mg/l, Total suspended solids &lt;10mg/l, BOD-5 &lt;10mg/l and Anionic surfactants (MBAS) &lt;0.25mg/l.  Further to these parameters an oxygen uptake rate test was taken to ensure that it met the YWS asset standard level of &lt;0.5mg</w:t>
      </w:r>
      <w:r w:rsidR="000E4E32" w:rsidRPr="00A533A5">
        <w:rPr>
          <w:rFonts w:ascii="TUOS Blake" w:hAnsi="TUOS Blake"/>
        </w:rPr>
        <w:t>/l/h</w:t>
      </w:r>
      <w:r w:rsidRPr="00A533A5">
        <w:rPr>
          <w:rFonts w:ascii="TUOS Blake" w:hAnsi="TUOS Blake"/>
        </w:rPr>
        <w:t>.  It was requested by UU that the test tank be aerated for 48 hours prior to testing of the microbubble trial in order to remove any residual BOD and also to flex the diffusers fully as they were new.</w:t>
      </w:r>
    </w:p>
    <w:p w:rsidR="00C36E4D" w:rsidRPr="00A533A5" w:rsidRDefault="002202D2" w:rsidP="00AB2A0B">
      <w:pPr>
        <w:spacing w:line="480" w:lineRule="auto"/>
        <w:jc w:val="both"/>
        <w:rPr>
          <w:rFonts w:ascii="TUOS Blake" w:hAnsi="TUOS Blake"/>
        </w:rPr>
      </w:pPr>
      <w:r w:rsidRPr="00A533A5">
        <w:rPr>
          <w:rFonts w:ascii="TUOS Blake" w:hAnsi="TUOS Blake"/>
        </w:rPr>
        <w:t>A total of six DO probes were used to record the DO levels of the experiment in the re-aeration phase, and were positioned at varying depths within the tank. The probes were calibrated each day and the loggers down loaded each night to allow for space for the logging of the next day’s results.  The probes used were WTW CellOx 325 probes with Oxi340i handsets, and were zero tested in laboratory before use onsite.  The probes were in two pairs of three, at varying depths and were suspended from a small buoy, the probe head was turned through 90º so that air bubbles would not collect at the membrane surface and cause error in the results.</w:t>
      </w:r>
      <w:r w:rsidR="00695AC6" w:rsidRPr="00A533A5">
        <w:rPr>
          <w:rFonts w:ascii="TUOS Blake" w:hAnsi="TUOS Blake"/>
          <w:noProof/>
          <w:lang w:eastAsia="en-GB"/>
        </w:rPr>
        <w:t xml:space="preserve"> </w:t>
      </w:r>
    </w:p>
    <w:p w:rsidR="005D0FDE" w:rsidRPr="00A533A5" w:rsidRDefault="00695AC6" w:rsidP="00695AC6">
      <w:pPr>
        <w:spacing w:line="480" w:lineRule="auto"/>
        <w:jc w:val="center"/>
        <w:rPr>
          <w:rFonts w:ascii="TUOS Blake" w:hAnsi="TUOS Blake"/>
        </w:rPr>
      </w:pPr>
      <w:r w:rsidRPr="00A533A5">
        <w:rPr>
          <w:rFonts w:ascii="TUOS Blake" w:hAnsi="TUOS Blake"/>
          <w:noProof/>
          <w:lang w:eastAsia="en-GB"/>
        </w:rPr>
        <w:lastRenderedPageBreak/>
        <w:drawing>
          <wp:inline distT="0" distB="0" distL="0" distR="0" wp14:anchorId="029BE119" wp14:editId="3117388D">
            <wp:extent cx="3907972" cy="5210629"/>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07972" cy="5210629"/>
                    </a:xfrm>
                    <a:prstGeom prst="rect">
                      <a:avLst/>
                    </a:prstGeom>
                  </pic:spPr>
                </pic:pic>
              </a:graphicData>
            </a:graphic>
          </wp:inline>
        </w:drawing>
      </w:r>
    </w:p>
    <w:p w:rsidR="00695AC6" w:rsidRPr="00A533A5" w:rsidRDefault="00695AC6" w:rsidP="00695AC6">
      <w:pPr>
        <w:spacing w:line="480" w:lineRule="auto"/>
        <w:jc w:val="center"/>
        <w:rPr>
          <w:rFonts w:ascii="TUOS Blake" w:hAnsi="TUOS Blake"/>
        </w:rPr>
      </w:pPr>
    </w:p>
    <w:p w:rsidR="002202D2" w:rsidRPr="00394B70" w:rsidRDefault="00E573B4" w:rsidP="00695AC6">
      <w:pPr>
        <w:pStyle w:val="Caption"/>
        <w:spacing w:line="480" w:lineRule="auto"/>
        <w:rPr>
          <w:rFonts w:ascii="TUOS Blake" w:hAnsi="TUOS Blake"/>
          <w:color w:val="000000" w:themeColor="text1"/>
          <w:sz w:val="22"/>
          <w:szCs w:val="22"/>
        </w:rPr>
      </w:pPr>
      <w:bookmarkStart w:id="244" w:name="_Toc411938179"/>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57</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hAnsi="TUOS Blake"/>
          <w:color w:val="000000" w:themeColor="text1"/>
          <w:sz w:val="22"/>
          <w:szCs w:val="22"/>
        </w:rPr>
        <w:t>Three of the six DO probes mounted off the gantry, the support buoy can be seen in the tank below the life ring.</w:t>
      </w:r>
      <w:bookmarkEnd w:id="244"/>
    </w:p>
    <w:p w:rsidR="002202D2" w:rsidRPr="00A533A5" w:rsidRDefault="002202D2" w:rsidP="00AB2A0B">
      <w:pPr>
        <w:tabs>
          <w:tab w:val="left" w:pos="1575"/>
        </w:tabs>
        <w:spacing w:line="480" w:lineRule="auto"/>
        <w:jc w:val="both"/>
        <w:rPr>
          <w:rFonts w:ascii="TUOS Blake" w:hAnsi="TUOS Blake"/>
        </w:rPr>
      </w:pPr>
      <w:r w:rsidRPr="00A533A5">
        <w:rPr>
          <w:rFonts w:ascii="TUOS Blake" w:hAnsi="TUOS Blake"/>
        </w:rPr>
        <w:t xml:space="preserve">The six DO probes were in two pairs of three, and the locations of them can be seen in </w:t>
      </w:r>
      <w:r w:rsidR="00977B2D" w:rsidRPr="00A533A5">
        <w:rPr>
          <w:rFonts w:ascii="TUOS Blake" w:hAnsi="TUOS Blake"/>
        </w:rPr>
        <w:t>figure 58</w:t>
      </w:r>
      <w:r w:rsidRPr="00A533A5">
        <w:rPr>
          <w:rFonts w:ascii="TUOS Blake" w:hAnsi="TUOS Blake"/>
        </w:rPr>
        <w:t>.</w:t>
      </w:r>
      <w:r w:rsidRPr="00A533A5">
        <w:rPr>
          <w:rFonts w:ascii="TUOS Blake" w:hAnsi="TUOS Blake"/>
          <w:noProof/>
          <w:lang w:eastAsia="en-GB"/>
        </w:rPr>
        <w:t xml:space="preserve"> </w:t>
      </w:r>
      <w:r w:rsidRPr="00A533A5">
        <w:rPr>
          <w:rFonts w:ascii="TUOS Blake" w:hAnsi="TUOS Blake"/>
        </w:rPr>
        <w:t xml:space="preserve">Each probe was at a measured depth and the two sets of probes were at least 1m away from the wall of the tank. The depth of the probes were as follows; Probe 1,2 and 3 were at 1.0m, 2.0m and 3.0m respectively, and probes 4,5, and 6 were at 1.0m, 2.0m and 3.0, respectively. The DO loggers were set to record a data point at every minute and the probes were allowed to stabilise and log for 5 minutes before commencing re-aeration </w:t>
      </w:r>
    </w:p>
    <w:p w:rsidR="005B593C" w:rsidRPr="00A533A5" w:rsidRDefault="002202D2" w:rsidP="00AB2A0B">
      <w:pPr>
        <w:tabs>
          <w:tab w:val="left" w:pos="1575"/>
        </w:tabs>
        <w:spacing w:line="480" w:lineRule="auto"/>
        <w:jc w:val="both"/>
        <w:rPr>
          <w:rFonts w:ascii="TUOS Blake" w:hAnsi="TUOS Blake"/>
        </w:rPr>
      </w:pPr>
      <w:r w:rsidRPr="00A533A5">
        <w:rPr>
          <w:rFonts w:ascii="TUOS Blake" w:hAnsi="TUOS Blake"/>
        </w:rPr>
        <w:lastRenderedPageBreak/>
        <w:t>Fo</w:t>
      </w:r>
      <w:r w:rsidR="00DA334C" w:rsidRPr="00A533A5">
        <w:rPr>
          <w:rFonts w:ascii="TUOS Blake" w:hAnsi="TUOS Blake"/>
        </w:rPr>
        <w:t>r deoxygenation nitrogen was</w:t>
      </w:r>
      <w:r w:rsidRPr="00A533A5">
        <w:rPr>
          <w:rFonts w:ascii="TUOS Blake" w:hAnsi="TUOS Blake"/>
        </w:rPr>
        <w:t xml:space="preserve"> used once again to purge the oxygen out of the test tank water to a level below 0.5mg/l.  This was a stipulation of wastewater management in their testing methodology, and ensured that all DO pr</w:t>
      </w:r>
      <w:r w:rsidR="00DA334C" w:rsidRPr="00A533A5">
        <w:rPr>
          <w:rFonts w:ascii="TUOS Blake" w:hAnsi="TUOS Blake"/>
        </w:rPr>
        <w:t>obes at each depth variation were</w:t>
      </w:r>
      <w:r w:rsidRPr="00A533A5">
        <w:rPr>
          <w:rFonts w:ascii="TUOS Blake" w:hAnsi="TUOS Blake"/>
        </w:rPr>
        <w:t xml:space="preserve"> below the point (&lt;20% saturation) where by the data is omitted from the </w:t>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equation.  For the Triplox system testing chemical deoxygenation was employed to remove the lower levels of DO concentration to 0.5mg/l which meant that there was a satisfactory amount of nitrogen remaining for testing of fluidic oscillation.  As the test water had been removed after testing of the Triplox system and then replaced after the aeration grid was installed there was no chance for contamination from salt build up when using chemicals.  </w:t>
      </w:r>
    </w:p>
    <w:p w:rsidR="00C36E4D" w:rsidRPr="00A533A5" w:rsidRDefault="00695AC6" w:rsidP="00695AC6">
      <w:pPr>
        <w:tabs>
          <w:tab w:val="left" w:pos="1575"/>
        </w:tabs>
        <w:spacing w:line="480" w:lineRule="auto"/>
        <w:jc w:val="center"/>
        <w:rPr>
          <w:rFonts w:ascii="TUOS Blake" w:hAnsi="TUOS Blake"/>
        </w:rPr>
      </w:pPr>
      <w:r w:rsidRPr="00A533A5">
        <w:rPr>
          <w:rFonts w:ascii="TUOS Blake" w:hAnsi="TUOS Blake"/>
          <w:noProof/>
          <w:lang w:eastAsia="en-GB"/>
        </w:rPr>
        <w:drawing>
          <wp:inline distT="0" distB="0" distL="0" distR="0" wp14:anchorId="11A65CD2" wp14:editId="36439751">
            <wp:extent cx="5415146" cy="3570515"/>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37160" cy="3585030"/>
                    </a:xfrm>
                    <a:prstGeom prst="rect">
                      <a:avLst/>
                    </a:prstGeom>
                    <a:noFill/>
                    <a:ln>
                      <a:noFill/>
                    </a:ln>
                  </pic:spPr>
                </pic:pic>
              </a:graphicData>
            </a:graphic>
          </wp:inline>
        </w:drawing>
      </w:r>
    </w:p>
    <w:p w:rsidR="00695AC6" w:rsidRPr="00A533A5" w:rsidRDefault="00695AC6" w:rsidP="00695AC6">
      <w:pPr>
        <w:tabs>
          <w:tab w:val="left" w:pos="1575"/>
        </w:tabs>
        <w:spacing w:line="480" w:lineRule="auto"/>
        <w:jc w:val="center"/>
        <w:rPr>
          <w:rFonts w:ascii="TUOS Blake" w:hAnsi="TUOS Blake"/>
        </w:rPr>
      </w:pPr>
    </w:p>
    <w:p w:rsidR="00C36E4D" w:rsidRPr="00394B70" w:rsidRDefault="00E573B4" w:rsidP="00E573B4">
      <w:pPr>
        <w:pStyle w:val="Caption"/>
        <w:rPr>
          <w:rFonts w:ascii="TUOS Blake" w:hAnsi="TUOS Blake"/>
          <w:color w:val="000000" w:themeColor="text1"/>
          <w:sz w:val="22"/>
          <w:szCs w:val="20"/>
        </w:rPr>
      </w:pPr>
      <w:bookmarkStart w:id="245" w:name="_Toc411938180"/>
      <w:r w:rsidRPr="00394B70">
        <w:rPr>
          <w:rFonts w:ascii="TUOS Blake" w:hAnsi="TUOS Blake"/>
          <w:color w:val="000000" w:themeColor="text1"/>
          <w:sz w:val="22"/>
          <w:szCs w:val="20"/>
        </w:rPr>
        <w:t xml:space="preserve">Figure </w:t>
      </w:r>
      <w:r w:rsidR="008F2667" w:rsidRPr="00394B70">
        <w:rPr>
          <w:rFonts w:ascii="TUOS Blake" w:hAnsi="TUOS Blake"/>
          <w:color w:val="000000" w:themeColor="text1"/>
          <w:sz w:val="22"/>
          <w:szCs w:val="20"/>
        </w:rPr>
        <w:fldChar w:fldCharType="begin"/>
      </w:r>
      <w:r w:rsidR="008F2667" w:rsidRPr="00394B70">
        <w:rPr>
          <w:rFonts w:ascii="TUOS Blake" w:hAnsi="TUOS Blake"/>
          <w:color w:val="000000" w:themeColor="text1"/>
          <w:sz w:val="22"/>
          <w:szCs w:val="20"/>
        </w:rPr>
        <w:instrText xml:space="preserve"> SEQ Figure \* ARABIC </w:instrText>
      </w:r>
      <w:r w:rsidR="008F2667" w:rsidRPr="00394B70">
        <w:rPr>
          <w:rFonts w:ascii="TUOS Blake" w:hAnsi="TUOS Blake"/>
          <w:color w:val="000000" w:themeColor="text1"/>
          <w:sz w:val="22"/>
          <w:szCs w:val="20"/>
        </w:rPr>
        <w:fldChar w:fldCharType="separate"/>
      </w:r>
      <w:r w:rsidR="002C16B5">
        <w:rPr>
          <w:rFonts w:ascii="TUOS Blake" w:hAnsi="TUOS Blake"/>
          <w:noProof/>
          <w:color w:val="000000" w:themeColor="text1"/>
          <w:sz w:val="22"/>
          <w:szCs w:val="20"/>
        </w:rPr>
        <w:t>58</w:t>
      </w:r>
      <w:r w:rsidR="008F2667" w:rsidRPr="00394B70">
        <w:rPr>
          <w:rFonts w:ascii="TUOS Blake" w:hAnsi="TUOS Blake"/>
          <w:noProof/>
          <w:color w:val="000000" w:themeColor="text1"/>
          <w:sz w:val="22"/>
          <w:szCs w:val="20"/>
        </w:rPr>
        <w:fldChar w:fldCharType="end"/>
      </w:r>
      <w:r w:rsidRPr="00394B70">
        <w:rPr>
          <w:rFonts w:ascii="TUOS Blake" w:hAnsi="TUOS Blake"/>
          <w:color w:val="000000" w:themeColor="text1"/>
          <w:sz w:val="22"/>
          <w:szCs w:val="20"/>
        </w:rPr>
        <w:t xml:space="preserve"> </w:t>
      </w:r>
      <w:r w:rsidR="00C36E4D" w:rsidRPr="00394B70">
        <w:rPr>
          <w:rFonts w:ascii="TUOS Blake" w:hAnsi="TUOS Blake"/>
          <w:color w:val="000000" w:themeColor="text1"/>
          <w:sz w:val="22"/>
          <w:szCs w:val="20"/>
        </w:rPr>
        <w:t>- The location of the DO probe sets hanging from the gantry</w:t>
      </w:r>
      <w:bookmarkEnd w:id="245"/>
    </w:p>
    <w:p w:rsidR="00695AC6" w:rsidRPr="00A533A5" w:rsidRDefault="00695AC6" w:rsidP="002054D7">
      <w:pPr>
        <w:tabs>
          <w:tab w:val="left" w:pos="1575"/>
        </w:tabs>
        <w:spacing w:line="480" w:lineRule="auto"/>
        <w:jc w:val="both"/>
        <w:rPr>
          <w:rFonts w:ascii="TUOS Blake" w:hAnsi="TUOS Blake"/>
        </w:rPr>
      </w:pPr>
    </w:p>
    <w:p w:rsidR="00695AC6" w:rsidRPr="00A533A5" w:rsidRDefault="00695AC6" w:rsidP="002054D7">
      <w:pPr>
        <w:tabs>
          <w:tab w:val="left" w:pos="1575"/>
        </w:tabs>
        <w:spacing w:line="480" w:lineRule="auto"/>
        <w:jc w:val="both"/>
        <w:rPr>
          <w:rFonts w:ascii="TUOS Blake" w:hAnsi="TUOS Blake"/>
        </w:rPr>
      </w:pPr>
    </w:p>
    <w:p w:rsidR="00977B2D" w:rsidRPr="00A533A5" w:rsidRDefault="002202D2" w:rsidP="002054D7">
      <w:pPr>
        <w:tabs>
          <w:tab w:val="left" w:pos="1575"/>
        </w:tabs>
        <w:spacing w:line="480" w:lineRule="auto"/>
        <w:jc w:val="both"/>
        <w:rPr>
          <w:rFonts w:ascii="TUOS Blake" w:hAnsi="TUOS Blake"/>
          <w:noProof/>
          <w:lang w:eastAsia="en-GB"/>
        </w:rPr>
      </w:pPr>
      <w:r w:rsidRPr="00A533A5">
        <w:rPr>
          <w:rFonts w:ascii="TUOS Blake" w:hAnsi="TUOS Blake"/>
        </w:rPr>
        <w:lastRenderedPageBreak/>
        <w:t>As previously mentioned in the literature, chemical deoxygenation is not without its problems and either chemical lag in the re-aeration of the test water or the build-up of salt can affect results.  Nitrogen was fed directly into the aeration grid via a 15mm OD PTFE pipe fed directly from the regulator.</w:t>
      </w:r>
      <w:r w:rsidR="00C10AE5" w:rsidRPr="00A533A5">
        <w:rPr>
          <w:rFonts w:ascii="TUOS Blake" w:hAnsi="TUOS Blake"/>
          <w:noProof/>
          <w:lang w:eastAsia="en-GB"/>
        </w:rPr>
        <w:t xml:space="preserve"> </w:t>
      </w:r>
    </w:p>
    <w:p w:rsidR="00695AC6" w:rsidRPr="00A533A5" w:rsidRDefault="00695AC6" w:rsidP="002054D7">
      <w:pPr>
        <w:tabs>
          <w:tab w:val="left" w:pos="1575"/>
        </w:tabs>
        <w:spacing w:line="480" w:lineRule="auto"/>
        <w:jc w:val="both"/>
        <w:rPr>
          <w:rFonts w:ascii="TUOS Blake" w:hAnsi="TUOS Blake"/>
        </w:rPr>
      </w:pPr>
    </w:p>
    <w:p w:rsidR="00695AC6" w:rsidRPr="00A533A5" w:rsidRDefault="00695AC6" w:rsidP="00695AC6">
      <w:pPr>
        <w:pStyle w:val="Caption"/>
        <w:jc w:val="center"/>
        <w:rPr>
          <w:rFonts w:ascii="TUOS Blake" w:hAnsi="TUOS Blake"/>
          <w:b w:val="0"/>
          <w:color w:val="000000" w:themeColor="text1"/>
          <w:sz w:val="22"/>
          <w:szCs w:val="22"/>
        </w:rPr>
      </w:pPr>
      <w:r w:rsidRPr="00A533A5">
        <w:rPr>
          <w:rFonts w:ascii="TUOS Blake" w:hAnsi="TUOS Blake"/>
          <w:b w:val="0"/>
          <w:noProof/>
          <w:lang w:eastAsia="en-GB"/>
        </w:rPr>
        <w:drawing>
          <wp:inline distT="0" distB="0" distL="0" distR="0" wp14:anchorId="411F3348" wp14:editId="64FF15F0">
            <wp:extent cx="4439260" cy="3331029"/>
            <wp:effectExtent l="0" t="0" r="0"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39260" cy="3331029"/>
                    </a:xfrm>
                    <a:prstGeom prst="rect">
                      <a:avLst/>
                    </a:prstGeom>
                  </pic:spPr>
                </pic:pic>
              </a:graphicData>
            </a:graphic>
          </wp:inline>
        </w:drawing>
      </w:r>
    </w:p>
    <w:p w:rsidR="00695AC6" w:rsidRPr="00A533A5" w:rsidRDefault="00695AC6" w:rsidP="00977B2D">
      <w:pPr>
        <w:pStyle w:val="Caption"/>
        <w:rPr>
          <w:rFonts w:ascii="TUOS Blake" w:hAnsi="TUOS Blake"/>
          <w:b w:val="0"/>
          <w:color w:val="000000" w:themeColor="text1"/>
          <w:sz w:val="22"/>
          <w:szCs w:val="22"/>
        </w:rPr>
      </w:pPr>
    </w:p>
    <w:p w:rsidR="00695AC6" w:rsidRPr="00A533A5" w:rsidRDefault="00695AC6" w:rsidP="00977B2D">
      <w:pPr>
        <w:pStyle w:val="Caption"/>
        <w:rPr>
          <w:rFonts w:ascii="TUOS Blake" w:hAnsi="TUOS Blake"/>
          <w:b w:val="0"/>
          <w:color w:val="000000" w:themeColor="text1"/>
          <w:sz w:val="22"/>
          <w:szCs w:val="22"/>
        </w:rPr>
      </w:pPr>
    </w:p>
    <w:p w:rsidR="00977B2D" w:rsidRPr="00394B70" w:rsidRDefault="00E573B4" w:rsidP="00977B2D">
      <w:pPr>
        <w:pStyle w:val="Caption"/>
        <w:rPr>
          <w:rFonts w:ascii="TUOS Blake" w:hAnsi="TUOS Blake"/>
          <w:color w:val="000000" w:themeColor="text1"/>
          <w:sz w:val="22"/>
          <w:szCs w:val="22"/>
        </w:rPr>
      </w:pPr>
      <w:bookmarkStart w:id="246" w:name="_Toc411938181"/>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59</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hAnsi="TUOS Blake"/>
          <w:color w:val="000000" w:themeColor="text1"/>
          <w:sz w:val="22"/>
          <w:szCs w:val="22"/>
        </w:rPr>
        <w:t>Bottle banks of nitrogen cy</w:t>
      </w:r>
      <w:r w:rsidR="005B593C" w:rsidRPr="00394B70">
        <w:rPr>
          <w:rFonts w:ascii="TUOS Blake" w:hAnsi="TUOS Blake"/>
          <w:color w:val="000000" w:themeColor="text1"/>
          <w:sz w:val="22"/>
          <w:szCs w:val="22"/>
        </w:rPr>
        <w:t>linders used for deoxygenation</w:t>
      </w:r>
      <w:bookmarkEnd w:id="246"/>
      <w:r w:rsidR="005B593C" w:rsidRPr="00394B70">
        <w:rPr>
          <w:rFonts w:ascii="TUOS Blake" w:hAnsi="TUOS Blake"/>
          <w:color w:val="000000" w:themeColor="text1"/>
          <w:sz w:val="22"/>
          <w:szCs w:val="22"/>
        </w:rPr>
        <w:t xml:space="preserve"> </w:t>
      </w:r>
    </w:p>
    <w:p w:rsidR="00695AC6" w:rsidRPr="00A533A5" w:rsidRDefault="00695AC6" w:rsidP="00695AC6"/>
    <w:p w:rsidR="00695AC6" w:rsidRDefault="00695AC6" w:rsidP="00695AC6"/>
    <w:p w:rsidR="00394B70" w:rsidRDefault="00394B70" w:rsidP="00695AC6"/>
    <w:p w:rsidR="00394B70" w:rsidRDefault="00394B70" w:rsidP="00695AC6"/>
    <w:p w:rsidR="00394B70" w:rsidRDefault="00394B70" w:rsidP="00695AC6"/>
    <w:p w:rsidR="00394B70" w:rsidRDefault="00394B70" w:rsidP="00695AC6"/>
    <w:p w:rsidR="00394B70" w:rsidRPr="00A533A5" w:rsidRDefault="00394B70" w:rsidP="00695AC6"/>
    <w:p w:rsidR="002202D2" w:rsidRPr="00394B70" w:rsidRDefault="002202D2" w:rsidP="00DB1058">
      <w:pPr>
        <w:pStyle w:val="ListParagraph"/>
        <w:numPr>
          <w:ilvl w:val="2"/>
          <w:numId w:val="11"/>
        </w:numPr>
        <w:spacing w:line="480" w:lineRule="auto"/>
        <w:jc w:val="both"/>
        <w:outlineLvl w:val="0"/>
        <w:rPr>
          <w:rFonts w:ascii="TUOS Blake" w:hAnsi="TUOS Blake"/>
          <w:b/>
          <w:sz w:val="40"/>
          <w:szCs w:val="28"/>
        </w:rPr>
      </w:pPr>
      <w:bookmarkStart w:id="247" w:name="_Toc411938095"/>
      <w:r w:rsidRPr="00394B70">
        <w:rPr>
          <w:rFonts w:ascii="TUOS Blake" w:hAnsi="TUOS Blake"/>
          <w:b/>
          <w:sz w:val="28"/>
        </w:rPr>
        <w:lastRenderedPageBreak/>
        <w:t>Results</w:t>
      </w:r>
      <w:bookmarkEnd w:id="247"/>
    </w:p>
    <w:p w:rsidR="002202D2" w:rsidRPr="00A533A5" w:rsidRDefault="002202D2" w:rsidP="00AB2A0B">
      <w:pPr>
        <w:spacing w:line="480" w:lineRule="auto"/>
        <w:jc w:val="both"/>
        <w:rPr>
          <w:rFonts w:ascii="TUOS Blake" w:hAnsi="TUOS Blake"/>
        </w:rPr>
      </w:pPr>
      <w:r w:rsidRPr="00A533A5">
        <w:rPr>
          <w:rFonts w:ascii="TUOS Blake" w:hAnsi="TUOS Blake"/>
        </w:rPr>
        <w:t>The results from the DO profiles of the re-aeration of the test tank water from each DO probe was calculated using the following equations.</w:t>
      </w:r>
    </w:p>
    <w:p w:rsidR="002202D2" w:rsidRPr="00A533A5" w:rsidRDefault="002202D2" w:rsidP="00AB2A0B">
      <w:pPr>
        <w:spacing w:line="480" w:lineRule="auto"/>
        <w:jc w:val="both"/>
        <w:rPr>
          <w:rFonts w:ascii="TUOS Blake" w:hAnsi="TUOS Blake"/>
        </w:rPr>
      </w:pPr>
      <w:r w:rsidRPr="00A533A5">
        <w:rPr>
          <w:rFonts w:ascii="TUOS Blake" w:hAnsi="TUOS Blake"/>
        </w:rPr>
        <w:t>The standard oxygen transfer rate (SOTR)</w:t>
      </w:r>
    </w:p>
    <w:p w:rsidR="002202D2" w:rsidRPr="00A533A5" w:rsidRDefault="002202D2" w:rsidP="00AB2A0B">
      <w:pPr>
        <w:spacing w:line="480" w:lineRule="auto"/>
        <w:jc w:val="both"/>
        <w:rPr>
          <w:rFonts w:ascii="TUOS Blake" w:hAnsi="TUOS Blake"/>
        </w:rPr>
      </w:pPr>
      <w:r w:rsidRPr="00A533A5">
        <w:rPr>
          <w:rFonts w:ascii="TUOS Blake" w:hAnsi="TUOS Blake"/>
        </w:rPr>
        <w:tab/>
      </w:r>
      <w:r w:rsidRPr="00A533A5">
        <w:rPr>
          <w:rFonts w:ascii="TUOS Blake" w:hAnsi="TUOS Blake"/>
          <w:i/>
        </w:rPr>
        <w:t>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x C</w:t>
      </w:r>
      <w:r w:rsidRPr="00A533A5">
        <w:rPr>
          <w:rFonts w:ascii="TUOS Blake" w:hAnsi="TUOS Blake"/>
          <w:vertAlign w:val="subscript"/>
        </w:rPr>
        <w:t>sat</w:t>
      </w:r>
      <w:r w:rsidRPr="00A533A5">
        <w:rPr>
          <w:rFonts w:ascii="TUOS Blake" w:hAnsi="TUOS Blake"/>
        </w:rPr>
        <w:t>20 x Volume = SOTR (kgO</w:t>
      </w:r>
      <w:r w:rsidRPr="00A533A5">
        <w:rPr>
          <w:rFonts w:ascii="TUOS Blake" w:hAnsi="TUOS Blake"/>
          <w:vertAlign w:val="subscript"/>
        </w:rPr>
        <w:t>2</w:t>
      </w:r>
      <w:r w:rsidRPr="00A533A5">
        <w:rPr>
          <w:rFonts w:ascii="TUOS Blake" w:hAnsi="TUOS Blake"/>
        </w:rPr>
        <w:t>/h)</w:t>
      </w:r>
    </w:p>
    <w:p w:rsidR="002202D2" w:rsidRPr="00A533A5" w:rsidRDefault="002202D2" w:rsidP="00AB2A0B">
      <w:pPr>
        <w:spacing w:line="480" w:lineRule="auto"/>
        <w:jc w:val="both"/>
        <w:rPr>
          <w:rFonts w:ascii="TUOS Blake" w:hAnsi="TUOS Blake"/>
        </w:rPr>
      </w:pPr>
      <w:r w:rsidRPr="00A533A5">
        <w:rPr>
          <w:rFonts w:ascii="TUOS Blake" w:hAnsi="TUOS Blake"/>
        </w:rPr>
        <w:t>The standard aeration efficiency (SAE)</w:t>
      </w:r>
    </w:p>
    <w:p w:rsidR="002202D2" w:rsidRPr="00A533A5" w:rsidRDefault="002202D2" w:rsidP="00AB2A0B">
      <w:pPr>
        <w:spacing w:line="480" w:lineRule="auto"/>
        <w:jc w:val="both"/>
        <w:rPr>
          <w:rFonts w:ascii="TUOS Blake" w:hAnsi="TUOS Blake"/>
        </w:rPr>
      </w:pPr>
      <w:r w:rsidRPr="00A533A5">
        <w:rPr>
          <w:rFonts w:ascii="TUOS Blake" w:hAnsi="TUOS Blake"/>
        </w:rPr>
        <w:tab/>
        <w:t>SOTR / power consumption = SAE (kgO</w:t>
      </w:r>
      <w:r w:rsidRPr="00A533A5">
        <w:rPr>
          <w:rFonts w:ascii="TUOS Blake" w:hAnsi="TUOS Blake"/>
          <w:vertAlign w:val="subscript"/>
        </w:rPr>
        <w:t>2</w:t>
      </w:r>
      <w:r w:rsidRPr="00A533A5">
        <w:rPr>
          <w:rFonts w:ascii="TUOS Blake" w:hAnsi="TUOS Blake"/>
        </w:rPr>
        <w:t>/kWh</w:t>
      </w:r>
    </w:p>
    <w:p w:rsidR="002202D2" w:rsidRPr="00A533A5" w:rsidRDefault="002202D2" w:rsidP="00AB2A0B">
      <w:pPr>
        <w:spacing w:line="480" w:lineRule="auto"/>
        <w:jc w:val="both"/>
        <w:rPr>
          <w:rFonts w:ascii="TUOS Blake" w:hAnsi="TUOS Blake"/>
        </w:rPr>
      </w:pPr>
      <w:r w:rsidRPr="00A533A5">
        <w:rPr>
          <w:rFonts w:ascii="TUOS Blake" w:hAnsi="TUOS Blake"/>
        </w:rPr>
        <w:t>The standard oxygen transfer efficiency (SOTE)</w:t>
      </w:r>
    </w:p>
    <w:p w:rsidR="002054D7" w:rsidRPr="00A533A5" w:rsidRDefault="002202D2" w:rsidP="00AB2A0B">
      <w:pPr>
        <w:spacing w:line="480" w:lineRule="auto"/>
        <w:jc w:val="both"/>
        <w:rPr>
          <w:rFonts w:ascii="TUOS Blake" w:hAnsi="TUOS Blake"/>
        </w:rPr>
      </w:pPr>
      <w:r w:rsidRPr="00A533A5">
        <w:rPr>
          <w:rFonts w:ascii="TUOS Blake" w:hAnsi="TUOS Blake"/>
        </w:rPr>
        <w:tab/>
        <w:t>SOTR/W</w:t>
      </w:r>
      <w:r w:rsidRPr="00A533A5">
        <w:rPr>
          <w:rFonts w:ascii="TUOS Blake" w:hAnsi="TUOS Blake"/>
          <w:vertAlign w:val="subscript"/>
        </w:rPr>
        <w:t>O2</w:t>
      </w:r>
      <w:r w:rsidRPr="00A533A5">
        <w:rPr>
          <w:rFonts w:ascii="TUOS Blake" w:hAnsi="TUOS Blake"/>
        </w:rPr>
        <w:t xml:space="preserve"> = SOTE (W</w:t>
      </w:r>
      <w:r w:rsidRPr="00A533A5">
        <w:rPr>
          <w:rFonts w:ascii="TUOS Blake" w:hAnsi="TUOS Blake"/>
          <w:vertAlign w:val="subscript"/>
        </w:rPr>
        <w:t>O2</w:t>
      </w:r>
      <w:r w:rsidRPr="00A533A5">
        <w:rPr>
          <w:rFonts w:ascii="TUOS Blake" w:hAnsi="TUOS Blake"/>
        </w:rPr>
        <w:t xml:space="preserve"> = Mass flow of oxygen in the air supply)</w:t>
      </w:r>
    </w:p>
    <w:p w:rsidR="00695AC6" w:rsidRPr="00A533A5" w:rsidRDefault="00695AC6" w:rsidP="00AB2A0B">
      <w:pPr>
        <w:spacing w:line="480" w:lineRule="auto"/>
        <w:jc w:val="both"/>
        <w:rPr>
          <w:rFonts w:ascii="TUOS Blake" w:hAnsi="TUOS Blake"/>
        </w:rPr>
      </w:pPr>
    </w:p>
    <w:tbl>
      <w:tblPr>
        <w:tblStyle w:val="LightShading-Accent4"/>
        <w:tblW w:w="8242" w:type="dxa"/>
        <w:tblLook w:val="04A0" w:firstRow="1" w:lastRow="0" w:firstColumn="1" w:lastColumn="0" w:noHBand="0" w:noVBand="1"/>
      </w:tblPr>
      <w:tblGrid>
        <w:gridCol w:w="916"/>
        <w:gridCol w:w="1120"/>
        <w:gridCol w:w="1321"/>
        <w:gridCol w:w="802"/>
        <w:gridCol w:w="828"/>
        <w:gridCol w:w="1088"/>
        <w:gridCol w:w="986"/>
        <w:gridCol w:w="1221"/>
      </w:tblGrid>
      <w:tr w:rsidR="002202D2" w:rsidRPr="00A533A5" w:rsidTr="00695AC6">
        <w:trPr>
          <w:cnfStyle w:val="100000000000" w:firstRow="1" w:lastRow="0" w:firstColumn="0" w:lastColumn="0" w:oddVBand="0" w:evenVBand="0" w:oddHBand="0" w:evenHBand="0"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p>
        </w:tc>
        <w:tc>
          <w:tcPr>
            <w:tcW w:w="1120"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Oscillator</w:t>
            </w:r>
          </w:p>
        </w:tc>
        <w:tc>
          <w:tcPr>
            <w:tcW w:w="1321"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Flow Rate m</w:t>
            </w:r>
            <w:r w:rsidRPr="00A533A5">
              <w:rPr>
                <w:rFonts w:ascii="TUOS Blake" w:eastAsia="Times New Roman" w:hAnsi="TUOS Blake" w:cs="Times New Roman"/>
                <w:b w:val="0"/>
                <w:color w:val="000000"/>
                <w:sz w:val="20"/>
                <w:szCs w:val="20"/>
                <w:vertAlign w:val="superscript"/>
                <w:lang w:eastAsia="en-GB"/>
              </w:rPr>
              <w:t>3</w:t>
            </w:r>
            <w:r w:rsidRPr="00A533A5">
              <w:rPr>
                <w:rFonts w:ascii="TUOS Blake" w:eastAsia="Times New Roman" w:hAnsi="TUOS Blake" w:cs="Times New Roman"/>
                <w:b w:val="0"/>
                <w:color w:val="000000"/>
                <w:sz w:val="20"/>
                <w:szCs w:val="20"/>
                <w:lang w:eastAsia="en-GB"/>
              </w:rPr>
              <w:t>/h</w:t>
            </w:r>
          </w:p>
        </w:tc>
        <w:tc>
          <w:tcPr>
            <w:tcW w:w="802"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i/>
                <w:iCs/>
                <w:color w:val="000000"/>
                <w:sz w:val="20"/>
                <w:szCs w:val="20"/>
                <w:lang w:eastAsia="en-GB"/>
              </w:rPr>
            </w:pPr>
            <w:r w:rsidRPr="00A533A5">
              <w:rPr>
                <w:rFonts w:ascii="TUOS Blake" w:eastAsia="Times New Roman" w:hAnsi="TUOS Blake" w:cs="Times New Roman"/>
                <w:b w:val="0"/>
                <w:i/>
                <w:iCs/>
                <w:color w:val="000000"/>
                <w:sz w:val="20"/>
                <w:szCs w:val="20"/>
                <w:lang w:eastAsia="en-GB"/>
              </w:rPr>
              <w:t>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iCs/>
                <w:color w:val="000000"/>
                <w:sz w:val="20"/>
                <w:szCs w:val="20"/>
                <w:lang w:eastAsia="en-GB"/>
              </w:rPr>
              <w:t>a</w:t>
            </w:r>
            <w:r w:rsidRPr="00A533A5">
              <w:rPr>
                <w:rFonts w:ascii="TUOS Blake" w:eastAsia="Times New Roman" w:hAnsi="TUOS Blake" w:cs="Times New Roman"/>
                <w:b w:val="0"/>
                <w:color w:val="000000"/>
                <w:sz w:val="20"/>
                <w:szCs w:val="20"/>
                <w:vertAlign w:val="subscript"/>
                <w:lang w:eastAsia="en-GB"/>
              </w:rPr>
              <w:t>20</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c>
          <w:tcPr>
            <w:tcW w:w="802" w:type="dxa"/>
            <w:noWrap/>
            <w:hideMark/>
          </w:tcPr>
          <w:p w:rsidR="002202D2" w:rsidRPr="00A533A5" w:rsidRDefault="006A4096" w:rsidP="006A40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SOTR</w:t>
            </w:r>
            <w:r w:rsidR="002202D2" w:rsidRPr="00A533A5">
              <w:rPr>
                <w:rFonts w:ascii="TUOS Blake" w:eastAsia="Times New Roman" w:hAnsi="TUOS Blake" w:cs="Times New Roman"/>
                <w:b w:val="0"/>
                <w:color w:val="000000"/>
                <w:sz w:val="20"/>
                <w:szCs w:val="20"/>
                <w:lang w:eastAsia="en-GB"/>
              </w:rPr>
              <w:t xml:space="preserve"> </w:t>
            </w:r>
            <w:r w:rsidRPr="00A533A5">
              <w:rPr>
                <w:rFonts w:ascii="TUOS Blake" w:eastAsia="Times New Roman" w:hAnsi="TUOS Blake" w:cs="Times New Roman"/>
                <w:b w:val="0"/>
                <w:color w:val="000000"/>
                <w:sz w:val="20"/>
                <w:szCs w:val="20"/>
                <w:lang w:eastAsia="en-GB"/>
              </w:rPr>
              <w:t>kgO</w:t>
            </w:r>
            <w:r w:rsidRPr="00A533A5">
              <w:rPr>
                <w:rFonts w:ascii="TUOS Blake" w:eastAsia="Times New Roman" w:hAnsi="TUOS Blake" w:cs="Times New Roman"/>
                <w:b w:val="0"/>
                <w:color w:val="000000"/>
                <w:sz w:val="20"/>
                <w:szCs w:val="20"/>
                <w:vertAlign w:val="subscript"/>
                <w:lang w:eastAsia="en-GB"/>
              </w:rPr>
              <w:t>2</w:t>
            </w:r>
            <w:r w:rsidRPr="00A533A5">
              <w:rPr>
                <w:rFonts w:ascii="TUOS Blake" w:eastAsia="Times New Roman" w:hAnsi="TUOS Blake" w:cs="Times New Roman"/>
                <w:b w:val="0"/>
                <w:color w:val="000000"/>
                <w:sz w:val="20"/>
                <w:szCs w:val="20"/>
                <w:lang w:eastAsia="en-GB"/>
              </w:rPr>
              <w:t>/h</w:t>
            </w:r>
          </w:p>
        </w:tc>
        <w:tc>
          <w:tcPr>
            <w:tcW w:w="1088" w:type="dxa"/>
            <w:noWrap/>
            <w:hideMark/>
          </w:tcPr>
          <w:p w:rsidR="006A4096" w:rsidRPr="00A533A5" w:rsidRDefault="006A4096" w:rsidP="006A40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SOTE</w:t>
            </w:r>
          </w:p>
          <w:p w:rsidR="002202D2" w:rsidRPr="00A533A5" w:rsidRDefault="006A4096" w:rsidP="006A40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 xml:space="preserve">% </w:t>
            </w:r>
            <w:r w:rsidR="002202D2" w:rsidRPr="00A533A5">
              <w:rPr>
                <w:rFonts w:ascii="TUOS Blake" w:eastAsia="Times New Roman" w:hAnsi="TUOS Blake" w:cs="Times New Roman"/>
                <w:b w:val="0"/>
                <w:color w:val="000000"/>
                <w:sz w:val="20"/>
                <w:szCs w:val="20"/>
                <w:lang w:eastAsia="en-GB"/>
              </w:rPr>
              <w:t xml:space="preserve"> </w:t>
            </w:r>
          </w:p>
        </w:tc>
        <w:tc>
          <w:tcPr>
            <w:tcW w:w="986"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Power kWh</w:t>
            </w:r>
          </w:p>
        </w:tc>
        <w:tc>
          <w:tcPr>
            <w:tcW w:w="1221"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SAE kgO</w:t>
            </w:r>
            <w:r w:rsidRPr="00A533A5">
              <w:rPr>
                <w:rFonts w:ascii="TUOS Blake" w:eastAsia="Times New Roman" w:hAnsi="TUOS Blake" w:cs="Times New Roman"/>
                <w:b w:val="0"/>
                <w:color w:val="000000"/>
                <w:sz w:val="20"/>
                <w:szCs w:val="20"/>
                <w:vertAlign w:val="subscript"/>
                <w:lang w:eastAsia="en-GB"/>
              </w:rPr>
              <w:t>2</w:t>
            </w:r>
            <w:r w:rsidRPr="00A533A5">
              <w:rPr>
                <w:rFonts w:ascii="TUOS Blake" w:eastAsia="Times New Roman" w:hAnsi="TUOS Blake" w:cs="Times New Roman"/>
                <w:b w:val="0"/>
                <w:color w:val="000000"/>
                <w:sz w:val="20"/>
                <w:szCs w:val="20"/>
                <w:lang w:eastAsia="en-GB"/>
              </w:rPr>
              <w:t>/kwh</w:t>
            </w:r>
          </w:p>
        </w:tc>
      </w:tr>
      <w:tr w:rsidR="002202D2" w:rsidRPr="00A533A5" w:rsidTr="00695A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Test 1</w:t>
            </w:r>
          </w:p>
        </w:tc>
        <w:tc>
          <w:tcPr>
            <w:tcW w:w="112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On</w:t>
            </w:r>
          </w:p>
        </w:tc>
        <w:tc>
          <w:tcPr>
            <w:tcW w:w="13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2.7</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14.89</w:t>
            </w:r>
          </w:p>
        </w:tc>
        <w:tc>
          <w:tcPr>
            <w:tcW w:w="1088"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5.58</w:t>
            </w:r>
          </w:p>
        </w:tc>
        <w:tc>
          <w:tcPr>
            <w:tcW w:w="986"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18.9</w:t>
            </w:r>
          </w:p>
        </w:tc>
        <w:tc>
          <w:tcPr>
            <w:tcW w:w="12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w:t>
            </w:r>
          </w:p>
        </w:tc>
      </w:tr>
      <w:tr w:rsidR="002202D2" w:rsidRPr="00A533A5" w:rsidTr="00695AC6">
        <w:trPr>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Test 2</w:t>
            </w:r>
          </w:p>
        </w:tc>
        <w:tc>
          <w:tcPr>
            <w:tcW w:w="1120"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On</w:t>
            </w:r>
          </w:p>
        </w:tc>
        <w:tc>
          <w:tcPr>
            <w:tcW w:w="13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w:t>
            </w: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2.85</w:t>
            </w: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15.62</w:t>
            </w:r>
          </w:p>
        </w:tc>
        <w:tc>
          <w:tcPr>
            <w:tcW w:w="1088"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5.85</w:t>
            </w:r>
          </w:p>
        </w:tc>
        <w:tc>
          <w:tcPr>
            <w:tcW w:w="986"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18.9</w:t>
            </w:r>
          </w:p>
        </w:tc>
        <w:tc>
          <w:tcPr>
            <w:tcW w:w="12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0.31</w:t>
            </w:r>
          </w:p>
        </w:tc>
      </w:tr>
      <w:tr w:rsidR="002202D2" w:rsidRPr="00A533A5" w:rsidTr="00695A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Test 3</w:t>
            </w:r>
          </w:p>
        </w:tc>
        <w:tc>
          <w:tcPr>
            <w:tcW w:w="112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On</w:t>
            </w:r>
          </w:p>
        </w:tc>
        <w:tc>
          <w:tcPr>
            <w:tcW w:w="13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15.32</w:t>
            </w:r>
          </w:p>
        </w:tc>
        <w:tc>
          <w:tcPr>
            <w:tcW w:w="1088"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5.73</w:t>
            </w:r>
          </w:p>
        </w:tc>
        <w:tc>
          <w:tcPr>
            <w:tcW w:w="986"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18.9</w:t>
            </w:r>
          </w:p>
        </w:tc>
        <w:tc>
          <w:tcPr>
            <w:tcW w:w="12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w:t>
            </w:r>
          </w:p>
        </w:tc>
      </w:tr>
      <w:tr w:rsidR="002202D2" w:rsidRPr="00A533A5" w:rsidTr="00695AC6">
        <w:trPr>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Average</w:t>
            </w:r>
          </w:p>
        </w:tc>
        <w:tc>
          <w:tcPr>
            <w:tcW w:w="1120"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3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2.783</w:t>
            </w: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15.277</w:t>
            </w:r>
          </w:p>
        </w:tc>
        <w:tc>
          <w:tcPr>
            <w:tcW w:w="1088"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5.720</w:t>
            </w:r>
          </w:p>
        </w:tc>
        <w:tc>
          <w:tcPr>
            <w:tcW w:w="986"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18.900</w:t>
            </w:r>
          </w:p>
        </w:tc>
        <w:tc>
          <w:tcPr>
            <w:tcW w:w="12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0.303</w:t>
            </w:r>
          </w:p>
        </w:tc>
      </w:tr>
      <w:tr w:rsidR="002202D2" w:rsidRPr="00A533A5" w:rsidTr="00695A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Test 4</w:t>
            </w:r>
          </w:p>
        </w:tc>
        <w:tc>
          <w:tcPr>
            <w:tcW w:w="112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Off</w:t>
            </w:r>
          </w:p>
        </w:tc>
        <w:tc>
          <w:tcPr>
            <w:tcW w:w="13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2.92</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15.95</w:t>
            </w:r>
          </w:p>
        </w:tc>
        <w:tc>
          <w:tcPr>
            <w:tcW w:w="1088"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5.97</w:t>
            </w:r>
          </w:p>
        </w:tc>
        <w:tc>
          <w:tcPr>
            <w:tcW w:w="986"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18.75</w:t>
            </w:r>
          </w:p>
        </w:tc>
        <w:tc>
          <w:tcPr>
            <w:tcW w:w="12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0.32</w:t>
            </w:r>
          </w:p>
        </w:tc>
      </w:tr>
      <w:tr w:rsidR="002202D2" w:rsidRPr="00A533A5" w:rsidTr="00695AC6">
        <w:trPr>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Test 5</w:t>
            </w:r>
          </w:p>
        </w:tc>
        <w:tc>
          <w:tcPr>
            <w:tcW w:w="1120"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Off</w:t>
            </w:r>
          </w:p>
        </w:tc>
        <w:tc>
          <w:tcPr>
            <w:tcW w:w="13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w:t>
            </w: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2.91</w:t>
            </w: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15.59</w:t>
            </w:r>
          </w:p>
        </w:tc>
        <w:tc>
          <w:tcPr>
            <w:tcW w:w="1088"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5.84</w:t>
            </w:r>
          </w:p>
        </w:tc>
        <w:tc>
          <w:tcPr>
            <w:tcW w:w="986"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18.6</w:t>
            </w:r>
          </w:p>
        </w:tc>
        <w:tc>
          <w:tcPr>
            <w:tcW w:w="12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0.31</w:t>
            </w:r>
          </w:p>
        </w:tc>
      </w:tr>
      <w:tr w:rsidR="002202D2" w:rsidRPr="00A533A5" w:rsidTr="00695A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Test 6</w:t>
            </w:r>
          </w:p>
        </w:tc>
        <w:tc>
          <w:tcPr>
            <w:tcW w:w="112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Off</w:t>
            </w:r>
          </w:p>
        </w:tc>
        <w:tc>
          <w:tcPr>
            <w:tcW w:w="13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2.97</w:t>
            </w:r>
          </w:p>
        </w:tc>
        <w:tc>
          <w:tcPr>
            <w:tcW w:w="802"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15.78</w:t>
            </w:r>
          </w:p>
        </w:tc>
        <w:tc>
          <w:tcPr>
            <w:tcW w:w="1088"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5.91</w:t>
            </w:r>
          </w:p>
        </w:tc>
        <w:tc>
          <w:tcPr>
            <w:tcW w:w="986"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18.7</w:t>
            </w:r>
          </w:p>
        </w:tc>
        <w:tc>
          <w:tcPr>
            <w:tcW w:w="1221"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0.32</w:t>
            </w:r>
          </w:p>
        </w:tc>
      </w:tr>
      <w:tr w:rsidR="002202D2" w:rsidRPr="00A533A5" w:rsidTr="00695AC6">
        <w:trPr>
          <w:trHeight w:val="600"/>
        </w:trPr>
        <w:tc>
          <w:tcPr>
            <w:cnfStyle w:val="001000000000" w:firstRow="0" w:lastRow="0" w:firstColumn="1" w:lastColumn="0" w:oddVBand="0" w:evenVBand="0" w:oddHBand="0" w:evenHBand="0" w:firstRowFirstColumn="0" w:firstRowLastColumn="0" w:lastRowFirstColumn="0" w:lastRowLastColumn="0"/>
            <w:tcW w:w="902" w:type="dxa"/>
            <w:noWrap/>
            <w:hideMark/>
          </w:tcPr>
          <w:p w:rsidR="002202D2" w:rsidRPr="00A533A5" w:rsidRDefault="002202D2" w:rsidP="00977B2D">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Average</w:t>
            </w:r>
          </w:p>
        </w:tc>
        <w:tc>
          <w:tcPr>
            <w:tcW w:w="1120"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3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2.933</w:t>
            </w:r>
          </w:p>
        </w:tc>
        <w:tc>
          <w:tcPr>
            <w:tcW w:w="802"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15.773</w:t>
            </w:r>
          </w:p>
        </w:tc>
        <w:tc>
          <w:tcPr>
            <w:tcW w:w="1088"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5.907</w:t>
            </w:r>
          </w:p>
        </w:tc>
        <w:tc>
          <w:tcPr>
            <w:tcW w:w="986"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18.683</w:t>
            </w:r>
          </w:p>
        </w:tc>
        <w:tc>
          <w:tcPr>
            <w:tcW w:w="1221" w:type="dxa"/>
            <w:noWrap/>
            <w:hideMark/>
          </w:tcPr>
          <w:p w:rsidR="002202D2" w:rsidRPr="00A533A5" w:rsidRDefault="002202D2" w:rsidP="00977B2D">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0.317</w:t>
            </w:r>
          </w:p>
        </w:tc>
      </w:tr>
    </w:tbl>
    <w:p w:rsidR="002202D2" w:rsidRPr="00A533A5" w:rsidRDefault="002202D2" w:rsidP="00977B2D">
      <w:pPr>
        <w:spacing w:line="240" w:lineRule="auto"/>
        <w:jc w:val="both"/>
        <w:rPr>
          <w:rFonts w:ascii="TUOS Blake" w:hAnsi="TUOS Blake"/>
        </w:rPr>
      </w:pPr>
    </w:p>
    <w:p w:rsidR="00977B2D" w:rsidRPr="00394B70" w:rsidRDefault="00E573B4" w:rsidP="00977B2D">
      <w:pPr>
        <w:pStyle w:val="Caption"/>
        <w:spacing w:line="360" w:lineRule="auto"/>
        <w:rPr>
          <w:rFonts w:ascii="TUOS Blake" w:eastAsia="Times New Roman" w:hAnsi="TUOS Blake" w:cs="Times New Roman"/>
          <w:color w:val="auto"/>
          <w:sz w:val="22"/>
          <w:szCs w:val="22"/>
          <w:lang w:eastAsia="en-GB"/>
        </w:rPr>
      </w:pPr>
      <w:bookmarkStart w:id="248" w:name="_Toc411938182"/>
      <w:r w:rsidRPr="00394B70">
        <w:rPr>
          <w:rFonts w:ascii="TUOS Blake" w:hAnsi="TUOS Blake"/>
          <w:color w:val="auto"/>
          <w:sz w:val="22"/>
          <w:szCs w:val="22"/>
        </w:rPr>
        <w:t xml:space="preserve">Figure </w:t>
      </w:r>
      <w:r w:rsidRPr="00394B70">
        <w:rPr>
          <w:rFonts w:ascii="TUOS Blake" w:hAnsi="TUOS Blake"/>
          <w:color w:val="auto"/>
          <w:sz w:val="22"/>
          <w:szCs w:val="22"/>
        </w:rPr>
        <w:fldChar w:fldCharType="begin"/>
      </w:r>
      <w:r w:rsidRPr="00394B70">
        <w:rPr>
          <w:rFonts w:ascii="TUOS Blake" w:hAnsi="TUOS Blake"/>
          <w:color w:val="auto"/>
          <w:sz w:val="22"/>
          <w:szCs w:val="22"/>
        </w:rPr>
        <w:instrText xml:space="preserve"> SEQ Figure \* ARABIC </w:instrText>
      </w:r>
      <w:r w:rsidRPr="00394B70">
        <w:rPr>
          <w:rFonts w:ascii="TUOS Blake" w:hAnsi="TUOS Blake"/>
          <w:color w:val="auto"/>
          <w:sz w:val="22"/>
          <w:szCs w:val="22"/>
        </w:rPr>
        <w:fldChar w:fldCharType="separate"/>
      </w:r>
      <w:r w:rsidR="002C16B5">
        <w:rPr>
          <w:rFonts w:ascii="TUOS Blake" w:hAnsi="TUOS Blake"/>
          <w:noProof/>
          <w:color w:val="auto"/>
          <w:sz w:val="22"/>
          <w:szCs w:val="22"/>
        </w:rPr>
        <w:t>60</w:t>
      </w:r>
      <w:r w:rsidRPr="00394B70">
        <w:rPr>
          <w:rFonts w:ascii="TUOS Blake" w:hAnsi="TUOS Blake"/>
          <w:color w:val="auto"/>
          <w:sz w:val="22"/>
          <w:szCs w:val="22"/>
        </w:rPr>
        <w:fldChar w:fldCharType="end"/>
      </w:r>
      <w:r w:rsidRPr="00394B70">
        <w:rPr>
          <w:rFonts w:ascii="TUOS Blake" w:hAnsi="TUOS Blake"/>
          <w:color w:val="auto"/>
          <w:sz w:val="22"/>
          <w:szCs w:val="22"/>
        </w:rPr>
        <w:t xml:space="preserve"> - </w:t>
      </w:r>
      <w:r w:rsidR="002202D2" w:rsidRPr="00394B70">
        <w:rPr>
          <w:rFonts w:ascii="TUOS Blake" w:hAnsi="TUOS Blake"/>
          <w:color w:val="auto"/>
          <w:sz w:val="22"/>
          <w:szCs w:val="22"/>
        </w:rPr>
        <w:t>Table of Results showing</w:t>
      </w:r>
      <w:r w:rsidRPr="00394B70">
        <w:rPr>
          <w:rFonts w:ascii="TUOS Blake" w:hAnsi="TUOS Blake"/>
          <w:color w:val="auto"/>
          <w:sz w:val="22"/>
          <w:szCs w:val="22"/>
        </w:rPr>
        <w:t xml:space="preserve"> </w:t>
      </w:r>
      <w:r w:rsidR="002202D2" w:rsidRPr="00394B70">
        <w:rPr>
          <w:rFonts w:ascii="TUOS Blake" w:eastAsia="Times New Roman" w:hAnsi="TUOS Blake" w:cs="Times New Roman"/>
          <w:i/>
          <w:iCs/>
          <w:color w:val="auto"/>
          <w:sz w:val="22"/>
          <w:szCs w:val="22"/>
          <w:lang w:eastAsia="en-GB"/>
        </w:rPr>
        <w:t>K</w:t>
      </w:r>
      <w:r w:rsidR="002202D2" w:rsidRPr="00394B70">
        <w:rPr>
          <w:rFonts w:ascii="TUOS Blake" w:eastAsia="Times New Roman" w:hAnsi="TUOS Blake" w:cs="Times New Roman"/>
          <w:color w:val="auto"/>
          <w:sz w:val="22"/>
          <w:szCs w:val="22"/>
          <w:vertAlign w:val="subscript"/>
          <w:lang w:eastAsia="en-GB"/>
        </w:rPr>
        <w:t>L</w:t>
      </w:r>
      <w:r w:rsidR="002202D2" w:rsidRPr="00394B70">
        <w:rPr>
          <w:rFonts w:ascii="TUOS Blake" w:eastAsia="Times New Roman" w:hAnsi="TUOS Blake" w:cs="Times New Roman"/>
          <w:i/>
          <w:iCs/>
          <w:color w:val="auto"/>
          <w:sz w:val="22"/>
          <w:szCs w:val="22"/>
          <w:lang w:eastAsia="en-GB"/>
        </w:rPr>
        <w:t>a</w:t>
      </w:r>
      <w:r w:rsidR="002202D2" w:rsidRPr="00394B70">
        <w:rPr>
          <w:rFonts w:ascii="TUOS Blake" w:eastAsia="Times New Roman" w:hAnsi="TUOS Blake" w:cs="Times New Roman"/>
          <w:color w:val="auto"/>
          <w:sz w:val="22"/>
          <w:szCs w:val="22"/>
          <w:vertAlign w:val="subscript"/>
          <w:lang w:eastAsia="en-GB"/>
        </w:rPr>
        <w:t>20</w:t>
      </w:r>
      <w:r w:rsidR="006A4096" w:rsidRPr="00394B70">
        <w:rPr>
          <w:rFonts w:ascii="TUOS Blake" w:eastAsia="Times New Roman" w:hAnsi="TUOS Blake" w:cs="Times New Roman"/>
          <w:color w:val="auto"/>
          <w:sz w:val="22"/>
          <w:szCs w:val="22"/>
          <w:lang w:eastAsia="en-GB"/>
        </w:rPr>
        <w:t>, SOTR, SOTE</w:t>
      </w:r>
      <w:r w:rsidR="002202D2" w:rsidRPr="00394B70">
        <w:rPr>
          <w:rFonts w:ascii="TUOS Blake" w:eastAsia="Times New Roman" w:hAnsi="TUOS Blake" w:cs="Times New Roman"/>
          <w:color w:val="auto"/>
          <w:sz w:val="22"/>
          <w:szCs w:val="22"/>
          <w:lang w:eastAsia="en-GB"/>
        </w:rPr>
        <w:t>, SAE and power consumption figures</w:t>
      </w:r>
      <w:bookmarkEnd w:id="248"/>
      <w:r w:rsidR="002202D2" w:rsidRPr="00394B70">
        <w:rPr>
          <w:rFonts w:ascii="TUOS Blake" w:eastAsia="Times New Roman" w:hAnsi="TUOS Blake" w:cs="Times New Roman"/>
          <w:color w:val="auto"/>
          <w:sz w:val="22"/>
          <w:szCs w:val="22"/>
          <w:lang w:eastAsia="en-GB"/>
        </w:rPr>
        <w:t xml:space="preserve"> </w:t>
      </w:r>
    </w:p>
    <w:p w:rsidR="00695AC6" w:rsidRPr="00A533A5" w:rsidRDefault="00695AC6" w:rsidP="00695AC6">
      <w:pPr>
        <w:rPr>
          <w:lang w:eastAsia="en-GB"/>
        </w:rPr>
      </w:pPr>
    </w:p>
    <w:p w:rsidR="002B1EFC" w:rsidRPr="00A533A5" w:rsidRDefault="002202D2" w:rsidP="002B1EFC">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From the table of results</w:t>
      </w:r>
      <w:r w:rsidR="00695AC6" w:rsidRPr="00A533A5">
        <w:rPr>
          <w:rFonts w:ascii="TUOS Blake" w:eastAsia="Times New Roman" w:hAnsi="TUOS Blake" w:cs="Times New Roman"/>
          <w:color w:val="000000"/>
          <w:lang w:eastAsia="en-GB"/>
        </w:rPr>
        <w:t xml:space="preserve"> in</w:t>
      </w:r>
      <w:r w:rsidRPr="00A533A5">
        <w:rPr>
          <w:rFonts w:ascii="TUOS Blake" w:eastAsia="Times New Roman" w:hAnsi="TUOS Blake" w:cs="Times New Roman"/>
          <w:color w:val="000000"/>
          <w:lang w:eastAsia="en-GB"/>
        </w:rPr>
        <w:t xml:space="preserve"> </w:t>
      </w:r>
      <w:r w:rsidR="00977B2D" w:rsidRPr="00A533A5">
        <w:rPr>
          <w:rFonts w:ascii="TUOS Blake" w:eastAsia="Times New Roman" w:hAnsi="TUOS Blake" w:cs="Times New Roman"/>
          <w:color w:val="000000"/>
          <w:lang w:eastAsia="en-GB"/>
        </w:rPr>
        <w:t xml:space="preserve">figure 60 </w:t>
      </w:r>
      <w:r w:rsidR="006A4096" w:rsidRPr="00A533A5">
        <w:rPr>
          <w:rFonts w:ascii="TUOS Blake" w:eastAsia="Times New Roman" w:hAnsi="TUOS Blake" w:cs="Times New Roman"/>
          <w:color w:val="000000"/>
          <w:lang w:eastAsia="en-GB"/>
        </w:rPr>
        <w:t>it</w:t>
      </w:r>
      <w:r w:rsidRPr="00A533A5">
        <w:rPr>
          <w:rFonts w:ascii="TUOS Blake" w:eastAsia="Times New Roman" w:hAnsi="TUOS Blake" w:cs="Times New Roman"/>
          <w:color w:val="000000"/>
          <w:lang w:eastAsia="en-GB"/>
        </w:rPr>
        <w:t xml:space="preserve"> can be seen that under oscillated flow an average </w:t>
      </w:r>
      <w:r w:rsidR="006A4096" w:rsidRPr="00A533A5">
        <w:rPr>
          <w:rFonts w:ascii="TUOS Blake" w:eastAsia="Times New Roman" w:hAnsi="TUOS Blake" w:cs="Times New Roman"/>
          <w:i/>
          <w:iCs/>
          <w:lang w:eastAsia="en-GB"/>
        </w:rPr>
        <w:t>K</w:t>
      </w:r>
      <w:r w:rsidR="006A4096" w:rsidRPr="00A533A5">
        <w:rPr>
          <w:rFonts w:ascii="TUOS Blake" w:eastAsia="Times New Roman" w:hAnsi="TUOS Blake" w:cs="Times New Roman"/>
          <w:vertAlign w:val="subscript"/>
          <w:lang w:eastAsia="en-GB"/>
        </w:rPr>
        <w:t>L</w:t>
      </w:r>
      <w:r w:rsidR="006A4096" w:rsidRPr="00A533A5">
        <w:rPr>
          <w:rFonts w:ascii="TUOS Blake" w:eastAsia="Times New Roman" w:hAnsi="TUOS Blake" w:cs="Times New Roman"/>
          <w:i/>
          <w:iCs/>
          <w:lang w:eastAsia="en-GB"/>
        </w:rPr>
        <w:t>a</w:t>
      </w:r>
      <w:r w:rsidR="006A4096" w:rsidRPr="00A533A5">
        <w:rPr>
          <w:rFonts w:ascii="TUOS Blake" w:eastAsia="Times New Roman" w:hAnsi="TUOS Blake" w:cs="Times New Roman"/>
          <w:vertAlign w:val="subscript"/>
          <w:lang w:eastAsia="en-GB"/>
        </w:rPr>
        <w:t xml:space="preserve">20 </w:t>
      </w:r>
      <w:r w:rsidR="006A4096" w:rsidRPr="00A533A5">
        <w:rPr>
          <w:rFonts w:ascii="TUOS Blake" w:eastAsia="Times New Roman" w:hAnsi="TUOS Blake" w:cs="Times New Roman"/>
          <w:lang w:eastAsia="en-GB"/>
        </w:rPr>
        <w:t>of</w:t>
      </w:r>
      <w:r w:rsidR="006A4096" w:rsidRPr="00A533A5">
        <w:rPr>
          <w:rFonts w:ascii="TUOS Blake" w:eastAsia="Times New Roman" w:hAnsi="TUOS Blake" w:cs="Times New Roman"/>
          <w:vertAlign w:val="subscript"/>
          <w:lang w:eastAsia="en-GB"/>
        </w:rPr>
        <w:t xml:space="preserve"> </w:t>
      </w:r>
      <w:r w:rsidR="006A4096" w:rsidRPr="00A533A5">
        <w:rPr>
          <w:rFonts w:ascii="TUOS Blake" w:eastAsia="Times New Roman" w:hAnsi="TUOS Blake" w:cs="Times New Roman"/>
          <w:lang w:eastAsia="en-GB"/>
        </w:rPr>
        <w:t>2.783 h</w:t>
      </w:r>
      <w:r w:rsidR="006A4096" w:rsidRPr="00A533A5">
        <w:rPr>
          <w:rFonts w:ascii="TUOS Blake" w:eastAsia="Times New Roman" w:hAnsi="TUOS Blake" w:cs="Times New Roman"/>
          <w:vertAlign w:val="superscript"/>
          <w:lang w:eastAsia="en-GB"/>
        </w:rPr>
        <w:t>-1</w:t>
      </w:r>
      <w:r w:rsidR="006A4096" w:rsidRPr="00A533A5">
        <w:rPr>
          <w:rFonts w:ascii="TUOS Blake" w:eastAsia="Times New Roman" w:hAnsi="TUOS Blake" w:cs="Times New Roman"/>
          <w:lang w:eastAsia="en-GB"/>
        </w:rPr>
        <w:t>,</w:t>
      </w:r>
      <w:r w:rsidR="00917C90" w:rsidRPr="00A533A5">
        <w:rPr>
          <w:rFonts w:ascii="TUOS Blake" w:eastAsia="Times New Roman" w:hAnsi="TUOS Blake" w:cs="Times New Roman"/>
          <w:lang w:eastAsia="en-GB"/>
        </w:rPr>
        <w:t xml:space="preserve"> an</w:t>
      </w:r>
      <w:r w:rsidR="006A4096" w:rsidRPr="00A533A5">
        <w:rPr>
          <w:rFonts w:ascii="TUOS Blake" w:eastAsia="Times New Roman" w:hAnsi="TUOS Blake" w:cs="Times New Roman"/>
          <w:lang w:eastAsia="en-GB"/>
        </w:rPr>
        <w:t xml:space="preserve"> SOTR of 15.277</w:t>
      </w:r>
      <w:r w:rsidR="006A4096" w:rsidRPr="00A533A5">
        <w:rPr>
          <w:rFonts w:ascii="TUOS Blake" w:eastAsia="Times New Roman" w:hAnsi="TUOS Blake" w:cs="Times New Roman"/>
          <w:color w:val="000000"/>
          <w:sz w:val="20"/>
          <w:szCs w:val="20"/>
          <w:lang w:eastAsia="en-GB"/>
        </w:rPr>
        <w:t xml:space="preserve"> kgO</w:t>
      </w:r>
      <w:r w:rsidR="006A4096" w:rsidRPr="00A533A5">
        <w:rPr>
          <w:rFonts w:ascii="TUOS Blake" w:eastAsia="Times New Roman" w:hAnsi="TUOS Blake" w:cs="Times New Roman"/>
          <w:color w:val="000000"/>
          <w:sz w:val="20"/>
          <w:szCs w:val="20"/>
          <w:vertAlign w:val="subscript"/>
          <w:lang w:eastAsia="en-GB"/>
        </w:rPr>
        <w:t>2</w:t>
      </w:r>
      <w:r w:rsidR="006A4096" w:rsidRPr="00A533A5">
        <w:rPr>
          <w:rFonts w:ascii="TUOS Blake" w:eastAsia="Times New Roman" w:hAnsi="TUOS Blake" w:cs="Times New Roman"/>
          <w:color w:val="000000"/>
          <w:sz w:val="20"/>
          <w:szCs w:val="20"/>
          <w:lang w:eastAsia="en-GB"/>
        </w:rPr>
        <w:t>/</w:t>
      </w:r>
      <w:r w:rsidR="00917C90" w:rsidRPr="00A533A5">
        <w:rPr>
          <w:rFonts w:ascii="TUOS Blake" w:eastAsia="Times New Roman" w:hAnsi="TUOS Blake" w:cs="Times New Roman"/>
          <w:color w:val="000000"/>
          <w:sz w:val="20"/>
          <w:szCs w:val="20"/>
          <w:lang w:eastAsia="en-GB"/>
        </w:rPr>
        <w:t>h,</w:t>
      </w:r>
      <w:r w:rsidR="00917C90" w:rsidRPr="00A533A5">
        <w:rPr>
          <w:rFonts w:ascii="TUOS Blake" w:eastAsia="Times New Roman" w:hAnsi="TUOS Blake" w:cs="Times New Roman"/>
          <w:color w:val="000000"/>
          <w:lang w:eastAsia="en-GB"/>
        </w:rPr>
        <w:t xml:space="preserve"> and SOTE of 5.720% </w:t>
      </w:r>
      <w:r w:rsidRPr="00A533A5">
        <w:rPr>
          <w:rFonts w:ascii="TUOS Blake" w:eastAsia="Times New Roman" w:hAnsi="TUOS Blake" w:cs="Times New Roman"/>
          <w:color w:val="000000"/>
          <w:lang w:eastAsia="en-GB"/>
        </w:rPr>
        <w:t xml:space="preserve">was achieved compared with an average </w:t>
      </w:r>
      <w:r w:rsidR="006A4096" w:rsidRPr="00A533A5">
        <w:rPr>
          <w:rFonts w:ascii="TUOS Blake" w:eastAsia="Times New Roman" w:hAnsi="TUOS Blake" w:cs="Times New Roman"/>
          <w:i/>
          <w:iCs/>
          <w:lang w:eastAsia="en-GB"/>
        </w:rPr>
        <w:t>K</w:t>
      </w:r>
      <w:r w:rsidR="006A4096" w:rsidRPr="00A533A5">
        <w:rPr>
          <w:rFonts w:ascii="TUOS Blake" w:eastAsia="Times New Roman" w:hAnsi="TUOS Blake" w:cs="Times New Roman"/>
          <w:vertAlign w:val="subscript"/>
          <w:lang w:eastAsia="en-GB"/>
        </w:rPr>
        <w:t>L</w:t>
      </w:r>
      <w:r w:rsidR="006A4096" w:rsidRPr="00A533A5">
        <w:rPr>
          <w:rFonts w:ascii="TUOS Blake" w:eastAsia="Times New Roman" w:hAnsi="TUOS Blake" w:cs="Times New Roman"/>
          <w:i/>
          <w:iCs/>
          <w:lang w:eastAsia="en-GB"/>
        </w:rPr>
        <w:t>a</w:t>
      </w:r>
      <w:r w:rsidR="006A4096" w:rsidRPr="00A533A5">
        <w:rPr>
          <w:rFonts w:ascii="TUOS Blake" w:eastAsia="Times New Roman" w:hAnsi="TUOS Blake" w:cs="Times New Roman"/>
          <w:vertAlign w:val="subscript"/>
          <w:lang w:eastAsia="en-GB"/>
        </w:rPr>
        <w:t xml:space="preserve">20 </w:t>
      </w:r>
      <w:r w:rsidR="006A4096" w:rsidRPr="00A533A5">
        <w:rPr>
          <w:rFonts w:ascii="TUOS Blake" w:eastAsia="Times New Roman" w:hAnsi="TUOS Blake" w:cs="Times New Roman"/>
          <w:lang w:eastAsia="en-GB"/>
        </w:rPr>
        <w:t>of</w:t>
      </w:r>
      <w:r w:rsidR="006A4096" w:rsidRPr="00A533A5">
        <w:rPr>
          <w:rFonts w:ascii="TUOS Blake" w:eastAsia="Times New Roman" w:hAnsi="TUOS Blake" w:cs="Times New Roman"/>
          <w:vertAlign w:val="subscript"/>
          <w:lang w:eastAsia="en-GB"/>
        </w:rPr>
        <w:t xml:space="preserve"> </w:t>
      </w:r>
      <w:r w:rsidR="00917C90" w:rsidRPr="00A533A5">
        <w:rPr>
          <w:rFonts w:ascii="TUOS Blake" w:eastAsia="Times New Roman" w:hAnsi="TUOS Blake" w:cs="Times New Roman"/>
          <w:lang w:eastAsia="en-GB"/>
        </w:rPr>
        <w:t>2.933</w:t>
      </w:r>
      <w:r w:rsidR="006A4096" w:rsidRPr="00A533A5">
        <w:rPr>
          <w:rFonts w:ascii="TUOS Blake" w:eastAsia="Times New Roman" w:hAnsi="TUOS Blake" w:cs="Times New Roman"/>
          <w:lang w:eastAsia="en-GB"/>
        </w:rPr>
        <w:t>h</w:t>
      </w:r>
      <w:r w:rsidR="006A4096" w:rsidRPr="00A533A5">
        <w:rPr>
          <w:rFonts w:ascii="TUOS Blake" w:eastAsia="Times New Roman" w:hAnsi="TUOS Blake" w:cs="Times New Roman"/>
          <w:vertAlign w:val="superscript"/>
          <w:lang w:eastAsia="en-GB"/>
        </w:rPr>
        <w:t>-1</w:t>
      </w:r>
      <w:r w:rsidR="00917C90" w:rsidRPr="00A533A5">
        <w:rPr>
          <w:rFonts w:ascii="TUOS Blake" w:eastAsia="Times New Roman" w:hAnsi="TUOS Blake" w:cs="Times New Roman"/>
          <w:lang w:eastAsia="en-GB"/>
        </w:rPr>
        <w:t xml:space="preserve">, an </w:t>
      </w:r>
      <w:r w:rsidR="006A4096" w:rsidRPr="00A533A5">
        <w:rPr>
          <w:rFonts w:ascii="TUOS Blake" w:eastAsia="Times New Roman" w:hAnsi="TUOS Blake" w:cs="Times New Roman"/>
          <w:iCs/>
          <w:color w:val="000000"/>
          <w:lang w:eastAsia="en-GB"/>
        </w:rPr>
        <w:t xml:space="preserve">SOTR </w:t>
      </w:r>
      <w:r w:rsidR="006A4096" w:rsidRPr="00A533A5">
        <w:rPr>
          <w:rFonts w:ascii="TUOS Blake" w:eastAsia="Times New Roman" w:hAnsi="TUOS Blake" w:cs="Times New Roman"/>
          <w:color w:val="000000"/>
          <w:lang w:eastAsia="en-GB"/>
        </w:rPr>
        <w:t>of 15.773</w:t>
      </w:r>
      <w:r w:rsidR="00917C90" w:rsidRPr="00A533A5">
        <w:rPr>
          <w:rFonts w:ascii="TUOS Blake" w:eastAsia="Times New Roman" w:hAnsi="TUOS Blake" w:cs="Times New Roman"/>
          <w:color w:val="000000"/>
          <w:sz w:val="20"/>
          <w:szCs w:val="20"/>
          <w:lang w:eastAsia="en-GB"/>
        </w:rPr>
        <w:t xml:space="preserve"> kgO</w:t>
      </w:r>
      <w:r w:rsidR="00917C90" w:rsidRPr="00A533A5">
        <w:rPr>
          <w:rFonts w:ascii="TUOS Blake" w:eastAsia="Times New Roman" w:hAnsi="TUOS Blake" w:cs="Times New Roman"/>
          <w:color w:val="000000"/>
          <w:sz w:val="20"/>
          <w:szCs w:val="20"/>
          <w:vertAlign w:val="subscript"/>
          <w:lang w:eastAsia="en-GB"/>
        </w:rPr>
        <w:t>2</w:t>
      </w:r>
      <w:r w:rsidR="00917C90" w:rsidRPr="00A533A5">
        <w:rPr>
          <w:rFonts w:ascii="TUOS Blake" w:eastAsia="Times New Roman" w:hAnsi="TUOS Blake" w:cs="Times New Roman"/>
          <w:color w:val="000000"/>
          <w:sz w:val="20"/>
          <w:szCs w:val="20"/>
          <w:lang w:eastAsia="en-GB"/>
        </w:rPr>
        <w:t>/h</w:t>
      </w:r>
      <w:r w:rsidR="006A4096" w:rsidRPr="00A533A5">
        <w:rPr>
          <w:rFonts w:ascii="TUOS Blake" w:eastAsia="Times New Roman" w:hAnsi="TUOS Blake" w:cs="Times New Roman"/>
          <w:color w:val="000000"/>
          <w:sz w:val="20"/>
          <w:szCs w:val="20"/>
          <w:lang w:eastAsia="en-GB"/>
        </w:rPr>
        <w:t xml:space="preserve"> </w:t>
      </w:r>
      <w:r w:rsidR="00917C90" w:rsidRPr="00A533A5">
        <w:rPr>
          <w:rFonts w:ascii="TUOS Blake" w:eastAsia="Times New Roman" w:hAnsi="TUOS Blake" w:cs="Times New Roman"/>
          <w:color w:val="000000"/>
          <w:sz w:val="20"/>
          <w:szCs w:val="20"/>
          <w:lang w:eastAsia="en-GB"/>
        </w:rPr>
        <w:t xml:space="preserve">and an SOTE of 5.907% </w:t>
      </w:r>
      <w:r w:rsidR="00917C90" w:rsidRPr="00A533A5">
        <w:rPr>
          <w:rFonts w:ascii="TUOS Blake" w:eastAsia="Times New Roman" w:hAnsi="TUOS Blake" w:cs="Times New Roman"/>
          <w:color w:val="000000"/>
          <w:lang w:eastAsia="en-GB"/>
        </w:rPr>
        <w:t xml:space="preserve">under control conditions. </w:t>
      </w:r>
      <w:r w:rsidRPr="00A533A5">
        <w:rPr>
          <w:rFonts w:ascii="TUOS Blake" w:eastAsia="Times New Roman" w:hAnsi="TUOS Blake" w:cs="Times New Roman"/>
          <w:color w:val="000000"/>
          <w:lang w:eastAsia="en-GB"/>
        </w:rPr>
        <w:t xml:space="preserve">  The power consumption figures show the oscillated condition drew 18.90 kWh compared with control conditions of 18.68 kWh.  SAE figures showed th</w:t>
      </w:r>
      <w:r w:rsidR="004335A3" w:rsidRPr="00A533A5">
        <w:rPr>
          <w:rFonts w:ascii="TUOS Blake" w:eastAsia="Times New Roman" w:hAnsi="TUOS Blake" w:cs="Times New Roman"/>
          <w:color w:val="000000"/>
          <w:lang w:eastAsia="en-GB"/>
        </w:rPr>
        <w:t>a</w:t>
      </w:r>
      <w:r w:rsidRPr="00A533A5">
        <w:rPr>
          <w:rFonts w:ascii="TUOS Blake" w:eastAsia="Times New Roman" w:hAnsi="TUOS Blake" w:cs="Times New Roman"/>
          <w:color w:val="000000"/>
          <w:lang w:eastAsia="en-GB"/>
        </w:rPr>
        <w:t>t 0.303 kgO</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/kWh was recorded for oscillated flow, and 0.317 kgO</w:t>
      </w:r>
      <w:r w:rsidRPr="00A533A5">
        <w:rPr>
          <w:rFonts w:ascii="TUOS Blake" w:eastAsia="Times New Roman" w:hAnsi="TUOS Blake" w:cs="Times New Roman"/>
          <w:color w:val="000000"/>
          <w:vertAlign w:val="subscript"/>
          <w:lang w:eastAsia="en-GB"/>
        </w:rPr>
        <w:t>2</w:t>
      </w:r>
      <w:r w:rsidR="00962A91" w:rsidRPr="00A533A5">
        <w:rPr>
          <w:rFonts w:ascii="TUOS Blake" w:eastAsia="Times New Roman" w:hAnsi="TUOS Blake" w:cs="Times New Roman"/>
          <w:color w:val="000000"/>
          <w:lang w:eastAsia="en-GB"/>
        </w:rPr>
        <w:t>/kWh for control.</w:t>
      </w:r>
    </w:p>
    <w:p w:rsidR="00695AC6" w:rsidRPr="00A533A5" w:rsidRDefault="00695AC6" w:rsidP="002B1EFC">
      <w:pPr>
        <w:spacing w:line="480" w:lineRule="auto"/>
        <w:jc w:val="both"/>
        <w:rPr>
          <w:rFonts w:ascii="TUOS Blake" w:eastAsia="Times New Roman" w:hAnsi="TUOS Blake" w:cs="Times New Roman"/>
          <w:lang w:eastAsia="en-GB"/>
        </w:rPr>
      </w:pPr>
    </w:p>
    <w:tbl>
      <w:tblPr>
        <w:tblStyle w:val="LightShading-Accent4"/>
        <w:tblW w:w="8672" w:type="dxa"/>
        <w:tblLook w:val="04A0" w:firstRow="1" w:lastRow="0" w:firstColumn="1" w:lastColumn="0" w:noHBand="0" w:noVBand="1"/>
      </w:tblPr>
      <w:tblGrid>
        <w:gridCol w:w="1657"/>
        <w:gridCol w:w="1600"/>
        <w:gridCol w:w="810"/>
        <w:gridCol w:w="79"/>
        <w:gridCol w:w="1071"/>
        <w:gridCol w:w="990"/>
        <w:gridCol w:w="790"/>
        <w:gridCol w:w="1675"/>
      </w:tblGrid>
      <w:tr w:rsidR="00962A91" w:rsidRPr="00A533A5" w:rsidTr="00695AC6">
        <w:trPr>
          <w:cnfStyle w:val="100000000000" w:firstRow="1" w:lastRow="0" w:firstColumn="0" w:lastColumn="0" w:oddVBand="0" w:evenVBand="0" w:oddHBand="0"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657" w:type="dxa"/>
            <w:noWrap/>
            <w:hideMark/>
          </w:tcPr>
          <w:p w:rsidR="002202D2" w:rsidRPr="00A533A5" w:rsidRDefault="002202D2" w:rsidP="00977B2D">
            <w:pPr>
              <w:spacing w:line="240" w:lineRule="auto"/>
              <w:jc w:val="center"/>
              <w:rPr>
                <w:rFonts w:ascii="Calibri" w:eastAsia="Times New Roman" w:hAnsi="Calibri" w:cs="Times New Roman"/>
                <w:b w:val="0"/>
                <w:color w:val="000000"/>
                <w:lang w:eastAsia="en-GB"/>
              </w:rPr>
            </w:pPr>
          </w:p>
        </w:tc>
        <w:tc>
          <w:tcPr>
            <w:tcW w:w="1600"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Flow Rate m</w:t>
            </w:r>
            <w:r w:rsidRPr="00A533A5">
              <w:rPr>
                <w:rFonts w:ascii="Calibri" w:eastAsia="Times New Roman" w:hAnsi="Calibri" w:cs="Times New Roman"/>
                <w:b w:val="0"/>
                <w:color w:val="000000"/>
                <w:vertAlign w:val="superscript"/>
                <w:lang w:eastAsia="en-GB"/>
              </w:rPr>
              <w:t>3</w:t>
            </w:r>
            <w:r w:rsidRPr="00A533A5">
              <w:rPr>
                <w:rFonts w:ascii="Calibri" w:eastAsia="Times New Roman" w:hAnsi="Calibri" w:cs="Times New Roman"/>
                <w:b w:val="0"/>
                <w:color w:val="000000"/>
                <w:lang w:eastAsia="en-GB"/>
              </w:rPr>
              <w:t>/h</w:t>
            </w:r>
          </w:p>
        </w:tc>
        <w:tc>
          <w:tcPr>
            <w:tcW w:w="889" w:type="dxa"/>
            <w:gridSpan w:val="2"/>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i/>
                <w:iCs/>
                <w:color w:val="000000"/>
                <w:lang w:eastAsia="en-GB"/>
              </w:rPr>
            </w:pPr>
            <w:r w:rsidRPr="00A533A5">
              <w:rPr>
                <w:rFonts w:ascii="TUOS Blake" w:eastAsia="Times New Roman" w:hAnsi="TUOS Blake" w:cs="Times New Roman"/>
                <w:b w:val="0"/>
                <w:i/>
                <w:iCs/>
                <w:color w:val="000000"/>
                <w:lang w:eastAsia="en-GB"/>
              </w:rPr>
              <w:t>K</w:t>
            </w:r>
            <w:r w:rsidRPr="00A533A5">
              <w:rPr>
                <w:rFonts w:ascii="TUOS Blake" w:eastAsia="Times New Roman" w:hAnsi="TUOS Blake" w:cs="Times New Roman"/>
                <w:b w:val="0"/>
                <w:color w:val="000000"/>
                <w:vertAlign w:val="subscript"/>
                <w:lang w:eastAsia="en-GB"/>
              </w:rPr>
              <w:t>L</w:t>
            </w:r>
            <w:r w:rsidRPr="00A533A5">
              <w:rPr>
                <w:rFonts w:ascii="TUOS Blake" w:eastAsia="Times New Roman" w:hAnsi="TUOS Blake" w:cs="Times New Roman"/>
                <w:b w:val="0"/>
                <w:i/>
                <w:iCs/>
                <w:color w:val="000000"/>
                <w:lang w:eastAsia="en-GB"/>
              </w:rPr>
              <w:t>a</w:t>
            </w:r>
            <w:r w:rsidRPr="00A533A5">
              <w:rPr>
                <w:rFonts w:ascii="TUOS Blake" w:eastAsia="Times New Roman" w:hAnsi="TUOS Blake" w:cs="Times New Roman"/>
                <w:b w:val="0"/>
                <w:color w:val="000000"/>
                <w:vertAlign w:val="subscript"/>
                <w:lang w:eastAsia="en-GB"/>
              </w:rPr>
              <w:t>20</w:t>
            </w:r>
          </w:p>
        </w:tc>
        <w:tc>
          <w:tcPr>
            <w:tcW w:w="1071"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SOTE %</w:t>
            </w:r>
          </w:p>
        </w:tc>
        <w:tc>
          <w:tcPr>
            <w:tcW w:w="990"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SOTR kgO</w:t>
            </w:r>
            <w:r w:rsidRPr="00A533A5">
              <w:rPr>
                <w:rFonts w:ascii="Calibri" w:eastAsia="Times New Roman" w:hAnsi="Calibri" w:cs="Times New Roman"/>
                <w:b w:val="0"/>
                <w:color w:val="000000"/>
                <w:vertAlign w:val="subscript"/>
                <w:lang w:eastAsia="en-GB"/>
              </w:rPr>
              <w:t>2</w:t>
            </w:r>
            <w:r w:rsidRPr="00A533A5">
              <w:rPr>
                <w:rFonts w:ascii="Calibri" w:eastAsia="Times New Roman" w:hAnsi="Calibri" w:cs="Times New Roman"/>
                <w:b w:val="0"/>
                <w:color w:val="000000"/>
                <w:lang w:eastAsia="en-GB"/>
              </w:rPr>
              <w:t>/h</w:t>
            </w:r>
          </w:p>
        </w:tc>
        <w:tc>
          <w:tcPr>
            <w:tcW w:w="790"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Power kWh</w:t>
            </w:r>
          </w:p>
        </w:tc>
        <w:tc>
          <w:tcPr>
            <w:tcW w:w="1675" w:type="dxa"/>
            <w:noWrap/>
            <w:hideMark/>
          </w:tcPr>
          <w:p w:rsidR="002202D2" w:rsidRPr="00A533A5" w:rsidRDefault="002202D2" w:rsidP="00977B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SAE kgO</w:t>
            </w:r>
            <w:r w:rsidRPr="00A533A5">
              <w:rPr>
                <w:rFonts w:ascii="Calibri" w:eastAsia="Times New Roman" w:hAnsi="Calibri" w:cs="Times New Roman"/>
                <w:b w:val="0"/>
                <w:color w:val="000000"/>
                <w:vertAlign w:val="subscript"/>
                <w:lang w:eastAsia="en-GB"/>
              </w:rPr>
              <w:t>2</w:t>
            </w:r>
            <w:r w:rsidRPr="00A533A5">
              <w:rPr>
                <w:rFonts w:ascii="Calibri" w:eastAsia="Times New Roman" w:hAnsi="Calibri" w:cs="Times New Roman"/>
                <w:b w:val="0"/>
                <w:color w:val="000000"/>
                <w:lang w:eastAsia="en-GB"/>
              </w:rPr>
              <w:t>/kwh</w:t>
            </w:r>
          </w:p>
        </w:tc>
      </w:tr>
      <w:tr w:rsidR="00962A91" w:rsidRPr="00A533A5" w:rsidTr="00695AC6">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657" w:type="dxa"/>
            <w:noWrap/>
            <w:hideMark/>
          </w:tcPr>
          <w:p w:rsidR="002202D2" w:rsidRPr="00A533A5" w:rsidRDefault="00962A91" w:rsidP="00977B2D">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Improvement %</w:t>
            </w:r>
            <w:r w:rsidR="002202D2" w:rsidRPr="00A533A5">
              <w:rPr>
                <w:rFonts w:ascii="Calibri" w:eastAsia="Times New Roman" w:hAnsi="Calibri" w:cs="Times New Roman"/>
                <w:b w:val="0"/>
                <w:color w:val="000000"/>
                <w:lang w:eastAsia="en-GB"/>
              </w:rPr>
              <w:t xml:space="preserve"> </w:t>
            </w:r>
            <w:r w:rsidRPr="00A533A5">
              <w:rPr>
                <w:rFonts w:ascii="Calibri" w:eastAsia="Times New Roman" w:hAnsi="Calibri" w:cs="Times New Roman"/>
                <w:b w:val="0"/>
                <w:color w:val="000000"/>
                <w:lang w:eastAsia="en-GB"/>
              </w:rPr>
              <w:t>over control</w:t>
            </w:r>
          </w:p>
        </w:tc>
        <w:tc>
          <w:tcPr>
            <w:tcW w:w="160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130</w:t>
            </w:r>
          </w:p>
        </w:tc>
        <w:tc>
          <w:tcPr>
            <w:tcW w:w="81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-5.11</w:t>
            </w:r>
          </w:p>
        </w:tc>
        <w:tc>
          <w:tcPr>
            <w:tcW w:w="1150" w:type="dxa"/>
            <w:gridSpan w:val="2"/>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-3.15</w:t>
            </w:r>
          </w:p>
        </w:tc>
        <w:tc>
          <w:tcPr>
            <w:tcW w:w="99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-3.16</w:t>
            </w:r>
          </w:p>
        </w:tc>
        <w:tc>
          <w:tcPr>
            <w:tcW w:w="790"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1.16</w:t>
            </w:r>
          </w:p>
        </w:tc>
        <w:tc>
          <w:tcPr>
            <w:tcW w:w="1675" w:type="dxa"/>
            <w:noWrap/>
            <w:hideMark/>
          </w:tcPr>
          <w:p w:rsidR="002202D2" w:rsidRPr="00A533A5" w:rsidRDefault="002202D2" w:rsidP="00977B2D">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-4.21</w:t>
            </w:r>
          </w:p>
        </w:tc>
      </w:tr>
    </w:tbl>
    <w:p w:rsidR="002202D2" w:rsidRPr="00A533A5" w:rsidRDefault="002202D2" w:rsidP="00977B2D">
      <w:pPr>
        <w:spacing w:line="240" w:lineRule="auto"/>
        <w:jc w:val="both"/>
        <w:rPr>
          <w:rFonts w:ascii="TUOS Blake" w:eastAsia="Times New Roman" w:hAnsi="TUOS Blake" w:cs="Times New Roman"/>
          <w:color w:val="000000"/>
          <w:lang w:eastAsia="en-GB"/>
        </w:rPr>
      </w:pPr>
    </w:p>
    <w:p w:rsidR="00695AC6" w:rsidRPr="00A533A5" w:rsidRDefault="00695AC6" w:rsidP="00977B2D">
      <w:pPr>
        <w:spacing w:line="240" w:lineRule="auto"/>
        <w:jc w:val="both"/>
        <w:rPr>
          <w:rFonts w:ascii="TUOS Blake" w:eastAsia="Times New Roman" w:hAnsi="TUOS Blake" w:cs="Times New Roman"/>
          <w:color w:val="000000"/>
          <w:lang w:eastAsia="en-GB"/>
        </w:rPr>
      </w:pPr>
    </w:p>
    <w:p w:rsidR="002202D2" w:rsidRPr="00394B70" w:rsidRDefault="003A0599" w:rsidP="00394B70">
      <w:pPr>
        <w:pStyle w:val="Caption"/>
        <w:spacing w:line="480" w:lineRule="auto"/>
        <w:rPr>
          <w:rFonts w:ascii="TUOS Blake" w:eastAsia="Times New Roman" w:hAnsi="TUOS Blake" w:cs="Times New Roman"/>
          <w:color w:val="000000" w:themeColor="text1"/>
          <w:sz w:val="22"/>
          <w:szCs w:val="22"/>
          <w:lang w:eastAsia="en-GB"/>
        </w:rPr>
      </w:pPr>
      <w:bookmarkStart w:id="249" w:name="_Toc411938183"/>
      <w:r w:rsidRPr="00394B70">
        <w:rPr>
          <w:rFonts w:ascii="TUOS Blake" w:hAnsi="TUOS Blake"/>
          <w:color w:val="000000" w:themeColor="text1"/>
          <w:sz w:val="22"/>
          <w:szCs w:val="22"/>
        </w:rPr>
        <w:t xml:space="preserve">Figure </w:t>
      </w:r>
      <w:r w:rsidRPr="00394B70">
        <w:rPr>
          <w:rFonts w:ascii="TUOS Blake" w:hAnsi="TUOS Blake"/>
          <w:color w:val="000000" w:themeColor="text1"/>
          <w:sz w:val="22"/>
          <w:szCs w:val="22"/>
        </w:rPr>
        <w:fldChar w:fldCharType="begin"/>
      </w:r>
      <w:r w:rsidRPr="00394B70">
        <w:rPr>
          <w:rFonts w:ascii="TUOS Blake" w:hAnsi="TUOS Blake"/>
          <w:color w:val="000000" w:themeColor="text1"/>
          <w:sz w:val="22"/>
          <w:szCs w:val="22"/>
        </w:rPr>
        <w:instrText xml:space="preserve"> SEQ Figure \* ARABIC </w:instrText>
      </w:r>
      <w:r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61</w:t>
      </w:r>
      <w:r w:rsidRPr="00394B70">
        <w:rPr>
          <w:rFonts w:ascii="TUOS Blake" w:hAnsi="TUOS Blake"/>
          <w:color w:val="000000" w:themeColor="text1"/>
          <w:sz w:val="22"/>
          <w:szCs w:val="22"/>
        </w:rPr>
        <w:fldChar w:fldCharType="end"/>
      </w:r>
      <w:r w:rsidRPr="00394B70">
        <w:rPr>
          <w:rFonts w:ascii="TUOS Blake" w:hAnsi="TUOS Blake"/>
          <w:color w:val="000000" w:themeColor="text1"/>
          <w:sz w:val="22"/>
          <w:szCs w:val="22"/>
        </w:rPr>
        <w:t xml:space="preserve"> - </w:t>
      </w:r>
      <w:r w:rsidR="002202D2" w:rsidRPr="00394B70">
        <w:rPr>
          <w:rFonts w:ascii="TUOS Blake" w:eastAsia="Times New Roman" w:hAnsi="TUOS Blake" w:cs="Times New Roman"/>
          <w:color w:val="000000" w:themeColor="text1"/>
          <w:sz w:val="22"/>
          <w:szCs w:val="22"/>
          <w:lang w:eastAsia="en-GB"/>
        </w:rPr>
        <w:t>Table showing the percentage improvement using fluidic oscillation compared with the control condition.</w:t>
      </w:r>
      <w:bookmarkEnd w:id="249"/>
    </w:p>
    <w:p w:rsidR="00695AC6" w:rsidRPr="00A533A5" w:rsidRDefault="00695AC6" w:rsidP="00695AC6">
      <w:pPr>
        <w:rPr>
          <w:lang w:eastAsia="en-GB"/>
        </w:rPr>
      </w:pPr>
    </w:p>
    <w:p w:rsidR="002202D2" w:rsidRPr="00A533A5" w:rsidRDefault="002202D2" w:rsidP="00AB2A0B">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 xml:space="preserve">From </w:t>
      </w:r>
      <w:r w:rsidR="00977B2D" w:rsidRPr="00A533A5">
        <w:rPr>
          <w:rFonts w:ascii="TUOS Blake" w:eastAsia="Times New Roman" w:hAnsi="TUOS Blake" w:cs="Times New Roman"/>
          <w:color w:val="000000"/>
          <w:lang w:eastAsia="en-GB"/>
        </w:rPr>
        <w:t>figure 61</w:t>
      </w:r>
      <w:r w:rsidRPr="00A533A5">
        <w:rPr>
          <w:rFonts w:ascii="TUOS Blake" w:eastAsia="Times New Roman" w:hAnsi="TUOS Blake" w:cs="Times New Roman"/>
          <w:color w:val="000000"/>
          <w:lang w:eastAsia="en-GB"/>
        </w:rPr>
        <w:t xml:space="preserve"> the improvement over the control condition can be seem for each calculation of performance.  The </w:t>
      </w:r>
      <w:r w:rsidRPr="00A533A5">
        <w:rPr>
          <w:rFonts w:ascii="TUOS Blake" w:eastAsia="Times New Roman" w:hAnsi="TUOS Blake" w:cs="Times New Roman"/>
          <w:i/>
          <w:iCs/>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iCs/>
          <w:color w:val="000000"/>
          <w:lang w:eastAsia="en-GB"/>
        </w:rPr>
        <w:t>a</w:t>
      </w:r>
      <w:r w:rsidRPr="00A533A5">
        <w:rPr>
          <w:rFonts w:ascii="TUOS Blake" w:eastAsia="Times New Roman" w:hAnsi="TUOS Blake" w:cs="Times New Roman"/>
          <w:color w:val="000000"/>
          <w:vertAlign w:val="subscript"/>
          <w:lang w:eastAsia="en-GB"/>
        </w:rPr>
        <w:t>20</w:t>
      </w:r>
      <w:r w:rsidRPr="00A533A5">
        <w:rPr>
          <w:rFonts w:ascii="TUOS Blake" w:eastAsia="Times New Roman" w:hAnsi="TUOS Blake" w:cs="Times New Roman"/>
          <w:color w:val="000000"/>
          <w:lang w:eastAsia="en-GB"/>
        </w:rPr>
        <w:t xml:space="preserve"> figure shows that the fluidic oscillator was -5.11% worse than that of the control condition in transfer coefficient. </w:t>
      </w:r>
    </w:p>
    <w:p w:rsidR="00C924EF" w:rsidRPr="00A533A5" w:rsidRDefault="002202D2" w:rsidP="00AB2A0B">
      <w:pPr>
        <w:spacing w:line="480" w:lineRule="auto"/>
        <w:jc w:val="both"/>
        <w:rPr>
          <w:rFonts w:ascii="TUOS Blake" w:eastAsia="Times New Roman" w:hAnsi="TUOS Blake" w:cs="Times New Roman"/>
          <w:color w:val="000000"/>
          <w:sz w:val="24"/>
          <w:szCs w:val="24"/>
          <w:lang w:eastAsia="en-GB"/>
        </w:rPr>
      </w:pPr>
      <w:r w:rsidRPr="00A533A5">
        <w:rPr>
          <w:rFonts w:ascii="TUOS Blake" w:eastAsia="Times New Roman" w:hAnsi="TUOS Blake" w:cs="Times New Roman"/>
          <w:color w:val="000000"/>
          <w:lang w:eastAsia="en-GB"/>
        </w:rPr>
        <w:t xml:space="preserve">Because the subsequent calculations are based upon the initial </w:t>
      </w:r>
      <w:r w:rsidRPr="00A533A5">
        <w:rPr>
          <w:rFonts w:ascii="TUOS Blake" w:eastAsia="Times New Roman" w:hAnsi="TUOS Blake" w:cs="Times New Roman"/>
          <w:i/>
          <w:iCs/>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iCs/>
          <w:color w:val="000000"/>
          <w:lang w:eastAsia="en-GB"/>
        </w:rPr>
        <w:t>a</w:t>
      </w:r>
      <w:r w:rsidRPr="00A533A5">
        <w:rPr>
          <w:rFonts w:ascii="TUOS Blake" w:eastAsia="Times New Roman" w:hAnsi="TUOS Blake" w:cs="Times New Roman"/>
          <w:color w:val="000000"/>
          <w:vertAlign w:val="subscript"/>
          <w:lang w:eastAsia="en-GB"/>
        </w:rPr>
        <w:t>20</w:t>
      </w:r>
      <w:r w:rsidRPr="00A533A5">
        <w:rPr>
          <w:rFonts w:ascii="TUOS Blake" w:eastAsia="Times New Roman" w:hAnsi="TUOS Blake" w:cs="Times New Roman"/>
          <w:color w:val="000000"/>
          <w:lang w:eastAsia="en-GB"/>
        </w:rPr>
        <w:t xml:space="preserve"> result, apart from the power consumption figures, all of the results show a negative improvement.  The SOTE and SOTR improvement was -3.15% and -3.16% respectively.  Power consumption showed that in fact the oscillator drew 1.16% more power than the control experiment. SAE results showed a -4.21% decrease in performance.</w:t>
      </w:r>
    </w:p>
    <w:p w:rsidR="00DB1058" w:rsidRPr="00A533A5" w:rsidRDefault="00DB1058" w:rsidP="00DB1058">
      <w:pPr>
        <w:spacing w:line="480" w:lineRule="auto"/>
        <w:jc w:val="both"/>
        <w:outlineLvl w:val="1"/>
        <w:rPr>
          <w:rFonts w:ascii="TUOS Blake" w:eastAsia="Times New Roman" w:hAnsi="TUOS Blake" w:cs="Times New Roman"/>
          <w:color w:val="000000"/>
          <w:sz w:val="24"/>
          <w:szCs w:val="24"/>
          <w:lang w:eastAsia="en-GB"/>
        </w:rPr>
      </w:pPr>
    </w:p>
    <w:p w:rsidR="002202D2" w:rsidRPr="00394B70" w:rsidRDefault="002202D2" w:rsidP="00DB1058">
      <w:pPr>
        <w:pStyle w:val="ListParagraph"/>
        <w:numPr>
          <w:ilvl w:val="2"/>
          <w:numId w:val="11"/>
        </w:numPr>
        <w:spacing w:line="480" w:lineRule="auto"/>
        <w:jc w:val="both"/>
        <w:outlineLvl w:val="0"/>
        <w:rPr>
          <w:rFonts w:ascii="TUOS Blake" w:hAnsi="TUOS Blake"/>
          <w:b/>
          <w:sz w:val="40"/>
          <w:szCs w:val="28"/>
        </w:rPr>
      </w:pPr>
      <w:bookmarkStart w:id="250" w:name="_Toc411938096"/>
      <w:r w:rsidRPr="00394B70">
        <w:rPr>
          <w:rFonts w:ascii="TUOS Blake" w:eastAsia="Times New Roman" w:hAnsi="TUOS Blake" w:cs="Times New Roman"/>
          <w:b/>
          <w:color w:val="000000"/>
          <w:sz w:val="24"/>
          <w:szCs w:val="24"/>
          <w:lang w:eastAsia="en-GB"/>
        </w:rPr>
        <w:lastRenderedPageBreak/>
        <w:t>Discussion</w:t>
      </w:r>
      <w:bookmarkEnd w:id="250"/>
      <w:r w:rsidRPr="00394B70">
        <w:rPr>
          <w:rFonts w:ascii="TUOS Blake" w:eastAsia="Times New Roman" w:hAnsi="TUOS Blake" w:cs="Times New Roman"/>
          <w:b/>
          <w:color w:val="000000"/>
          <w:sz w:val="24"/>
          <w:szCs w:val="24"/>
          <w:lang w:eastAsia="en-GB"/>
        </w:rPr>
        <w:t xml:space="preserve"> </w:t>
      </w:r>
    </w:p>
    <w:p w:rsidR="002202D2" w:rsidRPr="00A533A5" w:rsidRDefault="002202D2" w:rsidP="00AB2A0B">
      <w:pPr>
        <w:spacing w:line="480" w:lineRule="auto"/>
        <w:jc w:val="both"/>
        <w:rPr>
          <w:rFonts w:ascii="TUOS Blake" w:hAnsi="TUOS Blake"/>
        </w:rPr>
      </w:pPr>
      <w:r w:rsidRPr="00A533A5">
        <w:rPr>
          <w:rFonts w:ascii="TUOS Blake" w:hAnsi="TUOS Blake"/>
        </w:rPr>
        <w:t xml:space="preserve">From the results gathered it is clear that the control condition performed better than the fluidic oscillator in all respects and </w:t>
      </w:r>
      <w:r w:rsidR="0048481A" w:rsidRPr="00A533A5">
        <w:rPr>
          <w:rFonts w:ascii="TUOS Blake" w:hAnsi="TUOS Blake"/>
        </w:rPr>
        <w:t>f</w:t>
      </w:r>
      <w:r w:rsidRPr="00A533A5">
        <w:rPr>
          <w:rFonts w:ascii="TUOS Blake" w:hAnsi="TUOS Blake"/>
        </w:rPr>
        <w:t>igure</w:t>
      </w:r>
      <w:r w:rsidR="0048481A" w:rsidRPr="00A533A5">
        <w:rPr>
          <w:rFonts w:ascii="TUOS Blake" w:hAnsi="TUOS Blake"/>
        </w:rPr>
        <w:t xml:space="preserve"> 61</w:t>
      </w:r>
      <w:r w:rsidRPr="00A533A5">
        <w:rPr>
          <w:rFonts w:ascii="TUOS Blake" w:hAnsi="TUOS Blake"/>
        </w:rPr>
        <w:t xml:space="preserve"> above is conclusive that there was no improvement in any of the calculations.  The disappointing results can be attributed to a lack of optimisation of the oscillator on-site.  There was no scope in the testing for any kind of research into the experiment and only six tests were carried out, three control tests and three oscillated.  All oscillated tests had to be under the same conditions for repeatability and to ensure that the results generated a mean average result.</w:t>
      </w:r>
    </w:p>
    <w:p w:rsidR="002202D2" w:rsidRPr="00A533A5" w:rsidRDefault="002202D2" w:rsidP="00AB2A0B">
      <w:pPr>
        <w:spacing w:line="480" w:lineRule="auto"/>
        <w:jc w:val="both"/>
        <w:rPr>
          <w:rFonts w:ascii="TUOS Blake" w:hAnsi="TUOS Blake"/>
        </w:rPr>
      </w:pPr>
      <w:r w:rsidRPr="00A533A5">
        <w:rPr>
          <w:rFonts w:ascii="TUOS Blake" w:hAnsi="TUOS Blake"/>
        </w:rPr>
        <w:t>Power consumption showed that more power was used using the fluidic oscillator than the control experiment, this however is ambiguous as a compressor was used and not a blower.  The compressor was used in conjunction with a receiver and therefore the air supply was not directly fed by the compressor.  Unlike the Harrogate trial where a blower was used as the air source the 12% energy reduction using the fluidic oscillator was not seen.  It would have been better to have used a blower in a similar manner in this trial however the cost of the trial meant a blower would have been far more expensive than the packaged unit of the compressor selected.  Also, with regards to health and safety blowers are generally much louder and therefore acoustic hoods/buildings are used to suppress the noise, which was far outside the scope for this trial.</w:t>
      </w:r>
    </w:p>
    <w:p w:rsidR="002202D2" w:rsidRPr="00A533A5" w:rsidRDefault="002202D2" w:rsidP="00AB2A0B">
      <w:pPr>
        <w:spacing w:line="480" w:lineRule="auto"/>
        <w:jc w:val="both"/>
        <w:rPr>
          <w:rFonts w:ascii="TUOS Blake" w:eastAsia="Times New Roman" w:hAnsi="TUOS Blake" w:cs="Times New Roman"/>
          <w:iCs/>
          <w:color w:val="000000"/>
          <w:lang w:eastAsia="en-GB"/>
        </w:rPr>
      </w:pPr>
      <w:r w:rsidRPr="00A533A5">
        <w:rPr>
          <w:rFonts w:ascii="TUOS Blake" w:hAnsi="TUOS Blake"/>
        </w:rPr>
        <w:t xml:space="preserve">The lower </w:t>
      </w:r>
      <w:r w:rsidRPr="00A533A5">
        <w:rPr>
          <w:rFonts w:ascii="TUOS Blake" w:eastAsia="Times New Roman" w:hAnsi="TUOS Blake" w:cs="Times New Roman"/>
          <w:i/>
          <w:iCs/>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iCs/>
          <w:color w:val="000000"/>
          <w:lang w:eastAsia="en-GB"/>
        </w:rPr>
        <w:t>a</w:t>
      </w:r>
      <w:r w:rsidRPr="00A533A5">
        <w:rPr>
          <w:rFonts w:ascii="TUOS Blake" w:eastAsia="Times New Roman" w:hAnsi="TUOS Blake" w:cs="Times New Roman"/>
          <w:iCs/>
          <w:color w:val="000000"/>
          <w:lang w:eastAsia="en-GB"/>
        </w:rPr>
        <w:t xml:space="preserve"> value observed under oscillated airflow indicates that yet again the potential for leaking around the oscillator, from the inlet pipe work and connecting pipes, could explain the reduction in transfer efficiencies.  Although all attempts to remove potential leaks were made the plate design of the oscillator was subject to heat from the very hot weather experienced during the three days of testing.  As the oscillator had been the same one at Harrogate which was subjected to at least one full year on site, it was deemed that any future pilot/full scale testing into fluidic oscillation for wastewater </w:t>
      </w:r>
      <w:r w:rsidRPr="00A533A5">
        <w:rPr>
          <w:rFonts w:ascii="TUOS Blake" w:eastAsia="Times New Roman" w:hAnsi="TUOS Blake" w:cs="Times New Roman"/>
          <w:iCs/>
          <w:color w:val="000000"/>
          <w:lang w:eastAsia="en-GB"/>
        </w:rPr>
        <w:lastRenderedPageBreak/>
        <w:t>treatment would re</w:t>
      </w:r>
      <w:r w:rsidR="00017FB2" w:rsidRPr="00A533A5">
        <w:rPr>
          <w:rFonts w:ascii="TUOS Blake" w:eastAsia="Times New Roman" w:hAnsi="TUOS Blake" w:cs="Times New Roman"/>
          <w:iCs/>
          <w:color w:val="000000"/>
          <w:lang w:eastAsia="en-GB"/>
        </w:rPr>
        <w:t>quire a more substantially built</w:t>
      </w:r>
      <w:r w:rsidRPr="00A533A5">
        <w:rPr>
          <w:rFonts w:ascii="TUOS Blake" w:eastAsia="Times New Roman" w:hAnsi="TUOS Blake" w:cs="Times New Roman"/>
          <w:iCs/>
          <w:color w:val="000000"/>
          <w:lang w:eastAsia="en-GB"/>
        </w:rPr>
        <w:t xml:space="preserve"> device, that could</w:t>
      </w:r>
      <w:r w:rsidR="00962A91" w:rsidRPr="00A533A5">
        <w:rPr>
          <w:rFonts w:ascii="TUOS Blake" w:eastAsia="Times New Roman" w:hAnsi="TUOS Blake" w:cs="Times New Roman"/>
          <w:iCs/>
          <w:color w:val="000000"/>
          <w:lang w:eastAsia="en-GB"/>
        </w:rPr>
        <w:t xml:space="preserve"> be certain of being leak free.</w:t>
      </w:r>
    </w:p>
    <w:p w:rsidR="002202D2" w:rsidRPr="00394B70" w:rsidRDefault="002202D2" w:rsidP="00DB1058">
      <w:pPr>
        <w:pStyle w:val="ListParagraph"/>
        <w:numPr>
          <w:ilvl w:val="2"/>
          <w:numId w:val="11"/>
        </w:numPr>
        <w:spacing w:line="480" w:lineRule="auto"/>
        <w:jc w:val="both"/>
        <w:outlineLvl w:val="0"/>
        <w:rPr>
          <w:rFonts w:ascii="TUOS Blake" w:hAnsi="TUOS Blake"/>
          <w:b/>
          <w:sz w:val="40"/>
          <w:szCs w:val="28"/>
        </w:rPr>
      </w:pPr>
      <w:bookmarkStart w:id="251" w:name="_Toc411938097"/>
      <w:r w:rsidRPr="00394B70">
        <w:rPr>
          <w:rFonts w:ascii="TUOS Blake" w:eastAsia="Times New Roman" w:hAnsi="TUOS Blake" w:cs="Times New Roman"/>
          <w:b/>
          <w:iCs/>
          <w:color w:val="000000"/>
          <w:sz w:val="24"/>
          <w:szCs w:val="24"/>
          <w:lang w:eastAsia="en-GB"/>
        </w:rPr>
        <w:t>Conclusions</w:t>
      </w:r>
      <w:bookmarkEnd w:id="251"/>
      <w:r w:rsidRPr="00394B70">
        <w:rPr>
          <w:rFonts w:ascii="TUOS Blake" w:eastAsia="Times New Roman" w:hAnsi="TUOS Blake" w:cs="Times New Roman"/>
          <w:b/>
          <w:iCs/>
          <w:color w:val="000000"/>
          <w:sz w:val="24"/>
          <w:szCs w:val="24"/>
          <w:lang w:eastAsia="en-GB"/>
        </w:rPr>
        <w:t xml:space="preserve"> </w:t>
      </w:r>
    </w:p>
    <w:p w:rsidR="002202D2" w:rsidRPr="00A533A5" w:rsidRDefault="002202D2" w:rsidP="00AB2A0B">
      <w:pPr>
        <w:spacing w:line="480" w:lineRule="auto"/>
        <w:jc w:val="both"/>
        <w:rPr>
          <w:rFonts w:ascii="TUOS Blake" w:hAnsi="TUOS Blake"/>
          <w:szCs w:val="24"/>
        </w:rPr>
      </w:pPr>
      <w:r w:rsidRPr="00A533A5">
        <w:rPr>
          <w:rFonts w:ascii="TUOS Blake" w:hAnsi="TUOS Blake"/>
          <w:szCs w:val="24"/>
        </w:rPr>
        <w:t>The purpose of the Birkenhead trial was to demonstrate the concept of fluidic oscillation and microbubbles to United Utilities.  The conclusions from this trial are summarised below.</w:t>
      </w:r>
    </w:p>
    <w:p w:rsidR="002202D2" w:rsidRPr="00A533A5" w:rsidRDefault="002202D2" w:rsidP="00AB2A0B">
      <w:pPr>
        <w:numPr>
          <w:ilvl w:val="0"/>
          <w:numId w:val="4"/>
        </w:numPr>
        <w:spacing w:line="480" w:lineRule="auto"/>
        <w:contextualSpacing/>
        <w:jc w:val="both"/>
        <w:rPr>
          <w:rFonts w:ascii="TUOS Blake" w:hAnsi="TUOS Blake"/>
          <w:szCs w:val="24"/>
        </w:rPr>
      </w:pPr>
      <w:r w:rsidRPr="00A533A5">
        <w:rPr>
          <w:rFonts w:ascii="TUOS Blake" w:hAnsi="TUOS Blake"/>
          <w:szCs w:val="24"/>
        </w:rPr>
        <w:t>More onsite testing would have generated some more useful results and the ability to optimise the oscillator was not available.  Only 6 tests were conducted during the experiment.  For repeatability and accuracy three control tests and three oscillated test were conducted, but all three oscillated and control experiments had to be the same conditions and this meant that no feedback loop changes could be made to explore various frequencies of oscillation.</w:t>
      </w:r>
    </w:p>
    <w:p w:rsidR="002202D2" w:rsidRPr="00A533A5" w:rsidRDefault="002202D2" w:rsidP="00AB2A0B">
      <w:pPr>
        <w:numPr>
          <w:ilvl w:val="0"/>
          <w:numId w:val="4"/>
        </w:numPr>
        <w:spacing w:line="480" w:lineRule="auto"/>
        <w:contextualSpacing/>
        <w:jc w:val="both"/>
        <w:rPr>
          <w:rFonts w:ascii="TUOS Blake" w:hAnsi="TUOS Blake"/>
          <w:szCs w:val="24"/>
        </w:rPr>
      </w:pPr>
      <w:r w:rsidRPr="00A533A5">
        <w:rPr>
          <w:rFonts w:ascii="TUOS Blake" w:hAnsi="TUOS Blake"/>
          <w:szCs w:val="24"/>
        </w:rPr>
        <w:t>Power figures indicated that there was a decrease in performance using the oscillator, this did not compare with the Harrogate trial, but because of the air source used at Birkenhead it is not comparable.  Consideration should be given to the type of air supply for future trials and the potential to monitor power consumption to replicate the energy savings seen in the Harrogate trial.</w:t>
      </w:r>
    </w:p>
    <w:p w:rsidR="002202D2" w:rsidRPr="00A533A5" w:rsidRDefault="002202D2" w:rsidP="00AB2A0B">
      <w:pPr>
        <w:numPr>
          <w:ilvl w:val="0"/>
          <w:numId w:val="4"/>
        </w:numPr>
        <w:spacing w:line="480" w:lineRule="auto"/>
        <w:contextualSpacing/>
        <w:jc w:val="both"/>
        <w:rPr>
          <w:rFonts w:ascii="TUOS Blake" w:hAnsi="TUOS Blake"/>
          <w:szCs w:val="24"/>
        </w:rPr>
      </w:pPr>
      <w:r w:rsidRPr="00A533A5">
        <w:rPr>
          <w:rFonts w:ascii="TUOS Blake" w:hAnsi="TUOS Blake"/>
          <w:szCs w:val="24"/>
        </w:rPr>
        <w:t>The oscillator is likely to have leaked and a more robust design is needed.</w:t>
      </w:r>
    </w:p>
    <w:p w:rsidR="00962A91" w:rsidRPr="00A533A5" w:rsidRDefault="002202D2" w:rsidP="00AB2A0B">
      <w:pPr>
        <w:numPr>
          <w:ilvl w:val="0"/>
          <w:numId w:val="4"/>
        </w:numPr>
        <w:spacing w:line="480" w:lineRule="auto"/>
        <w:contextualSpacing/>
        <w:jc w:val="both"/>
        <w:rPr>
          <w:rFonts w:ascii="TUOS Blake" w:hAnsi="TUOS Blake"/>
          <w:szCs w:val="24"/>
        </w:rPr>
      </w:pPr>
      <w:r w:rsidRPr="00A533A5">
        <w:rPr>
          <w:rFonts w:ascii="TUOS Blake" w:hAnsi="TUOS Blake"/>
          <w:szCs w:val="24"/>
        </w:rPr>
        <w:t>Lab scale testing of the MT300 diffusers yielded some very good transfer efficiencies but it did not replicate in the field, more investigation into the scale up from lab bench size to pilot scale is needed.</w:t>
      </w:r>
    </w:p>
    <w:p w:rsidR="00DB1058" w:rsidRPr="00A533A5" w:rsidRDefault="00DB1058" w:rsidP="00DB1058">
      <w:pPr>
        <w:spacing w:line="480" w:lineRule="auto"/>
        <w:jc w:val="both"/>
        <w:outlineLvl w:val="0"/>
        <w:rPr>
          <w:rFonts w:ascii="TUOS Blake" w:hAnsi="TUOS Blake"/>
          <w:sz w:val="24"/>
          <w:szCs w:val="24"/>
        </w:rPr>
      </w:pPr>
    </w:p>
    <w:p w:rsidR="00DB1058" w:rsidRPr="00A533A5" w:rsidRDefault="00DB1058" w:rsidP="00DB1058">
      <w:pPr>
        <w:spacing w:line="480" w:lineRule="auto"/>
        <w:jc w:val="both"/>
        <w:outlineLvl w:val="0"/>
        <w:rPr>
          <w:rFonts w:ascii="TUOS Blake" w:hAnsi="TUOS Blake"/>
          <w:sz w:val="24"/>
          <w:szCs w:val="24"/>
        </w:rPr>
      </w:pPr>
    </w:p>
    <w:p w:rsidR="00DB1058" w:rsidRPr="00A533A5" w:rsidRDefault="00DB1058" w:rsidP="00DB1058">
      <w:pPr>
        <w:spacing w:line="480" w:lineRule="auto"/>
        <w:jc w:val="both"/>
        <w:outlineLvl w:val="0"/>
        <w:rPr>
          <w:rFonts w:ascii="TUOS Blake" w:hAnsi="TUOS Blake"/>
          <w:sz w:val="24"/>
          <w:szCs w:val="24"/>
        </w:rPr>
      </w:pPr>
    </w:p>
    <w:p w:rsidR="002202D2" w:rsidRPr="00394B70" w:rsidRDefault="002202D2" w:rsidP="00DB1058">
      <w:pPr>
        <w:pStyle w:val="ListParagraph"/>
        <w:numPr>
          <w:ilvl w:val="2"/>
          <w:numId w:val="11"/>
        </w:numPr>
        <w:spacing w:line="480" w:lineRule="auto"/>
        <w:jc w:val="both"/>
        <w:outlineLvl w:val="0"/>
        <w:rPr>
          <w:rFonts w:ascii="TUOS Blake" w:hAnsi="TUOS Blake"/>
          <w:b/>
          <w:sz w:val="40"/>
          <w:szCs w:val="28"/>
        </w:rPr>
      </w:pPr>
      <w:bookmarkStart w:id="252" w:name="_Toc411938098"/>
      <w:r w:rsidRPr="00394B70">
        <w:rPr>
          <w:rFonts w:ascii="TUOS Blake" w:hAnsi="TUOS Blake"/>
          <w:b/>
          <w:sz w:val="24"/>
          <w:szCs w:val="24"/>
        </w:rPr>
        <w:lastRenderedPageBreak/>
        <w:t>Future work and recommendations</w:t>
      </w:r>
      <w:bookmarkEnd w:id="252"/>
      <w:r w:rsidRPr="00394B70">
        <w:rPr>
          <w:rFonts w:ascii="TUOS Blake" w:hAnsi="TUOS Blake"/>
          <w:b/>
          <w:sz w:val="24"/>
          <w:szCs w:val="24"/>
        </w:rPr>
        <w:t xml:space="preserve"> </w:t>
      </w:r>
    </w:p>
    <w:p w:rsidR="004335A3" w:rsidRPr="00A533A5" w:rsidRDefault="002202D2" w:rsidP="00AB2A0B">
      <w:pPr>
        <w:spacing w:line="480" w:lineRule="auto"/>
        <w:jc w:val="both"/>
        <w:rPr>
          <w:rFonts w:ascii="TUOS Blake" w:eastAsia="Times New Roman" w:hAnsi="TUOS Blake" w:cs="Times New Roman"/>
          <w:iCs/>
          <w:color w:val="000000"/>
          <w:lang w:eastAsia="en-GB"/>
        </w:rPr>
      </w:pPr>
      <w:r w:rsidRPr="00A533A5">
        <w:rPr>
          <w:rFonts w:ascii="TUOS Blake" w:hAnsi="TUOS Blake"/>
          <w:szCs w:val="24"/>
        </w:rPr>
        <w:t xml:space="preserve">An improved design and manufacture of the fluidic oscillator is needed to be able to deliver like for like air flows when using the control condition under testing of the aeration system.  An air compressor is not a good indication of power savings that fluidic oscillation can give compared to a blower.  However regardless of the type of air source, if the air flow rate is the same between oscillated and control conditions then the </w:t>
      </w:r>
      <w:r w:rsidRPr="00A533A5">
        <w:rPr>
          <w:rFonts w:ascii="TUOS Blake" w:eastAsia="Times New Roman" w:hAnsi="TUOS Blake" w:cs="Times New Roman"/>
          <w:i/>
          <w:iCs/>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iCs/>
          <w:color w:val="000000"/>
          <w:lang w:eastAsia="en-GB"/>
        </w:rPr>
        <w:t>a</w:t>
      </w:r>
      <w:r w:rsidRPr="00A533A5">
        <w:rPr>
          <w:rFonts w:ascii="TUOS Blake" w:eastAsia="Times New Roman" w:hAnsi="TUOS Blake" w:cs="Times New Roman"/>
          <w:iCs/>
          <w:color w:val="000000"/>
          <w:lang w:eastAsia="en-GB"/>
        </w:rPr>
        <w:t xml:space="preserve"> improvement is the indicator of performance efficiency.  Again, more onsite testing is required to investigate various lengths of feedback loop, however there remains the limitation in deoxygenation and therefore cost in repeating many experiments at full scale.</w:t>
      </w:r>
    </w:p>
    <w:p w:rsidR="00DB1058" w:rsidRPr="00394B70" w:rsidRDefault="00336897" w:rsidP="00DB1058">
      <w:pPr>
        <w:pStyle w:val="ListParagraph"/>
        <w:numPr>
          <w:ilvl w:val="1"/>
          <w:numId w:val="11"/>
        </w:numPr>
        <w:spacing w:line="480" w:lineRule="auto"/>
        <w:jc w:val="both"/>
        <w:outlineLvl w:val="0"/>
        <w:rPr>
          <w:rFonts w:ascii="TUOS Blake" w:hAnsi="TUOS Blake"/>
          <w:b/>
          <w:sz w:val="28"/>
          <w:szCs w:val="28"/>
        </w:rPr>
      </w:pPr>
      <w:bookmarkStart w:id="253" w:name="_Toc411938099"/>
      <w:r w:rsidRPr="00394B70">
        <w:rPr>
          <w:rFonts w:ascii="TUOS Blake" w:hAnsi="TUOS Blake"/>
          <w:b/>
          <w:sz w:val="28"/>
          <w:szCs w:val="28"/>
        </w:rPr>
        <w:t>Rosslare SBR Full Scale T</w:t>
      </w:r>
      <w:r w:rsidR="00692174" w:rsidRPr="00394B70">
        <w:rPr>
          <w:rFonts w:ascii="TUOS Blake" w:hAnsi="TUOS Blake"/>
          <w:b/>
          <w:sz w:val="28"/>
          <w:szCs w:val="28"/>
        </w:rPr>
        <w:t>rial</w:t>
      </w:r>
      <w:bookmarkEnd w:id="253"/>
    </w:p>
    <w:p w:rsidR="00692174" w:rsidRPr="00394B70" w:rsidRDefault="00692174" w:rsidP="00DB1058">
      <w:pPr>
        <w:pStyle w:val="ListParagraph"/>
        <w:numPr>
          <w:ilvl w:val="2"/>
          <w:numId w:val="11"/>
        </w:numPr>
        <w:spacing w:line="480" w:lineRule="auto"/>
        <w:jc w:val="both"/>
        <w:outlineLvl w:val="0"/>
        <w:rPr>
          <w:rFonts w:ascii="TUOS Blake" w:hAnsi="TUOS Blake"/>
          <w:b/>
          <w:sz w:val="36"/>
          <w:szCs w:val="28"/>
        </w:rPr>
      </w:pPr>
      <w:bookmarkStart w:id="254" w:name="_Toc411938100"/>
      <w:r w:rsidRPr="00394B70">
        <w:rPr>
          <w:rFonts w:ascii="TUOS Blake" w:hAnsi="TUOS Blake"/>
          <w:b/>
          <w:sz w:val="28"/>
        </w:rPr>
        <w:t>Introduction</w:t>
      </w:r>
      <w:bookmarkEnd w:id="254"/>
      <w:r w:rsidRPr="00394B70">
        <w:rPr>
          <w:rFonts w:ascii="TUOS Blake" w:hAnsi="TUOS Blake"/>
          <w:b/>
          <w:sz w:val="28"/>
        </w:rPr>
        <w:t xml:space="preserve"> </w:t>
      </w:r>
    </w:p>
    <w:p w:rsidR="004335A3" w:rsidRPr="00A533A5" w:rsidRDefault="00692174" w:rsidP="00AB2A0B">
      <w:pPr>
        <w:spacing w:line="480" w:lineRule="auto"/>
        <w:jc w:val="both"/>
        <w:rPr>
          <w:rFonts w:ascii="TUOS Blake" w:hAnsi="TUOS Blake"/>
        </w:rPr>
      </w:pPr>
      <w:r w:rsidRPr="00A533A5">
        <w:rPr>
          <w:rFonts w:ascii="TUOS Blake" w:hAnsi="TUOS Blake"/>
        </w:rPr>
        <w:t>Located in Southern Ireland Rosslare SBR treatment works, grid reference SM 02625 70233, is a wholly owned treatment plant by AECOM Ireland.  AECOM design and build were interested in a microbubble project for wastewater since the end of the Harrogate trial in 2009 and were influential in providing this site for the first full scale investigation into fluidic oscilla</w:t>
      </w:r>
      <w:r w:rsidR="00C924EF" w:rsidRPr="00A533A5">
        <w:rPr>
          <w:rFonts w:ascii="TUOS Blake" w:hAnsi="TUOS Blake"/>
        </w:rPr>
        <w:t xml:space="preserve">tion for wastewater treatment. </w:t>
      </w:r>
    </w:p>
    <w:p w:rsidR="00462E93" w:rsidRPr="00A533A5" w:rsidRDefault="00462E93" w:rsidP="004335A3">
      <w:pPr>
        <w:pStyle w:val="Caption"/>
        <w:rPr>
          <w:rFonts w:ascii="TUOS Blake" w:hAnsi="TUOS Blake"/>
          <w:b w:val="0"/>
          <w:color w:val="000000" w:themeColor="text1"/>
          <w:sz w:val="22"/>
        </w:rPr>
      </w:pPr>
    </w:p>
    <w:p w:rsidR="00462E93" w:rsidRPr="00A533A5" w:rsidRDefault="00462E93" w:rsidP="00462E93"/>
    <w:p w:rsidR="00462E93" w:rsidRPr="00A533A5" w:rsidRDefault="00462E93" w:rsidP="004335A3">
      <w:pPr>
        <w:pStyle w:val="Caption"/>
        <w:rPr>
          <w:rFonts w:ascii="TUOS Blake" w:hAnsi="TUOS Blake"/>
          <w:b w:val="0"/>
          <w:color w:val="000000" w:themeColor="text1"/>
          <w:sz w:val="22"/>
        </w:rPr>
      </w:pPr>
    </w:p>
    <w:p w:rsidR="00462E93" w:rsidRPr="00A533A5" w:rsidRDefault="00462E93" w:rsidP="00462E93">
      <w:pPr>
        <w:pStyle w:val="Caption"/>
        <w:jc w:val="center"/>
        <w:rPr>
          <w:rFonts w:ascii="TUOS Blake" w:hAnsi="TUOS Blake"/>
          <w:b w:val="0"/>
          <w:color w:val="000000" w:themeColor="text1"/>
          <w:sz w:val="22"/>
        </w:rPr>
      </w:pPr>
      <w:r w:rsidRPr="00A533A5">
        <w:rPr>
          <w:rFonts w:ascii="TUOS Blake" w:hAnsi="TUOS Blake"/>
          <w:b w:val="0"/>
          <w:noProof/>
          <w:lang w:eastAsia="en-GB"/>
        </w:rPr>
        <w:lastRenderedPageBreak/>
        <w:drawing>
          <wp:inline distT="0" distB="0" distL="0" distR="0" wp14:anchorId="459F31D5" wp14:editId="074788DB">
            <wp:extent cx="4088882" cy="2286000"/>
            <wp:effectExtent l="0" t="0" r="698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06642" cy="2295929"/>
                    </a:xfrm>
                    <a:prstGeom prst="rect">
                      <a:avLst/>
                    </a:prstGeom>
                    <a:noFill/>
                    <a:ln>
                      <a:noFill/>
                    </a:ln>
                  </pic:spPr>
                </pic:pic>
              </a:graphicData>
            </a:graphic>
          </wp:inline>
        </w:drawing>
      </w:r>
    </w:p>
    <w:p w:rsidR="00462E93" w:rsidRPr="00A533A5" w:rsidRDefault="00462E93" w:rsidP="004335A3">
      <w:pPr>
        <w:pStyle w:val="Caption"/>
        <w:rPr>
          <w:rFonts w:ascii="TUOS Blake" w:hAnsi="TUOS Blake"/>
          <w:b w:val="0"/>
          <w:color w:val="000000" w:themeColor="text1"/>
          <w:sz w:val="22"/>
        </w:rPr>
      </w:pPr>
    </w:p>
    <w:p w:rsidR="00C924EF" w:rsidRPr="00394B70" w:rsidRDefault="004335A3" w:rsidP="004335A3">
      <w:pPr>
        <w:pStyle w:val="Caption"/>
        <w:rPr>
          <w:rFonts w:ascii="TUOS Blake" w:hAnsi="TUOS Blake"/>
          <w:color w:val="000000" w:themeColor="text1"/>
          <w:sz w:val="22"/>
        </w:rPr>
      </w:pPr>
      <w:bookmarkStart w:id="255" w:name="_Toc411938184"/>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62</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Satellite view of the Rosslare plant</w:t>
      </w:r>
      <w:bookmarkEnd w:id="255"/>
    </w:p>
    <w:p w:rsidR="00692174" w:rsidRPr="00394B70" w:rsidRDefault="00462E93" w:rsidP="00AB2A0B">
      <w:pPr>
        <w:spacing w:line="480" w:lineRule="auto"/>
        <w:jc w:val="both"/>
        <w:rPr>
          <w:rFonts w:ascii="TUOS Blake" w:hAnsi="TUOS Blake"/>
          <w:b/>
          <w:i/>
        </w:rPr>
      </w:pPr>
      <w:r w:rsidRPr="00394B70">
        <w:rPr>
          <w:rFonts w:ascii="TUOS Blake" w:hAnsi="TUOS Blake"/>
          <w:b/>
          <w:i/>
        </w:rPr>
        <w:t>https://maps.google.co.uk/maps?q=spofforth&amp;oe=UTF-8&amp;ie=UTF-8&amp;ei=775SUuX-Hqqg0wX5m4DgBw&amp;ved=0CAoQ_AUoAg</w:t>
      </w:r>
    </w:p>
    <w:p w:rsidR="00692174" w:rsidRPr="00A533A5" w:rsidRDefault="00692174" w:rsidP="00196E1F">
      <w:pPr>
        <w:spacing w:line="480" w:lineRule="auto"/>
        <w:jc w:val="both"/>
        <w:rPr>
          <w:rFonts w:ascii="TUOS Blake" w:hAnsi="TUOS Blake"/>
        </w:rPr>
      </w:pPr>
      <w:r w:rsidRPr="00A533A5">
        <w:rPr>
          <w:rFonts w:ascii="TUOS Blake" w:hAnsi="TUOS Blake"/>
        </w:rPr>
        <w:t>The site at Rosslare was unique in that it was highly under loaded in treatment capacity, giving much headroom in the discharge consent, so that modifications to either of the two SBR basins could be made without a process risk, and a consent failure. The treatment plant had undergone a significant upgrade from previous capacity in order to accommodate the then (&gt;2007) rapidly expanding housing boom. However the 2008 financial crisis meant that planned housing was scrapped, but the treatment plant had already been developed.  Rosslare was also a popular holiday destination but as financial difficulties put pressure on tourism, the plant also suffered from being under loaded even during the holiday season.</w:t>
      </w:r>
    </w:p>
    <w:p w:rsidR="00462E93" w:rsidRPr="00A533A5" w:rsidRDefault="00462E93" w:rsidP="00196E1F">
      <w:pPr>
        <w:spacing w:line="480" w:lineRule="auto"/>
        <w:jc w:val="both"/>
        <w:rPr>
          <w:rFonts w:ascii="TUOS Blake" w:hAnsi="TUOS Blake"/>
        </w:rPr>
      </w:pPr>
    </w:p>
    <w:p w:rsidR="00462E93" w:rsidRPr="00A533A5" w:rsidRDefault="00462E93" w:rsidP="00196E1F">
      <w:pPr>
        <w:spacing w:line="480" w:lineRule="auto"/>
        <w:jc w:val="both"/>
        <w:rPr>
          <w:rFonts w:ascii="TUOS Blake" w:hAnsi="TUOS Blake"/>
        </w:rPr>
      </w:pPr>
    </w:p>
    <w:p w:rsidR="00462E93" w:rsidRPr="00A533A5" w:rsidRDefault="00462E93" w:rsidP="00196E1F">
      <w:pPr>
        <w:spacing w:line="480" w:lineRule="auto"/>
        <w:jc w:val="both"/>
        <w:rPr>
          <w:rFonts w:ascii="TUOS Blake" w:hAnsi="TUOS Blake"/>
        </w:rPr>
      </w:pPr>
    </w:p>
    <w:p w:rsidR="00462E93" w:rsidRPr="00A533A5" w:rsidRDefault="00462E93" w:rsidP="00196E1F">
      <w:pPr>
        <w:spacing w:line="480" w:lineRule="auto"/>
        <w:jc w:val="both"/>
        <w:rPr>
          <w:rFonts w:ascii="TUOS Blake" w:hAnsi="TUOS Blake"/>
        </w:rPr>
      </w:pPr>
    </w:p>
    <w:tbl>
      <w:tblPr>
        <w:tblW w:w="7697" w:type="dxa"/>
        <w:jc w:val="center"/>
        <w:tblLook w:val="04A0" w:firstRow="1" w:lastRow="0" w:firstColumn="1" w:lastColumn="0" w:noHBand="0" w:noVBand="1"/>
      </w:tblPr>
      <w:tblGrid>
        <w:gridCol w:w="2717"/>
        <w:gridCol w:w="894"/>
        <w:gridCol w:w="1394"/>
        <w:gridCol w:w="1346"/>
        <w:gridCol w:w="1346"/>
      </w:tblGrid>
      <w:tr w:rsidR="00692174" w:rsidRPr="00A533A5" w:rsidTr="004F11DA">
        <w:trPr>
          <w:trHeight w:val="479"/>
          <w:jc w:val="center"/>
        </w:trPr>
        <w:tc>
          <w:tcPr>
            <w:tcW w:w="2717" w:type="dxa"/>
            <w:tcBorders>
              <w:top w:val="single" w:sz="4" w:space="0" w:color="auto"/>
              <w:left w:val="single" w:sz="4" w:space="0" w:color="auto"/>
              <w:bottom w:val="single" w:sz="4" w:space="0" w:color="auto"/>
              <w:right w:val="single" w:sz="4" w:space="0" w:color="auto"/>
            </w:tcBorders>
            <w:shd w:val="clear" w:color="000000" w:fill="244062"/>
            <w:noWrap/>
            <w:vAlign w:val="bottom"/>
            <w:hideMark/>
          </w:tcPr>
          <w:p w:rsidR="00692174" w:rsidRPr="00A533A5" w:rsidRDefault="00692174" w:rsidP="002B1EFC">
            <w:pPr>
              <w:spacing w:after="0"/>
              <w:jc w:val="both"/>
              <w:rPr>
                <w:rFonts w:ascii="TUOS Blake" w:eastAsia="Times New Roman" w:hAnsi="TUOS Blake" w:cs="Times New Roman"/>
                <w:color w:val="FFFFFF"/>
                <w:sz w:val="28"/>
                <w:szCs w:val="28"/>
                <w:lang w:eastAsia="en-GB"/>
              </w:rPr>
            </w:pPr>
            <w:r w:rsidRPr="00A533A5">
              <w:rPr>
                <w:rFonts w:ascii="TUOS Blake" w:eastAsia="Times New Roman" w:hAnsi="TUOS Blake" w:cs="Times New Roman"/>
                <w:color w:val="FFFFFF"/>
                <w:sz w:val="28"/>
                <w:szCs w:val="28"/>
                <w:lang w:eastAsia="en-GB"/>
              </w:rPr>
              <w:lastRenderedPageBreak/>
              <w:t>Parameter</w:t>
            </w:r>
          </w:p>
        </w:tc>
        <w:tc>
          <w:tcPr>
            <w:tcW w:w="894" w:type="dxa"/>
            <w:tcBorders>
              <w:top w:val="single" w:sz="4" w:space="0" w:color="auto"/>
              <w:left w:val="single" w:sz="4" w:space="0" w:color="auto"/>
              <w:bottom w:val="single" w:sz="4" w:space="0" w:color="auto"/>
              <w:right w:val="single" w:sz="4" w:space="0" w:color="auto"/>
            </w:tcBorders>
            <w:shd w:val="clear" w:color="000000" w:fill="244062"/>
            <w:noWrap/>
            <w:vAlign w:val="bottom"/>
            <w:hideMark/>
          </w:tcPr>
          <w:p w:rsidR="00692174" w:rsidRPr="00A533A5" w:rsidRDefault="00692174" w:rsidP="002B1EFC">
            <w:pPr>
              <w:spacing w:after="0"/>
              <w:jc w:val="both"/>
              <w:rPr>
                <w:rFonts w:ascii="TUOS Blake" w:eastAsia="Times New Roman" w:hAnsi="TUOS Blake" w:cs="Times New Roman"/>
                <w:color w:val="FFFFFF"/>
                <w:sz w:val="28"/>
                <w:szCs w:val="28"/>
                <w:lang w:eastAsia="en-GB"/>
              </w:rPr>
            </w:pPr>
            <w:r w:rsidRPr="00A533A5">
              <w:rPr>
                <w:rFonts w:ascii="TUOS Blake" w:eastAsia="Times New Roman" w:hAnsi="TUOS Blake" w:cs="Times New Roman"/>
                <w:color w:val="FFFFFF"/>
                <w:sz w:val="28"/>
                <w:szCs w:val="28"/>
                <w:lang w:eastAsia="en-GB"/>
              </w:rPr>
              <w:t>Unit</w:t>
            </w:r>
          </w:p>
        </w:tc>
        <w:tc>
          <w:tcPr>
            <w:tcW w:w="1394" w:type="dxa"/>
            <w:tcBorders>
              <w:top w:val="single" w:sz="4" w:space="0" w:color="auto"/>
              <w:left w:val="single" w:sz="4" w:space="0" w:color="auto"/>
              <w:bottom w:val="single" w:sz="4" w:space="0" w:color="auto"/>
              <w:right w:val="single" w:sz="4" w:space="0" w:color="auto"/>
            </w:tcBorders>
            <w:shd w:val="clear" w:color="000000" w:fill="244062"/>
            <w:noWrap/>
            <w:vAlign w:val="bottom"/>
            <w:hideMark/>
          </w:tcPr>
          <w:p w:rsidR="00692174" w:rsidRPr="00A533A5" w:rsidRDefault="00692174" w:rsidP="002B1EFC">
            <w:pPr>
              <w:spacing w:after="0"/>
              <w:jc w:val="both"/>
              <w:rPr>
                <w:rFonts w:ascii="TUOS Blake" w:eastAsia="Times New Roman" w:hAnsi="TUOS Blake" w:cs="Times New Roman"/>
                <w:color w:val="FFFFFF"/>
                <w:sz w:val="28"/>
                <w:szCs w:val="28"/>
                <w:lang w:eastAsia="en-GB"/>
              </w:rPr>
            </w:pPr>
            <w:r w:rsidRPr="00A533A5">
              <w:rPr>
                <w:rFonts w:ascii="TUOS Blake" w:eastAsia="Times New Roman" w:hAnsi="TUOS Blake" w:cs="Times New Roman"/>
                <w:color w:val="FFFFFF"/>
                <w:sz w:val="28"/>
                <w:szCs w:val="28"/>
                <w:lang w:eastAsia="en-GB"/>
              </w:rPr>
              <w:t>Existing</w:t>
            </w:r>
          </w:p>
        </w:tc>
        <w:tc>
          <w:tcPr>
            <w:tcW w:w="1346" w:type="dxa"/>
            <w:tcBorders>
              <w:top w:val="single" w:sz="4" w:space="0" w:color="auto"/>
              <w:left w:val="single" w:sz="4" w:space="0" w:color="auto"/>
              <w:bottom w:val="single" w:sz="4" w:space="0" w:color="auto"/>
              <w:right w:val="single" w:sz="4" w:space="0" w:color="auto"/>
            </w:tcBorders>
            <w:shd w:val="clear" w:color="000000" w:fill="244062"/>
            <w:noWrap/>
            <w:vAlign w:val="bottom"/>
            <w:hideMark/>
          </w:tcPr>
          <w:p w:rsidR="00692174" w:rsidRPr="00A533A5" w:rsidRDefault="00692174" w:rsidP="002B1EFC">
            <w:pPr>
              <w:spacing w:after="0"/>
              <w:jc w:val="both"/>
              <w:rPr>
                <w:rFonts w:ascii="TUOS Blake" w:eastAsia="Times New Roman" w:hAnsi="TUOS Blake" w:cs="Times New Roman"/>
                <w:color w:val="FFFFFF"/>
                <w:sz w:val="28"/>
                <w:szCs w:val="28"/>
                <w:lang w:eastAsia="en-GB"/>
              </w:rPr>
            </w:pPr>
            <w:r w:rsidRPr="00A533A5">
              <w:rPr>
                <w:rFonts w:ascii="TUOS Blake" w:eastAsia="Times New Roman" w:hAnsi="TUOS Blake" w:cs="Times New Roman"/>
                <w:color w:val="FFFFFF"/>
                <w:sz w:val="28"/>
                <w:szCs w:val="28"/>
                <w:lang w:eastAsia="en-GB"/>
              </w:rPr>
              <w:t>Phase 1</w:t>
            </w:r>
          </w:p>
        </w:tc>
        <w:tc>
          <w:tcPr>
            <w:tcW w:w="1346" w:type="dxa"/>
            <w:tcBorders>
              <w:top w:val="single" w:sz="4" w:space="0" w:color="auto"/>
              <w:left w:val="single" w:sz="4" w:space="0" w:color="auto"/>
              <w:bottom w:val="single" w:sz="4" w:space="0" w:color="auto"/>
              <w:right w:val="single" w:sz="4" w:space="0" w:color="auto"/>
            </w:tcBorders>
            <w:shd w:val="clear" w:color="000000" w:fill="244062"/>
            <w:noWrap/>
            <w:vAlign w:val="bottom"/>
            <w:hideMark/>
          </w:tcPr>
          <w:p w:rsidR="00692174" w:rsidRPr="00A533A5" w:rsidRDefault="00692174" w:rsidP="002B1EFC">
            <w:pPr>
              <w:spacing w:after="0"/>
              <w:jc w:val="both"/>
              <w:rPr>
                <w:rFonts w:ascii="TUOS Blake" w:eastAsia="Times New Roman" w:hAnsi="TUOS Blake" w:cs="Times New Roman"/>
                <w:color w:val="FFFFFF"/>
                <w:sz w:val="28"/>
                <w:szCs w:val="28"/>
                <w:lang w:eastAsia="en-GB"/>
              </w:rPr>
            </w:pPr>
            <w:r w:rsidRPr="00A533A5">
              <w:rPr>
                <w:rFonts w:ascii="TUOS Blake" w:eastAsia="Times New Roman" w:hAnsi="TUOS Blake" w:cs="Times New Roman"/>
                <w:color w:val="FFFFFF"/>
                <w:sz w:val="28"/>
                <w:szCs w:val="28"/>
                <w:lang w:eastAsia="en-GB"/>
              </w:rPr>
              <w:t>Phase 2</w:t>
            </w:r>
          </w:p>
        </w:tc>
      </w:tr>
      <w:tr w:rsidR="00692174" w:rsidRPr="00A533A5" w:rsidTr="004F11DA">
        <w:trPr>
          <w:trHeight w:val="384"/>
          <w:jc w:val="center"/>
        </w:trPr>
        <w:tc>
          <w:tcPr>
            <w:tcW w:w="2717"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bCs/>
                <w:iCs/>
                <w:color w:val="000000"/>
                <w:lang w:eastAsia="en-GB"/>
              </w:rPr>
            </w:pPr>
            <w:r w:rsidRPr="00A533A5">
              <w:rPr>
                <w:rFonts w:ascii="TUOS Blake" w:eastAsia="Times New Roman" w:hAnsi="TUOS Blake" w:cs="Times New Roman"/>
                <w:bCs/>
                <w:iCs/>
                <w:color w:val="000000"/>
                <w:lang w:eastAsia="en-GB"/>
              </w:rPr>
              <w:t xml:space="preserve">Equivalent population </w:t>
            </w:r>
          </w:p>
        </w:tc>
        <w:tc>
          <w:tcPr>
            <w:tcW w:w="894"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94"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46"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46"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r>
      <w:tr w:rsidR="00692174" w:rsidRPr="00A533A5" w:rsidTr="004F11DA">
        <w:trPr>
          <w:trHeight w:val="384"/>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Total</w:t>
            </w:r>
          </w:p>
        </w:tc>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p.e.#</w:t>
            </w:r>
          </w:p>
        </w:tc>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2150</w:t>
            </w:r>
          </w:p>
        </w:tc>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9383</w:t>
            </w:r>
          </w:p>
        </w:tc>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18316</w:t>
            </w:r>
          </w:p>
        </w:tc>
      </w:tr>
      <w:tr w:rsidR="00692174" w:rsidRPr="00A533A5" w:rsidTr="004F11DA">
        <w:trPr>
          <w:trHeight w:val="384"/>
          <w:jc w:val="center"/>
        </w:trPr>
        <w:tc>
          <w:tcPr>
            <w:tcW w:w="2717"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bCs/>
                <w:iCs/>
                <w:color w:val="000000"/>
                <w:lang w:eastAsia="en-GB"/>
              </w:rPr>
            </w:pPr>
            <w:r w:rsidRPr="00A533A5">
              <w:rPr>
                <w:rFonts w:ascii="TUOS Blake" w:eastAsia="Times New Roman" w:hAnsi="TUOS Blake" w:cs="Times New Roman"/>
                <w:bCs/>
                <w:iCs/>
                <w:color w:val="000000"/>
                <w:lang w:eastAsia="en-GB"/>
              </w:rPr>
              <w:t>Hydraulic Load</w:t>
            </w:r>
          </w:p>
        </w:tc>
        <w:tc>
          <w:tcPr>
            <w:tcW w:w="894"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94"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46"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46"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r>
      <w:tr w:rsidR="00692174" w:rsidRPr="00A533A5" w:rsidTr="004F11DA">
        <w:trPr>
          <w:trHeight w:val="384"/>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Dry weather flow</w:t>
            </w:r>
          </w:p>
        </w:tc>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m3/d</w:t>
            </w:r>
          </w:p>
        </w:tc>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1437</w:t>
            </w:r>
          </w:p>
        </w:tc>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1687</w:t>
            </w:r>
          </w:p>
        </w:tc>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2980</w:t>
            </w:r>
          </w:p>
        </w:tc>
      </w:tr>
      <w:tr w:rsidR="00692174" w:rsidRPr="00A533A5" w:rsidTr="004F11DA">
        <w:trPr>
          <w:trHeight w:val="384"/>
          <w:jc w:val="center"/>
        </w:trPr>
        <w:tc>
          <w:tcPr>
            <w:tcW w:w="2717"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bCs/>
                <w:iCs/>
                <w:color w:val="000000"/>
                <w:lang w:eastAsia="en-GB"/>
              </w:rPr>
            </w:pPr>
            <w:r w:rsidRPr="00A533A5">
              <w:rPr>
                <w:rFonts w:ascii="TUOS Blake" w:eastAsia="Times New Roman" w:hAnsi="TUOS Blake" w:cs="Times New Roman"/>
                <w:bCs/>
                <w:iCs/>
                <w:color w:val="000000"/>
                <w:lang w:eastAsia="en-GB"/>
              </w:rPr>
              <w:t>Raw sewage Load</w:t>
            </w:r>
          </w:p>
        </w:tc>
        <w:tc>
          <w:tcPr>
            <w:tcW w:w="894"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94"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46"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c>
          <w:tcPr>
            <w:tcW w:w="1346" w:type="dxa"/>
            <w:tcBorders>
              <w:top w:val="single" w:sz="4" w:space="0" w:color="auto"/>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p>
        </w:tc>
      </w:tr>
      <w:tr w:rsidR="00692174" w:rsidRPr="00A533A5" w:rsidTr="004F11DA">
        <w:trPr>
          <w:trHeight w:val="384"/>
          <w:jc w:val="center"/>
        </w:trPr>
        <w:tc>
          <w:tcPr>
            <w:tcW w:w="2717"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BOD</w:t>
            </w:r>
          </w:p>
        </w:tc>
        <w:tc>
          <w:tcPr>
            <w:tcW w:w="894"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Kg/d</w:t>
            </w:r>
          </w:p>
        </w:tc>
        <w:tc>
          <w:tcPr>
            <w:tcW w:w="1394"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129</w:t>
            </w:r>
          </w:p>
        </w:tc>
        <w:tc>
          <w:tcPr>
            <w:tcW w:w="1346"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563</w:t>
            </w:r>
          </w:p>
        </w:tc>
        <w:tc>
          <w:tcPr>
            <w:tcW w:w="1346"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1099</w:t>
            </w:r>
          </w:p>
        </w:tc>
      </w:tr>
      <w:tr w:rsidR="00692174" w:rsidRPr="00A533A5" w:rsidTr="004F11DA">
        <w:trPr>
          <w:trHeight w:val="384"/>
          <w:jc w:val="center"/>
        </w:trPr>
        <w:tc>
          <w:tcPr>
            <w:tcW w:w="2717"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center"/>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COD</w:t>
            </w:r>
          </w:p>
        </w:tc>
        <w:tc>
          <w:tcPr>
            <w:tcW w:w="894"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Kg/d</w:t>
            </w:r>
          </w:p>
        </w:tc>
        <w:tc>
          <w:tcPr>
            <w:tcW w:w="1394"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315</w:t>
            </w:r>
          </w:p>
        </w:tc>
        <w:tc>
          <w:tcPr>
            <w:tcW w:w="1346"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1088</w:t>
            </w:r>
          </w:p>
        </w:tc>
        <w:tc>
          <w:tcPr>
            <w:tcW w:w="1346" w:type="dxa"/>
            <w:tcBorders>
              <w:top w:val="nil"/>
              <w:left w:val="single" w:sz="4" w:space="0" w:color="auto"/>
              <w:bottom w:val="nil"/>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2192</w:t>
            </w:r>
          </w:p>
        </w:tc>
      </w:tr>
      <w:tr w:rsidR="00692174" w:rsidRPr="00A533A5" w:rsidTr="004F11DA">
        <w:trPr>
          <w:trHeight w:val="384"/>
          <w:jc w:val="center"/>
        </w:trPr>
        <w:tc>
          <w:tcPr>
            <w:tcW w:w="2717"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SS</w:t>
            </w:r>
          </w:p>
        </w:tc>
        <w:tc>
          <w:tcPr>
            <w:tcW w:w="894"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Kg/d</w:t>
            </w:r>
          </w:p>
        </w:tc>
        <w:tc>
          <w:tcPr>
            <w:tcW w:w="1394"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174</w:t>
            </w:r>
          </w:p>
        </w:tc>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600</w:t>
            </w:r>
          </w:p>
        </w:tc>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692174" w:rsidRPr="00A533A5" w:rsidRDefault="00692174" w:rsidP="002B1EFC">
            <w:pPr>
              <w:spacing w:after="0"/>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1209</w:t>
            </w:r>
          </w:p>
        </w:tc>
      </w:tr>
    </w:tbl>
    <w:p w:rsidR="00692174" w:rsidRPr="00A533A5" w:rsidRDefault="00692174" w:rsidP="002B1EFC">
      <w:pPr>
        <w:jc w:val="both"/>
        <w:rPr>
          <w:rFonts w:ascii="TUOS Blake" w:hAnsi="TUOS Blake"/>
        </w:rPr>
      </w:pPr>
    </w:p>
    <w:p w:rsidR="00692174" w:rsidRPr="00394B70" w:rsidRDefault="004335A3" w:rsidP="00462E93">
      <w:pPr>
        <w:pStyle w:val="Caption"/>
        <w:spacing w:line="480" w:lineRule="auto"/>
        <w:rPr>
          <w:rFonts w:ascii="TUOS Blake" w:hAnsi="TUOS Blake"/>
          <w:color w:val="000000" w:themeColor="text1"/>
          <w:sz w:val="22"/>
        </w:rPr>
      </w:pPr>
      <w:bookmarkStart w:id="256" w:name="_Toc411938185"/>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63</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Rosslare load data taken from the SOM (site operating manual) showing the design loads for the various phases of plant development. (#p.e based on 60g BOD/day)</w:t>
      </w:r>
      <w:bookmarkEnd w:id="256"/>
      <w:r w:rsidR="00692174" w:rsidRPr="00394B70">
        <w:rPr>
          <w:rFonts w:ascii="TUOS Blake" w:hAnsi="TUOS Blake"/>
          <w:color w:val="000000" w:themeColor="text1"/>
          <w:sz w:val="22"/>
        </w:rPr>
        <w:t xml:space="preserve"> </w:t>
      </w:r>
    </w:p>
    <w:p w:rsidR="00692174" w:rsidRPr="00A533A5" w:rsidRDefault="00692174" w:rsidP="00AB2A0B">
      <w:pPr>
        <w:spacing w:line="480" w:lineRule="auto"/>
        <w:jc w:val="both"/>
        <w:rPr>
          <w:rFonts w:ascii="TUOS Blake" w:hAnsi="TUOS Blake"/>
        </w:rPr>
      </w:pPr>
      <w:r w:rsidRPr="00A533A5">
        <w:rPr>
          <w:rFonts w:ascii="TUOS Blake" w:hAnsi="TUOS Blake"/>
        </w:rPr>
        <w:t>Figure</w:t>
      </w:r>
      <w:r w:rsidR="0048481A" w:rsidRPr="00A533A5">
        <w:rPr>
          <w:rFonts w:ascii="TUOS Blake" w:hAnsi="TUOS Blake"/>
        </w:rPr>
        <w:t xml:space="preserve"> 63</w:t>
      </w:r>
      <w:r w:rsidRPr="00A533A5">
        <w:rPr>
          <w:rFonts w:ascii="TUOS Blake" w:hAnsi="TUOS Blake"/>
        </w:rPr>
        <w:t xml:space="preserve"> above shows the loading values for the Rosslare plant under existing conditions and the two further phases of upgrade to account for increased population equivalent (p.e).  The plant </w:t>
      </w:r>
      <w:r w:rsidR="00B539D9" w:rsidRPr="00A533A5">
        <w:rPr>
          <w:rFonts w:ascii="TUOS Blake" w:hAnsi="TUOS Blake"/>
        </w:rPr>
        <w:t xml:space="preserve">infrastructure </w:t>
      </w:r>
      <w:r w:rsidRPr="00A533A5">
        <w:rPr>
          <w:rFonts w:ascii="TUOS Blake" w:hAnsi="TUOS Blake"/>
        </w:rPr>
        <w:t>had been upgraded to</w:t>
      </w:r>
      <w:r w:rsidR="00B539D9" w:rsidRPr="00A533A5">
        <w:rPr>
          <w:rFonts w:ascii="TUOS Blake" w:hAnsi="TUOS Blake"/>
        </w:rPr>
        <w:t xml:space="preserve"> phase one levels of </w:t>
      </w:r>
      <w:r w:rsidRPr="00A533A5">
        <w:rPr>
          <w:rFonts w:ascii="TUOS Blake" w:hAnsi="TUOS Blake"/>
        </w:rPr>
        <w:t xml:space="preserve">development </w:t>
      </w:r>
      <w:r w:rsidR="00B539D9" w:rsidRPr="00A533A5">
        <w:rPr>
          <w:rFonts w:ascii="TUOS Blake" w:hAnsi="TUOS Blake"/>
        </w:rPr>
        <w:t>shown in figure 63</w:t>
      </w:r>
      <w:r w:rsidRPr="00A533A5">
        <w:rPr>
          <w:rFonts w:ascii="TUOS Blake" w:hAnsi="TUOS Blake"/>
        </w:rPr>
        <w:t>.  However</w:t>
      </w:r>
      <w:r w:rsidR="00B539D9" w:rsidRPr="00A533A5">
        <w:rPr>
          <w:rFonts w:ascii="TUOS Blake" w:hAnsi="TUOS Blake"/>
        </w:rPr>
        <w:t xml:space="preserve"> due to rapid downturn in housing development the plant was grossly under loaded as population increase failed to materialise.  Therefore the plant was running at phase 1 capacity but with only the existing figures of load on the works</w:t>
      </w:r>
      <w:r w:rsidR="003C0079" w:rsidRPr="00A533A5">
        <w:rPr>
          <w:rFonts w:ascii="TUOS Blake" w:hAnsi="TUOS Blake"/>
        </w:rPr>
        <w:t xml:space="preserve"> as no increase in population occurred</w:t>
      </w:r>
      <w:r w:rsidR="00B539D9" w:rsidRPr="00A533A5">
        <w:rPr>
          <w:rFonts w:ascii="TUOS Blake" w:hAnsi="TUOS Blake"/>
        </w:rPr>
        <w:t xml:space="preserve">.  This left the site running with large capacity which </w:t>
      </w:r>
      <w:r w:rsidRPr="00A533A5">
        <w:rPr>
          <w:rFonts w:ascii="TUOS Blake" w:hAnsi="TUOS Blake"/>
        </w:rPr>
        <w:t xml:space="preserve">was discovered to be both beneficial and detrimental in using the site for experimentation.  </w:t>
      </w:r>
    </w:p>
    <w:p w:rsidR="00462E93" w:rsidRPr="00A533A5" w:rsidRDefault="00692174" w:rsidP="00AB2A0B">
      <w:pPr>
        <w:spacing w:line="480" w:lineRule="auto"/>
        <w:jc w:val="both"/>
        <w:rPr>
          <w:rFonts w:ascii="TUOS Blake" w:hAnsi="TUOS Blake"/>
        </w:rPr>
      </w:pPr>
      <w:r w:rsidRPr="00A533A5">
        <w:rPr>
          <w:rFonts w:ascii="TUOS Blake" w:hAnsi="TUOS Blake"/>
        </w:rPr>
        <w:t xml:space="preserve">Firstly the under loaded nature meant that treatment over capacity existed so that the plant could quite easily be run on one single SBR basin, under dry weather conditions. This meant that the grid modifications that would be required to retro fit the fluidic oscillators could be conducted without a process risk. </w:t>
      </w:r>
    </w:p>
    <w:p w:rsidR="00692174" w:rsidRPr="00A533A5" w:rsidRDefault="00692174" w:rsidP="00AB2A0B">
      <w:pPr>
        <w:spacing w:line="480" w:lineRule="auto"/>
        <w:jc w:val="both"/>
        <w:rPr>
          <w:rFonts w:ascii="TUOS Blake" w:hAnsi="TUOS Blake"/>
        </w:rPr>
      </w:pPr>
      <w:r w:rsidRPr="00A533A5">
        <w:rPr>
          <w:rFonts w:ascii="TUOS Blake" w:hAnsi="TUOS Blake"/>
        </w:rPr>
        <w:lastRenderedPageBreak/>
        <w:t xml:space="preserve"> As with all ‘live’ plant the ability to stop the incoming wastewater is virtually impossible, and in most cases using the storm tanks as a temporary buffer whilst the plant is worked on is illegal and can end up in a regulatory fine.  As Rosslare was to be the first full scale and ‘in-process’ trial to fluidic oscillation this over capacity, as mentioned, was beneficial.  As will be mentioned further in this chapter, the SBR tank that would be used to receive the oscillated air flow would need to be drained down, cleaned, the aeration grid modified and then refilled and put back into service.  Whilst this work was being conducted the second SBR tank would take all the flow and process the wastewater to remain in consent.  The timing of the tank drain down was the end of August 2012 which saw the last of any of the</w:t>
      </w:r>
      <w:r w:rsidR="00196E1F" w:rsidRPr="00A533A5">
        <w:rPr>
          <w:rFonts w:ascii="TUOS Blake" w:hAnsi="TUOS Blake"/>
        </w:rPr>
        <w:t xml:space="preserve"> holiday load onto the works. </w:t>
      </w:r>
      <w:r w:rsidRPr="00A533A5">
        <w:rPr>
          <w:rFonts w:ascii="TUOS Blake" w:hAnsi="TUOS Blake"/>
        </w:rPr>
        <w:t>Rosslare is a busy sea port for the south east corner of Ireland and therefore receives a higher number of boats during the summer months.</w:t>
      </w:r>
    </w:p>
    <w:p w:rsidR="00692174" w:rsidRPr="00A533A5" w:rsidRDefault="00692174" w:rsidP="00AB2A0B">
      <w:pPr>
        <w:spacing w:line="480" w:lineRule="auto"/>
        <w:jc w:val="both"/>
        <w:rPr>
          <w:rFonts w:ascii="TUOS Blake" w:hAnsi="TUOS Blake"/>
        </w:rPr>
      </w:pPr>
      <w:r w:rsidRPr="00A533A5">
        <w:rPr>
          <w:rFonts w:ascii="TUOS Blake" w:hAnsi="TUOS Blake"/>
        </w:rPr>
        <w:t xml:space="preserve">As previously mentioned the over capacity of the site actually caused a few problems to the trial.  Although the site had been upgraded to accommodate the Phase 1 loadings predicated </w:t>
      </w:r>
      <w:r w:rsidR="0048481A" w:rsidRPr="00A533A5">
        <w:rPr>
          <w:rFonts w:ascii="TUOS Blake" w:hAnsi="TUOS Blake"/>
        </w:rPr>
        <w:t>(figure</w:t>
      </w:r>
      <w:r w:rsidRPr="00A533A5">
        <w:rPr>
          <w:rFonts w:ascii="TUOS Blake" w:hAnsi="TUOS Blake"/>
        </w:rPr>
        <w:t xml:space="preserve"> </w:t>
      </w:r>
      <w:r w:rsidR="0048481A" w:rsidRPr="00A533A5">
        <w:rPr>
          <w:rFonts w:ascii="TUOS Blake" w:hAnsi="TUOS Blake"/>
        </w:rPr>
        <w:t>63)</w:t>
      </w:r>
      <w:r w:rsidRPr="00A533A5">
        <w:rPr>
          <w:rFonts w:ascii="TUOS Blake" w:hAnsi="TUOS Blake"/>
        </w:rPr>
        <w:t xml:space="preserve"> which incorporated the addition of 2 SBR basins, the blowers that had been installed had been sized accordingly to accommodate the Phase 2 loadings that would have seen a further 2 SBR basins built, meaning four SBR’s in total.  This overcapacity in air supply meant that estimated airflows to a single basin were wildly inaccurate.  It was only discovered upon installation of the oscillators that the air flow to them was over three times that of predication.   However as will be discussed later, this problem was overcome.</w:t>
      </w:r>
    </w:p>
    <w:p w:rsidR="00692174" w:rsidRPr="00A533A5" w:rsidRDefault="00692174" w:rsidP="00AB2A0B">
      <w:pPr>
        <w:spacing w:line="480" w:lineRule="auto"/>
        <w:jc w:val="both"/>
        <w:rPr>
          <w:rFonts w:ascii="TUOS Blake" w:hAnsi="TUOS Blake"/>
        </w:rPr>
      </w:pPr>
      <w:r w:rsidRPr="00A533A5">
        <w:rPr>
          <w:rFonts w:ascii="TUOS Blake" w:hAnsi="TUOS Blake"/>
        </w:rPr>
        <w:t xml:space="preserve">A further reason to select Rosslare as a test site was that a SCADA (supervisory control and data acquisition) system was installed at the site.  Because of the nature of investigating the effects of fluidic oscillation on the test basin was unlike previous pilot scale tests, remote access to the data acquisition and logging of the data was essential. </w:t>
      </w:r>
      <w:r w:rsidRPr="00A533A5">
        <w:rPr>
          <w:rFonts w:ascii="TUOS Blake" w:hAnsi="TUOS Blake"/>
        </w:rPr>
        <w:lastRenderedPageBreak/>
        <w:t>The SCADA system installed also had sufficient capacity for storing historic trends in data, which was to prove vital in assessing the performance of fluidic oscillation.</w:t>
      </w:r>
    </w:p>
    <w:p w:rsidR="00692174" w:rsidRPr="00394B70" w:rsidRDefault="00F1357B" w:rsidP="00F1357B">
      <w:pPr>
        <w:pStyle w:val="ListParagraph"/>
        <w:numPr>
          <w:ilvl w:val="2"/>
          <w:numId w:val="11"/>
        </w:numPr>
        <w:spacing w:line="480" w:lineRule="auto"/>
        <w:jc w:val="both"/>
        <w:outlineLvl w:val="0"/>
        <w:rPr>
          <w:rFonts w:ascii="TUOS Blake" w:hAnsi="TUOS Blake"/>
          <w:b/>
          <w:sz w:val="28"/>
          <w:szCs w:val="28"/>
        </w:rPr>
      </w:pPr>
      <w:bookmarkStart w:id="257" w:name="_Toc411938101"/>
      <w:r w:rsidRPr="00394B70">
        <w:rPr>
          <w:rFonts w:ascii="TUOS Blake" w:hAnsi="TUOS Blake"/>
          <w:b/>
          <w:sz w:val="28"/>
          <w:szCs w:val="28"/>
        </w:rPr>
        <w:t>Methodology -  Installation</w:t>
      </w:r>
      <w:bookmarkEnd w:id="257"/>
    </w:p>
    <w:p w:rsidR="00692174" w:rsidRPr="00A533A5" w:rsidRDefault="00692174" w:rsidP="00AB2A0B">
      <w:pPr>
        <w:spacing w:line="480" w:lineRule="auto"/>
        <w:jc w:val="both"/>
        <w:rPr>
          <w:rFonts w:ascii="TUOS Blake" w:hAnsi="TUOS Blake"/>
        </w:rPr>
      </w:pPr>
      <w:r w:rsidRPr="00A533A5">
        <w:rPr>
          <w:rFonts w:ascii="TUOS Blake" w:hAnsi="TUOS Blake"/>
        </w:rPr>
        <w:t>Air flows to the individual SBR basins were predicted as not exceeding 300m</w:t>
      </w:r>
      <w:r w:rsidRPr="00A533A5">
        <w:rPr>
          <w:rFonts w:ascii="TUOS Blake" w:hAnsi="TUOS Blake"/>
          <w:vertAlign w:val="superscript"/>
        </w:rPr>
        <w:t>3</w:t>
      </w:r>
      <w:r w:rsidRPr="00A533A5">
        <w:rPr>
          <w:rFonts w:ascii="TUOS Blake" w:hAnsi="TUOS Blake"/>
        </w:rPr>
        <w:t>/h per basin and therefore two 2” inlet (50.8mm) oscillators were selected to be installed.  Air flow testing of the oscillators prior to installation indicated that a single 2” oscillator would be able to accommodate 150m</w:t>
      </w:r>
      <w:r w:rsidRPr="00A533A5">
        <w:rPr>
          <w:rFonts w:ascii="TUOS Blake" w:hAnsi="TUOS Blake"/>
          <w:vertAlign w:val="superscript"/>
        </w:rPr>
        <w:t>3</w:t>
      </w:r>
      <w:r w:rsidRPr="00A533A5">
        <w:rPr>
          <w:rFonts w:ascii="TUOS Blake" w:hAnsi="TUOS Blake"/>
        </w:rPr>
        <w:t xml:space="preserve">/h airflow without significant headloss over the device.  The discharge pressure of the blowers at Rosslare was a maximum of 1.1Bar and although these pressures were unlikely to be used, the overall increase in headloss of the aeration system using fluidic oscillation was a consideration.  Any improvements in oxygen transfer efficiency needed to occur at similar energetics as control conditions.  As blower power consumption is expressed as a curve, increases in headloss over the aeration system were likely to increase power demand significantly.  </w:t>
      </w:r>
    </w:p>
    <w:p w:rsidR="00462E93" w:rsidRPr="00A533A5" w:rsidRDefault="00462E93" w:rsidP="00462E93">
      <w:pPr>
        <w:spacing w:line="480" w:lineRule="auto"/>
        <w:jc w:val="center"/>
        <w:rPr>
          <w:rFonts w:ascii="TUOS Blake" w:hAnsi="TUOS Blake"/>
        </w:rPr>
      </w:pPr>
      <w:r w:rsidRPr="00A533A5">
        <w:rPr>
          <w:rFonts w:ascii="TUOS Blake" w:hAnsi="TUOS Blake"/>
          <w:noProof/>
          <w:lang w:eastAsia="en-GB"/>
        </w:rPr>
        <w:drawing>
          <wp:inline distT="0" distB="0" distL="0" distR="0" wp14:anchorId="19BBCF27" wp14:editId="5506C6A9">
            <wp:extent cx="3933908" cy="2950029"/>
            <wp:effectExtent l="0" t="0" r="0" b="317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9122" cy="2953939"/>
                    </a:xfrm>
                    <a:prstGeom prst="rect">
                      <a:avLst/>
                    </a:prstGeom>
                  </pic:spPr>
                </pic:pic>
              </a:graphicData>
            </a:graphic>
          </wp:inline>
        </w:drawing>
      </w:r>
    </w:p>
    <w:p w:rsidR="00692174" w:rsidRPr="00394B70" w:rsidRDefault="004335A3" w:rsidP="00462E93">
      <w:pPr>
        <w:pStyle w:val="Caption"/>
        <w:spacing w:line="480" w:lineRule="auto"/>
        <w:rPr>
          <w:rFonts w:ascii="TUOS Blake" w:hAnsi="TUOS Blake"/>
          <w:color w:val="000000" w:themeColor="text1"/>
          <w:sz w:val="22"/>
          <w:szCs w:val="22"/>
        </w:rPr>
      </w:pPr>
      <w:bookmarkStart w:id="258" w:name="_Toc411938186"/>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64</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Two 50mm</w:t>
      </w:r>
      <w:r w:rsidR="00692174" w:rsidRPr="00394B70">
        <w:rPr>
          <w:rFonts w:ascii="TUOS Blake" w:hAnsi="TUOS Blake"/>
          <w:color w:val="000000" w:themeColor="text1"/>
          <w:sz w:val="22"/>
          <w:szCs w:val="22"/>
        </w:rPr>
        <w:t xml:space="preserve"> (2”) inlet fluidic oscillators with 1” master units, ready for installation.</w:t>
      </w:r>
      <w:bookmarkEnd w:id="258"/>
    </w:p>
    <w:p w:rsidR="00692174" w:rsidRPr="00A533A5" w:rsidRDefault="00692174" w:rsidP="00AB2A0B">
      <w:pPr>
        <w:spacing w:line="480" w:lineRule="auto"/>
        <w:jc w:val="both"/>
        <w:rPr>
          <w:rFonts w:ascii="TUOS Blake" w:hAnsi="TUOS Blake"/>
        </w:rPr>
      </w:pPr>
      <w:r w:rsidRPr="00A533A5">
        <w:rPr>
          <w:rFonts w:ascii="TUOS Blake" w:hAnsi="TUOS Blake"/>
        </w:rPr>
        <w:lastRenderedPageBreak/>
        <w:t>Figure</w:t>
      </w:r>
      <w:r w:rsidR="0048481A" w:rsidRPr="00A533A5">
        <w:rPr>
          <w:rFonts w:ascii="TUOS Blake" w:hAnsi="TUOS Blake"/>
        </w:rPr>
        <w:t xml:space="preserve"> 64 </w:t>
      </w:r>
      <w:r w:rsidRPr="00A533A5">
        <w:rPr>
          <w:rFonts w:ascii="TUOS Blake" w:hAnsi="TUOS Blake"/>
        </w:rPr>
        <w:t xml:space="preserve">shows the fluidic oscillator units ready for installation, the masters were shipped along with connecting pipework at AECOM’s request, however testing of the 2” oscillators prior to installation showed that the device was much more stable when used without the master units.  With a variable air flow that would be encountered at Rosslare using master and slave formation of the fluidic oscillators would have caused problems in operation.  As prior testing of master and slave formation under various air flow rates, it proved that varying speeds of air flow would cause the master and slave device to stall.  To mitigate against stalling the supply valve would need to be adjusted every time the air flow rate changed, this would have introduced an element of maintenance to the fluidic oscillators on a near constant basis, as the air speed changed throughout the process.  It had already been proven from large scale testing at the laboratories in Buxton that a 2” oscillator </w:t>
      </w:r>
      <w:r w:rsidR="0048481A" w:rsidRPr="00A533A5">
        <w:rPr>
          <w:rFonts w:ascii="TUOS Blake" w:hAnsi="TUOS Blake"/>
        </w:rPr>
        <w:t xml:space="preserve">would </w:t>
      </w:r>
      <w:r w:rsidRPr="00A533A5">
        <w:rPr>
          <w:rFonts w:ascii="TUOS Blake" w:hAnsi="TUOS Blake"/>
        </w:rPr>
        <w:t>work as a standalone device, and once oscillation threshold had been reached, would still oscillate with varying air speeds.</w:t>
      </w:r>
    </w:p>
    <w:p w:rsidR="00B3004D" w:rsidRPr="00A533A5" w:rsidRDefault="00692174" w:rsidP="00AB2A0B">
      <w:pPr>
        <w:spacing w:line="480" w:lineRule="auto"/>
        <w:jc w:val="both"/>
        <w:rPr>
          <w:rFonts w:ascii="TUOS Blake" w:hAnsi="TUOS Blake"/>
        </w:rPr>
      </w:pPr>
      <w:r w:rsidRPr="00A533A5">
        <w:rPr>
          <w:rFonts w:ascii="TUOS Blake" w:hAnsi="TUOS Blake"/>
        </w:rPr>
        <w:t xml:space="preserve">Originally the oscillators were to be installed into SBR tank No. 1 however they were installed into SBR No 2 basin as the concrete plinth to place the oscillators on was easier to construct around the ground of SBR No. 2 as much of the ground work was already level from construction of the nearby centrate tank.  </w:t>
      </w:r>
    </w:p>
    <w:p w:rsidR="00692174" w:rsidRPr="00A533A5" w:rsidRDefault="00AA1A74" w:rsidP="00F56C34">
      <w:pPr>
        <w:spacing w:line="480" w:lineRule="auto"/>
        <w:jc w:val="center"/>
        <w:rPr>
          <w:rFonts w:ascii="TUOS Blake" w:hAnsi="TUOS Blake"/>
        </w:rPr>
      </w:pPr>
      <w:r w:rsidRPr="00A533A5">
        <w:rPr>
          <w:rFonts w:ascii="TUOS Blake" w:hAnsi="TUOS Blake"/>
          <w:noProof/>
          <w:lang w:eastAsia="en-GB"/>
        </w:rPr>
        <w:lastRenderedPageBreak/>
        <mc:AlternateContent>
          <mc:Choice Requires="wpg">
            <w:drawing>
              <wp:anchor distT="0" distB="0" distL="114300" distR="114300" simplePos="0" relativeHeight="251595776" behindDoc="0" locked="0" layoutInCell="1" allowOverlap="1" wp14:anchorId="5B1FFB2C" wp14:editId="74F3B8F3">
                <wp:simplePos x="0" y="0"/>
                <wp:positionH relativeFrom="column">
                  <wp:posOffset>3281945</wp:posOffset>
                </wp:positionH>
                <wp:positionV relativeFrom="paragraph">
                  <wp:posOffset>2852382</wp:posOffset>
                </wp:positionV>
                <wp:extent cx="489083" cy="3795982"/>
                <wp:effectExtent l="57150" t="38100" r="25400" b="52705"/>
                <wp:wrapNone/>
                <wp:docPr id="486" name="Group 486"/>
                <wp:cNvGraphicFramePr/>
                <a:graphic xmlns:a="http://schemas.openxmlformats.org/drawingml/2006/main">
                  <a:graphicData uri="http://schemas.microsoft.com/office/word/2010/wordprocessingGroup">
                    <wpg:wgp>
                      <wpg:cNvGrpSpPr/>
                      <wpg:grpSpPr>
                        <a:xfrm>
                          <a:off x="0" y="0"/>
                          <a:ext cx="489083" cy="3795982"/>
                          <a:chOff x="0" y="0"/>
                          <a:chExt cx="489083" cy="3795982"/>
                        </a:xfrm>
                      </wpg:grpSpPr>
                      <wps:wsp>
                        <wps:cNvPr id="342" name="Straight Arrow Connector 342"/>
                        <wps:cNvCnPr/>
                        <wps:spPr>
                          <a:xfrm flipH="1" flipV="1">
                            <a:off x="0" y="0"/>
                            <a:ext cx="489083" cy="1648046"/>
                          </a:xfrm>
                          <a:prstGeom prst="straightConnector1">
                            <a:avLst/>
                          </a:prstGeom>
                          <a:noFill/>
                          <a:ln w="25400" cap="flat" cmpd="sng" algn="ctr">
                            <a:solidFill>
                              <a:srgbClr val="FF0000"/>
                            </a:solidFill>
                            <a:prstDash val="solid"/>
                            <a:tailEnd type="arrow"/>
                          </a:ln>
                          <a:effectLst/>
                        </wps:spPr>
                        <wps:bodyPr/>
                      </wps:wsp>
                      <wps:wsp>
                        <wps:cNvPr id="343" name="Straight Arrow Connector 343"/>
                        <wps:cNvCnPr/>
                        <wps:spPr>
                          <a:xfrm flipH="1">
                            <a:off x="0" y="1733266"/>
                            <a:ext cx="488448" cy="2062716"/>
                          </a:xfrm>
                          <a:prstGeom prst="straightConnector1">
                            <a:avLst/>
                          </a:prstGeom>
                          <a:noFill/>
                          <a:ln w="25400" cap="flat" cmpd="sng" algn="ctr">
                            <a:solidFill>
                              <a:srgbClr val="FF0000"/>
                            </a:solidFill>
                            <a:prstDash val="solid"/>
                            <a:tailEnd type="arrow"/>
                          </a:ln>
                          <a:effectLst/>
                        </wps:spPr>
                        <wps:bodyPr/>
                      </wps:wsp>
                    </wpg:wgp>
                  </a:graphicData>
                </a:graphic>
              </wp:anchor>
            </w:drawing>
          </mc:Choice>
          <mc:Fallback>
            <w:pict>
              <v:group w14:anchorId="6796169C" id="Group 486" o:spid="_x0000_s1026" style="position:absolute;margin-left:258.4pt;margin-top:224.6pt;width:38.5pt;height:298.9pt;z-index:251595776" coordsize="4890,3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">
                <v:shape id="Straight Arrow Connector 342" o:spid="_x0000_s1027" type="#_x0000_t32" style="position:absolute;width:4890;height:164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HXSMQAAADcAAAADwAAAGRycy9kb3ducmV2LnhtbESPQWsCMRSE74L/ITzBm2a1RXRrFLWU&#10;9uLBVbG9PTavu4ubl7CJuv33jSB4HGbmG2a+bE0trtT4yrKC0TABQZxbXXGh4LD/GExB+ICssbZM&#10;Cv7Iw3LR7cwx1fbGO7pmoRARwj5FBWUILpXS5yUZ9EPriKP3axuDIcqmkLrBW4SbWo6TZCINVhwX&#10;SnS0KSk/ZxejIDttZi6YtXNbkx8+j+8/34ROqX6vXb2BCNSGZ/jR/tIKXl7HcD8Tj4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0ddIxAAAANwAAAAPAAAAAAAAAAAA&#10;AAAAAKECAABkcnMvZG93bnJldi54bWxQSwUGAAAAAAQABAD5AAAAkgMAAAAA&#10;" strokecolor="red" strokeweight="2pt">
                  <v:stroke endarrow="open"/>
                </v:shape>
                <v:shape id="Straight Arrow Connector 343" o:spid="_x0000_s1028" type="#_x0000_t32" style="position:absolute;top:17332;width:4884;height:206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frjccAAADcAAAADwAAAGRycy9kb3ducmV2LnhtbESPT2vCQBTE74V+h+UVvIhu/BNrU1ex&#10;BYviRa3t+ZF9TVKzb0N2q9FP7wpCj8PM/IaZzBpTiiPVrrCsoNeNQBCnVhecKdh/LjpjEM4jaywt&#10;k4IzOZhNHx8mmGh74i0ddz4TAcIuQQW591UipUtzMui6tiIO3o+tDfog60zqGk8BbkrZj6KRNFhw&#10;WMixovec0sPuzyjor7+eizfzvYpl+2NBv3H1srnESrWemvkrCE+N/w/f20utYDAcwO1MOAJye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uNxwAAANwAAAAPAAAAAAAA&#10;AAAAAAAAAKECAABkcnMvZG93bnJldi54bWxQSwUGAAAAAAQABAD5AAAAlQMAAAAA&#10;" strokecolor="red" strokeweight="2pt">
                  <v:stroke endarrow="open"/>
                </v:shape>
              </v:group>
            </w:pict>
          </mc:Fallback>
        </mc:AlternateContent>
      </w:r>
      <w:r w:rsidR="00692174" w:rsidRPr="00A533A5">
        <w:rPr>
          <w:rFonts w:ascii="TUOS Blake" w:hAnsi="TUOS Blake"/>
          <w:noProof/>
          <w:lang w:eastAsia="en-GB"/>
        </w:rPr>
        <mc:AlternateContent>
          <mc:Choice Requires="wps">
            <w:drawing>
              <wp:anchor distT="0" distB="0" distL="114300" distR="114300" simplePos="0" relativeHeight="251598848" behindDoc="0" locked="0" layoutInCell="1" allowOverlap="1" wp14:anchorId="450B26AE" wp14:editId="57D7CA56">
                <wp:simplePos x="0" y="0"/>
                <wp:positionH relativeFrom="column">
                  <wp:posOffset>1977390</wp:posOffset>
                </wp:positionH>
                <wp:positionV relativeFrom="paragraph">
                  <wp:posOffset>4220210</wp:posOffset>
                </wp:positionV>
                <wp:extent cx="3449955" cy="1403985"/>
                <wp:effectExtent l="0" t="0" r="0" b="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9955" cy="1403985"/>
                        </a:xfrm>
                        <a:prstGeom prst="rect">
                          <a:avLst/>
                        </a:prstGeom>
                        <a:solidFill>
                          <a:srgbClr val="FFFFFF"/>
                        </a:solidFill>
                        <a:ln w="9525">
                          <a:noFill/>
                          <a:miter lim="800000"/>
                          <a:headEnd/>
                          <a:tailEnd/>
                        </a:ln>
                      </wps:spPr>
                      <wps:txbx>
                        <w:txbxContent>
                          <w:p w:rsidR="004B47A5" w:rsidRPr="007E3E27" w:rsidRDefault="004B47A5" w:rsidP="00692174">
                            <w:pPr>
                              <w:rPr>
                                <w:rFonts w:ascii="TUOS Blake" w:hAnsi="TUOS Blake"/>
                              </w:rPr>
                            </w:pPr>
                            <w:r>
                              <w:rPr>
                                <w:rFonts w:ascii="TUOS Blake" w:hAnsi="TUOS Blake"/>
                              </w:rPr>
                              <w:t xml:space="preserve">Position of concrete plinth and Oscillator installation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0B26AE" id="_x0000_s1086" type="#_x0000_t202" style="position:absolute;left:0;text-align:left;margin-left:155.7pt;margin-top:332.3pt;width:271.65pt;height:110.55pt;z-index:251598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" stroked="f">
                <v:textbox style="mso-fit-shape-to-text:t">
                  <w:txbxContent>
                    <w:p w:rsidR="004B47A5" w:rsidRPr="007E3E27" w:rsidRDefault="004B47A5" w:rsidP="00692174">
                      <w:pPr>
                        <w:rPr>
                          <w:rFonts w:ascii="TUOS Blake" w:hAnsi="TUOS Blake"/>
                        </w:rPr>
                      </w:pPr>
                      <w:r>
                        <w:rPr>
                          <w:rFonts w:ascii="TUOS Blake" w:hAnsi="TUOS Blake"/>
                        </w:rPr>
                        <w:t xml:space="preserve">Position of concrete plinth and Oscillator installation </w:t>
                      </w:r>
                    </w:p>
                  </w:txbxContent>
                </v:textbox>
              </v:shape>
            </w:pict>
          </mc:Fallback>
        </mc:AlternateContent>
      </w:r>
      <w:r w:rsidR="00692174" w:rsidRPr="00A533A5">
        <w:rPr>
          <w:rFonts w:ascii="TUOS Blake" w:hAnsi="TUOS Blake"/>
          <w:noProof/>
          <w:lang w:eastAsia="en-GB"/>
        </w:rPr>
        <w:drawing>
          <wp:inline distT="0" distB="0" distL="0" distR="0" wp14:anchorId="0C7A1904" wp14:editId="431E64C7">
            <wp:extent cx="3949083" cy="4061340"/>
            <wp:effectExtent l="20320" t="17780" r="14605" b="1460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3949083" cy="4061340"/>
                    </a:xfrm>
                    <a:prstGeom prst="rect">
                      <a:avLst/>
                    </a:prstGeom>
                    <a:noFill/>
                    <a:ln>
                      <a:solidFill>
                        <a:sysClr val="windowText" lastClr="000000"/>
                      </a:solidFill>
                    </a:ln>
                  </pic:spPr>
                </pic:pic>
              </a:graphicData>
            </a:graphic>
          </wp:inline>
        </w:drawing>
      </w:r>
    </w:p>
    <w:p w:rsidR="00692174" w:rsidRPr="00A533A5" w:rsidRDefault="00692174" w:rsidP="00AB2A0B">
      <w:pPr>
        <w:spacing w:line="480" w:lineRule="auto"/>
        <w:jc w:val="both"/>
        <w:rPr>
          <w:rFonts w:ascii="TUOS Blake" w:hAnsi="TUOS Blake"/>
        </w:rPr>
      </w:pPr>
    </w:p>
    <w:p w:rsidR="00692174" w:rsidRPr="00A533A5" w:rsidRDefault="00692174" w:rsidP="00F56C34">
      <w:pPr>
        <w:spacing w:line="480" w:lineRule="auto"/>
        <w:jc w:val="center"/>
        <w:rPr>
          <w:rFonts w:ascii="TUOS Blake" w:hAnsi="TUOS Blake"/>
          <w:highlight w:val="yellow"/>
        </w:rPr>
      </w:pPr>
      <w:r w:rsidRPr="00A533A5">
        <w:rPr>
          <w:rFonts w:ascii="TUOS Blake" w:hAnsi="TUOS Blake"/>
          <w:noProof/>
          <w:highlight w:val="yellow"/>
          <w:lang w:eastAsia="en-GB"/>
        </w:rPr>
        <w:drawing>
          <wp:inline distT="0" distB="0" distL="0" distR="0" wp14:anchorId="000CF439" wp14:editId="0C01DE97">
            <wp:extent cx="4035056" cy="3026516"/>
            <wp:effectExtent l="0" t="0" r="3810" b="254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46414" cy="3035035"/>
                    </a:xfrm>
                    <a:prstGeom prst="rect">
                      <a:avLst/>
                    </a:prstGeom>
                  </pic:spPr>
                </pic:pic>
              </a:graphicData>
            </a:graphic>
          </wp:inline>
        </w:drawing>
      </w:r>
    </w:p>
    <w:p w:rsidR="00692174" w:rsidRPr="00394B70" w:rsidRDefault="004335A3" w:rsidP="00391784">
      <w:pPr>
        <w:pStyle w:val="Caption"/>
        <w:spacing w:line="480" w:lineRule="auto"/>
        <w:rPr>
          <w:rFonts w:ascii="TUOS Blake" w:hAnsi="TUOS Blake"/>
          <w:color w:val="000000" w:themeColor="text1"/>
          <w:sz w:val="22"/>
        </w:rPr>
      </w:pPr>
      <w:bookmarkStart w:id="259" w:name="_Toc411938187"/>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65</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above showing a plan drawing of the SBR tanks and a photo of the area selected for installation of the oscillators</w:t>
      </w:r>
      <w:bookmarkEnd w:id="259"/>
      <w:r w:rsidR="00692174" w:rsidRPr="00394B70">
        <w:rPr>
          <w:rFonts w:ascii="TUOS Blake" w:hAnsi="TUOS Blake"/>
          <w:color w:val="000000" w:themeColor="text1"/>
          <w:sz w:val="22"/>
        </w:rPr>
        <w:t xml:space="preserve"> </w:t>
      </w:r>
    </w:p>
    <w:p w:rsidR="00AA1A74" w:rsidRPr="00A533A5" w:rsidRDefault="00692174" w:rsidP="00AB2A0B">
      <w:pPr>
        <w:spacing w:line="480" w:lineRule="auto"/>
        <w:jc w:val="both"/>
        <w:rPr>
          <w:rFonts w:ascii="TUOS Blake" w:hAnsi="TUOS Blake"/>
        </w:rPr>
      </w:pPr>
      <w:r w:rsidRPr="00A533A5">
        <w:rPr>
          <w:rFonts w:ascii="TUOS Blake" w:hAnsi="TUOS Blake"/>
        </w:rPr>
        <w:lastRenderedPageBreak/>
        <w:t xml:space="preserve">Aside from the installation of two oscillators the aeration grid needed to be adapted for fluidic oscillation.  From lab trials the fluidic oscillator needed to be balanced both in number of oscillators and also hydraulic resistance, i.e. length of pipe. Imbalances in either of the two parameters would lead to a poor oscillation being transmitted to the diffuser head.  In order to balance the aeration grid at Rosslare the diffusers and the pipework grid were split up into four sections.  The aeration grid comprised of existing 200mm (8”) dropper pipe which reduced down to 80mm (3”) and then 50mm (2”) laterals within the tank. The site used 211 EDI FlexAir™ diffusers per SBR basin.  The grid was split up according to </w:t>
      </w:r>
      <w:r w:rsidR="00B3004D" w:rsidRPr="00A533A5">
        <w:rPr>
          <w:rFonts w:ascii="TUOS Blake" w:hAnsi="TUOS Blake"/>
        </w:rPr>
        <w:t>figure 66</w:t>
      </w:r>
      <w:r w:rsidRPr="00A533A5">
        <w:rPr>
          <w:rFonts w:ascii="TUOS Blake" w:hAnsi="TUOS Blake"/>
        </w:rPr>
        <w:t xml:space="preserve"> below whereby one oscillator was connected to area 1 and 3 of the modified grid, comprising of 58 and 54 diffusers on each of the respective outlet ports of the left hand oscillator.  The right hand oscillator was connected to area 2 and 4 and comprised of 55 and 56 diffusers on each of the exit ports.  This configuration was the best balance that could be made with the initial odd number of diffusers a</w:t>
      </w:r>
      <w:r w:rsidR="00AA1A74" w:rsidRPr="00A533A5">
        <w:rPr>
          <w:rFonts w:ascii="TUOS Blake" w:hAnsi="TUOS Blake"/>
        </w:rPr>
        <w:t xml:space="preserve">nd length of pipe work. </w:t>
      </w:r>
      <w:r w:rsidRPr="00A533A5">
        <w:rPr>
          <w:rFonts w:ascii="TUOS Blake" w:hAnsi="TUOS Blake"/>
        </w:rPr>
        <w:t xml:space="preserve">Not all of the pipe work was replaced, and new 100mm (4”) droppers were connected to the existing pipe work within the tank.  This wasn’t ideal as the sudden increase in pipe diameter could </w:t>
      </w:r>
      <w:r w:rsidR="00AA1A74" w:rsidRPr="00A533A5">
        <w:rPr>
          <w:rFonts w:ascii="TUOS Blake" w:hAnsi="TUOS Blake"/>
        </w:rPr>
        <w:t xml:space="preserve">dampen the oscillation pulse.  </w:t>
      </w:r>
    </w:p>
    <w:p w:rsidR="008A39A2" w:rsidRPr="00A533A5" w:rsidRDefault="008A39A2" w:rsidP="008A39A2">
      <w:pPr>
        <w:spacing w:line="480" w:lineRule="auto"/>
        <w:jc w:val="both"/>
        <w:rPr>
          <w:rFonts w:ascii="TUOS Blake" w:hAnsi="TUOS Blake"/>
        </w:rPr>
      </w:pPr>
      <w:r w:rsidRPr="00A533A5">
        <w:rPr>
          <w:rFonts w:ascii="TUOS Blake" w:hAnsi="TUOS Blake"/>
        </w:rPr>
        <w:t xml:space="preserve">Ideally the grid would have been totally bespoke and made to fit the correct upstream 100mm (4”) supplying each quarter of the modified grid.  The mismatch of pipework diameters and the reducing down to the oscillators and back up again after the exit ports were all taken into account of potential detriment to the performance efficiencies that could be encountered during the trial.  The cost of completely rebuilding the aeration grid wasn’t feasible for the trial, plus the SBR tank could only be taken out of service for a short period of time.  </w:t>
      </w:r>
    </w:p>
    <w:p w:rsidR="008A39A2" w:rsidRPr="00A533A5" w:rsidRDefault="008A39A2" w:rsidP="00AB2A0B">
      <w:pPr>
        <w:spacing w:line="480" w:lineRule="auto"/>
        <w:jc w:val="both"/>
        <w:rPr>
          <w:rFonts w:ascii="TUOS Blake" w:hAnsi="TUOS Blake"/>
        </w:rPr>
      </w:pPr>
    </w:p>
    <w:p w:rsidR="00391784" w:rsidRPr="00A533A5" w:rsidRDefault="00391784" w:rsidP="00AB2A0B">
      <w:pPr>
        <w:spacing w:line="480" w:lineRule="auto"/>
        <w:jc w:val="both"/>
        <w:rPr>
          <w:rFonts w:ascii="TUOS Blake" w:hAnsi="TUOS Blake"/>
        </w:rPr>
      </w:pPr>
      <w:r w:rsidRPr="00A533A5">
        <w:rPr>
          <w:rFonts w:ascii="TUOS Blake" w:hAnsi="TUOS Blake"/>
          <w:noProof/>
          <w:lang w:eastAsia="en-GB"/>
        </w:rPr>
        <w:lastRenderedPageBreak/>
        <w:drawing>
          <wp:inline distT="0" distB="0" distL="0" distR="0" wp14:anchorId="30B9DBFA" wp14:editId="6538D923">
            <wp:extent cx="5488090" cy="5279572"/>
            <wp:effectExtent l="19050" t="19050" r="17780" b="1651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01230" cy="5292213"/>
                    </a:xfrm>
                    <a:prstGeom prst="rect">
                      <a:avLst/>
                    </a:prstGeom>
                    <a:noFill/>
                    <a:ln>
                      <a:solidFill>
                        <a:sysClr val="windowText" lastClr="000000"/>
                      </a:solidFill>
                    </a:ln>
                  </pic:spPr>
                </pic:pic>
              </a:graphicData>
            </a:graphic>
          </wp:inline>
        </w:drawing>
      </w:r>
    </w:p>
    <w:p w:rsidR="00391784" w:rsidRPr="00A533A5" w:rsidRDefault="00391784" w:rsidP="00AB2A0B">
      <w:pPr>
        <w:spacing w:line="480" w:lineRule="auto"/>
        <w:jc w:val="both"/>
        <w:rPr>
          <w:rFonts w:ascii="TUOS Blake" w:hAnsi="TUOS Blake"/>
        </w:rPr>
      </w:pPr>
    </w:p>
    <w:p w:rsidR="00692174" w:rsidRPr="00394B70" w:rsidRDefault="004335A3" w:rsidP="004335A3">
      <w:pPr>
        <w:pStyle w:val="Caption"/>
        <w:rPr>
          <w:rFonts w:ascii="TUOS Blake" w:hAnsi="TUOS Blake"/>
          <w:color w:val="000000" w:themeColor="text1"/>
          <w:sz w:val="22"/>
        </w:rPr>
      </w:pPr>
      <w:bookmarkStart w:id="260" w:name="_Toc411938188"/>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66</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Grid plan of the modified aeration grid to as close to equal sections</w:t>
      </w:r>
      <w:bookmarkEnd w:id="260"/>
    </w:p>
    <w:p w:rsidR="00391784" w:rsidRPr="00A533A5" w:rsidRDefault="00391784" w:rsidP="00391784">
      <w:pPr>
        <w:pStyle w:val="Caption"/>
        <w:spacing w:line="360" w:lineRule="auto"/>
        <w:jc w:val="center"/>
        <w:rPr>
          <w:rFonts w:ascii="TUOS Blake" w:hAnsi="TUOS Blake"/>
          <w:b w:val="0"/>
          <w:color w:val="000000" w:themeColor="text1"/>
          <w:sz w:val="22"/>
          <w:szCs w:val="22"/>
        </w:rPr>
      </w:pPr>
      <w:r w:rsidRPr="00A533A5">
        <w:rPr>
          <w:rFonts w:ascii="TUOS Blake" w:hAnsi="TUOS Blake"/>
          <w:b w:val="0"/>
          <w:noProof/>
          <w:lang w:eastAsia="en-GB"/>
        </w:rPr>
        <w:lastRenderedPageBreak/>
        <w:drawing>
          <wp:inline distT="0" distB="0" distL="0" distR="0" wp14:anchorId="35192039" wp14:editId="1FF5FB42">
            <wp:extent cx="3983809" cy="5311481"/>
            <wp:effectExtent l="0" t="0" r="0" b="381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88292" cy="5317457"/>
                    </a:xfrm>
                    <a:prstGeom prst="rect">
                      <a:avLst/>
                    </a:prstGeom>
                  </pic:spPr>
                </pic:pic>
              </a:graphicData>
            </a:graphic>
          </wp:inline>
        </w:drawing>
      </w:r>
    </w:p>
    <w:p w:rsidR="00391784" w:rsidRPr="00A533A5" w:rsidRDefault="00391784" w:rsidP="00A51760">
      <w:pPr>
        <w:pStyle w:val="Caption"/>
        <w:spacing w:line="360" w:lineRule="auto"/>
        <w:rPr>
          <w:rFonts w:ascii="TUOS Blake" w:hAnsi="TUOS Blake"/>
          <w:b w:val="0"/>
          <w:color w:val="000000" w:themeColor="text1"/>
          <w:sz w:val="22"/>
          <w:szCs w:val="22"/>
        </w:rPr>
      </w:pPr>
    </w:p>
    <w:p w:rsidR="00692174" w:rsidRPr="00394B70" w:rsidRDefault="004335A3" w:rsidP="00394B70">
      <w:pPr>
        <w:pStyle w:val="Caption"/>
        <w:spacing w:line="480" w:lineRule="auto"/>
        <w:rPr>
          <w:rFonts w:ascii="TUOS Blake" w:hAnsi="TUOS Blake"/>
          <w:color w:val="000000" w:themeColor="text1"/>
          <w:sz w:val="22"/>
          <w:szCs w:val="22"/>
        </w:rPr>
      </w:pPr>
      <w:bookmarkStart w:id="261" w:name="_Toc411938189"/>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67</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 </w:t>
      </w:r>
      <w:r w:rsidR="00692174" w:rsidRPr="00394B70">
        <w:rPr>
          <w:rFonts w:ascii="TUOS Blake" w:hAnsi="TUOS Blake"/>
          <w:color w:val="000000" w:themeColor="text1"/>
          <w:sz w:val="22"/>
          <w:szCs w:val="22"/>
        </w:rPr>
        <w:t>The aeration grid modifications showing the mismatch in pipework diameters from using the existing 8” dropper pipe.</w:t>
      </w:r>
      <w:bookmarkEnd w:id="261"/>
    </w:p>
    <w:p w:rsidR="008A39A2" w:rsidRPr="00A533A5" w:rsidRDefault="00692174" w:rsidP="00AB2A0B">
      <w:pPr>
        <w:spacing w:line="480" w:lineRule="auto"/>
        <w:jc w:val="both"/>
        <w:rPr>
          <w:rFonts w:ascii="TUOS Blake" w:hAnsi="TUOS Blake"/>
        </w:rPr>
      </w:pPr>
      <w:r w:rsidRPr="00A533A5">
        <w:rPr>
          <w:rFonts w:ascii="TUOS Blake" w:hAnsi="TUOS Blake"/>
        </w:rPr>
        <w:t xml:space="preserve">High sewerage flows would have been an operational problem for the site as it could not run on one SBR tank and didn’t have the storm capacity to cope with prolonged periods of high flow. Therefore the grid modifications had to be undertaken in as shorter time as possible, lasting one week, and was timed to coincide when historically the site receives low volume of wastewater.  The tank was drained down, cleaned and the grid modified in the spring of 2013 during a period of warm weather with little rain fall.  </w:t>
      </w:r>
    </w:p>
    <w:p w:rsidR="000649A3" w:rsidRPr="00A533A5" w:rsidRDefault="00692174" w:rsidP="000649A3">
      <w:pPr>
        <w:spacing w:line="480" w:lineRule="auto"/>
        <w:jc w:val="both"/>
        <w:rPr>
          <w:rFonts w:ascii="TUOS Blake" w:hAnsi="TUOS Blake"/>
          <w:noProof/>
          <w:lang w:eastAsia="en-GB"/>
        </w:rPr>
      </w:pPr>
      <w:r w:rsidRPr="00A533A5">
        <w:rPr>
          <w:rFonts w:ascii="TUOS Blake" w:hAnsi="TUOS Blake"/>
        </w:rPr>
        <w:lastRenderedPageBreak/>
        <w:t>The testing was carried out shortly after the grid modifications. As part of the refurbishment and modification of the aeration grid diffusers that were deemed to be broken, torn, or leaking</w:t>
      </w:r>
      <w:r w:rsidR="00B478D6" w:rsidRPr="00A533A5">
        <w:rPr>
          <w:rFonts w:ascii="TUOS Blake" w:hAnsi="TUOS Blake"/>
        </w:rPr>
        <w:t xml:space="preserve"> were replaced with new ones, h</w:t>
      </w:r>
      <w:r w:rsidRPr="00A533A5">
        <w:rPr>
          <w:rFonts w:ascii="TUOS Blake" w:hAnsi="TUOS Blake"/>
        </w:rPr>
        <w:t>owever only the very badly damaged diffusers were replaced.  Improvements in transfer efficiencies needed to be attributed to the impact of the fluidic oscillators increasing the interfacial boundary between the gas and the liquid phase, not due to the replacement of old diffusers.  Over time diffusers lose their oxygen transfer efficiency and therefore the repair work needed to be mindful of only replacing the very worst diffusers as to not introduce error into the results.  This effect was less important when the test basin, SBR No. 2 was used in the clean water test as the same diffusers were used in both the control and the oscillated experiments.  However where the test basin was compared with the control basin, SBR No.1, any improvements in transfer efficiency needed to not be bias</w:t>
      </w:r>
      <w:r w:rsidR="00CB51F1" w:rsidRPr="00A533A5">
        <w:rPr>
          <w:rFonts w:ascii="TUOS Blake" w:hAnsi="TUOS Blake"/>
        </w:rPr>
        <w:t>ed</w:t>
      </w:r>
      <w:r w:rsidRPr="00A533A5">
        <w:rPr>
          <w:rFonts w:ascii="TUOS Blake" w:hAnsi="TUOS Blake"/>
        </w:rPr>
        <w:t xml:space="preserve"> toward the repairing of the grid.</w:t>
      </w:r>
      <w:r w:rsidR="008A39A2" w:rsidRPr="00A533A5">
        <w:rPr>
          <w:rFonts w:ascii="TUOS Blake" w:hAnsi="TUOS Blake"/>
          <w:noProof/>
          <w:lang w:eastAsia="en-GB"/>
        </w:rPr>
        <w:t xml:space="preserve"> </w:t>
      </w:r>
    </w:p>
    <w:p w:rsidR="000649A3" w:rsidRPr="00A533A5" w:rsidRDefault="000649A3" w:rsidP="000649A3">
      <w:pPr>
        <w:pStyle w:val="Caption"/>
        <w:spacing w:line="360" w:lineRule="auto"/>
        <w:jc w:val="center"/>
        <w:rPr>
          <w:rFonts w:ascii="TUOS Blake" w:hAnsi="TUOS Blake"/>
          <w:b w:val="0"/>
          <w:color w:val="000000" w:themeColor="text1"/>
          <w:sz w:val="22"/>
          <w:szCs w:val="22"/>
        </w:rPr>
      </w:pPr>
      <w:r w:rsidRPr="00A533A5">
        <w:rPr>
          <w:rFonts w:ascii="TUOS Blake" w:hAnsi="TUOS Blake"/>
          <w:b w:val="0"/>
          <w:noProof/>
          <w:lang w:eastAsia="en-GB"/>
        </w:rPr>
        <w:drawing>
          <wp:inline distT="0" distB="0" distL="0" distR="0" wp14:anchorId="6D8F336A" wp14:editId="29B453FC">
            <wp:extent cx="2445385" cy="326136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45385" cy="3261360"/>
                    </a:xfrm>
                    <a:prstGeom prst="rect">
                      <a:avLst/>
                    </a:prstGeom>
                  </pic:spPr>
                </pic:pic>
              </a:graphicData>
            </a:graphic>
          </wp:inline>
        </w:drawing>
      </w:r>
    </w:p>
    <w:p w:rsidR="00692174" w:rsidRPr="00394B70" w:rsidRDefault="004335A3" w:rsidP="00394B70">
      <w:pPr>
        <w:pStyle w:val="Caption"/>
        <w:spacing w:line="480" w:lineRule="auto"/>
        <w:rPr>
          <w:rFonts w:ascii="TUOS Blake" w:hAnsi="TUOS Blake"/>
          <w:color w:val="000000" w:themeColor="text1"/>
          <w:sz w:val="22"/>
          <w:szCs w:val="22"/>
        </w:rPr>
      </w:pPr>
      <w:bookmarkStart w:id="262" w:name="_Toc411938190"/>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68</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w:t>
      </w:r>
      <w:r w:rsidR="000649A3" w:rsidRPr="00394B70">
        <w:rPr>
          <w:rFonts w:ascii="TUOS Blake" w:hAnsi="TUOS Blake"/>
          <w:color w:val="000000" w:themeColor="text1"/>
          <w:sz w:val="22"/>
          <w:szCs w:val="22"/>
        </w:rPr>
        <w:t>–</w:t>
      </w:r>
      <w:r w:rsidRPr="00394B70">
        <w:rPr>
          <w:rFonts w:ascii="TUOS Blake" w:hAnsi="TUOS Blake"/>
          <w:color w:val="000000" w:themeColor="text1"/>
          <w:sz w:val="22"/>
          <w:szCs w:val="22"/>
        </w:rPr>
        <w:t xml:space="preserve"> </w:t>
      </w:r>
      <w:r w:rsidR="00692174" w:rsidRPr="00394B70">
        <w:rPr>
          <w:rFonts w:ascii="TUOS Blake" w:hAnsi="TUOS Blake"/>
          <w:color w:val="000000" w:themeColor="text1"/>
          <w:sz w:val="22"/>
          <w:szCs w:val="22"/>
        </w:rPr>
        <w:t>Bubble pattern testing in the commissioning phase of the repaired aeration grid – damaged and broken diffusers being repaired</w:t>
      </w:r>
      <w:bookmarkEnd w:id="262"/>
    </w:p>
    <w:p w:rsidR="00692174" w:rsidRPr="00A533A5" w:rsidRDefault="00692174" w:rsidP="00AB2A0B">
      <w:pPr>
        <w:spacing w:line="480" w:lineRule="auto"/>
        <w:jc w:val="both"/>
        <w:rPr>
          <w:rFonts w:ascii="TUOS Blake" w:hAnsi="TUOS Blake"/>
        </w:rPr>
      </w:pPr>
      <w:r w:rsidRPr="00A533A5">
        <w:rPr>
          <w:rFonts w:ascii="TUOS Blake" w:hAnsi="TUOS Blake"/>
        </w:rPr>
        <w:lastRenderedPageBreak/>
        <w:t>In total &lt;10% of diffusers were replaced in the grid repair and modification work.  Figure</w:t>
      </w:r>
      <w:r w:rsidR="00BD24BA" w:rsidRPr="00A533A5">
        <w:rPr>
          <w:rFonts w:ascii="TUOS Blake" w:hAnsi="TUOS Blake"/>
        </w:rPr>
        <w:t xml:space="preserve"> 69</w:t>
      </w:r>
      <w:r w:rsidRPr="00A533A5">
        <w:rPr>
          <w:rFonts w:ascii="TUOS Blake" w:hAnsi="TUOS Blake"/>
        </w:rPr>
        <w:t xml:space="preserve"> shows some of the broken and damaged diffusers that were replaced prior to the trials.</w:t>
      </w:r>
    </w:p>
    <w:p w:rsidR="00692174" w:rsidRPr="00A533A5" w:rsidRDefault="000649A3" w:rsidP="000649A3">
      <w:pPr>
        <w:jc w:val="center"/>
        <w:rPr>
          <w:rFonts w:ascii="TUOS Blake" w:hAnsi="TUOS Blake"/>
        </w:rPr>
      </w:pPr>
      <w:r w:rsidRPr="00A533A5">
        <w:rPr>
          <w:rFonts w:ascii="TUOS Blake" w:hAnsi="TUOS Blake"/>
          <w:noProof/>
          <w:lang w:eastAsia="en-GB"/>
        </w:rPr>
        <w:drawing>
          <wp:inline distT="0" distB="0" distL="0" distR="0" wp14:anchorId="65032FF2" wp14:editId="46534D4D">
            <wp:extent cx="2634343" cy="3511977"/>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41480" cy="3521492"/>
                    </a:xfrm>
                    <a:prstGeom prst="rect">
                      <a:avLst/>
                    </a:prstGeom>
                  </pic:spPr>
                </pic:pic>
              </a:graphicData>
            </a:graphic>
          </wp:inline>
        </w:drawing>
      </w:r>
    </w:p>
    <w:p w:rsidR="00692174" w:rsidRPr="00394B70" w:rsidRDefault="004335A3" w:rsidP="004335A3">
      <w:pPr>
        <w:pStyle w:val="Caption"/>
        <w:rPr>
          <w:rFonts w:ascii="TUOS Blake" w:hAnsi="TUOS Blake"/>
          <w:color w:val="000000" w:themeColor="text1"/>
          <w:sz w:val="22"/>
        </w:rPr>
      </w:pPr>
      <w:bookmarkStart w:id="263" w:name="_Toc411938191"/>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69</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Broken diffusers which were replaced prior to testing</w:t>
      </w:r>
      <w:bookmarkEnd w:id="263"/>
    </w:p>
    <w:p w:rsidR="000649A3" w:rsidRPr="00A533A5" w:rsidRDefault="000649A3" w:rsidP="000649A3"/>
    <w:p w:rsidR="000649A3" w:rsidRPr="00A533A5" w:rsidRDefault="000649A3" w:rsidP="000649A3">
      <w:pPr>
        <w:spacing w:line="480" w:lineRule="auto"/>
        <w:jc w:val="both"/>
        <w:rPr>
          <w:rFonts w:ascii="TUOS Blake" w:hAnsi="TUOS Blake"/>
        </w:rPr>
      </w:pPr>
      <w:r w:rsidRPr="00A533A5">
        <w:rPr>
          <w:rFonts w:ascii="TUOS Blake" w:hAnsi="TUOS Blake"/>
        </w:rPr>
        <w:t>The installation of the fluidic oscillators into the air supply also incorporated a bypass system which once in operation effectively put the SBR tank into a steady state aeration regime. This was a stipulation of AECOM so that if the oscillators were deemed to be causing an operational problem they could be by passed.  Also the bypass arrangement meant that during testing of SBR No.2 the tank could be switched between oscillated and control conditions.</w:t>
      </w:r>
    </w:p>
    <w:p w:rsidR="000649A3" w:rsidRPr="00A533A5" w:rsidRDefault="000649A3" w:rsidP="000649A3"/>
    <w:p w:rsidR="000649A3" w:rsidRPr="00A533A5" w:rsidRDefault="000649A3" w:rsidP="000649A3">
      <w:pPr>
        <w:spacing w:line="480" w:lineRule="auto"/>
        <w:jc w:val="center"/>
        <w:rPr>
          <w:rFonts w:ascii="TUOS Blake" w:hAnsi="TUOS Blake"/>
        </w:rPr>
      </w:pPr>
    </w:p>
    <w:p w:rsidR="00692174" w:rsidRPr="00A533A5" w:rsidRDefault="000649A3" w:rsidP="000649A3">
      <w:pPr>
        <w:spacing w:line="276" w:lineRule="auto"/>
        <w:jc w:val="center"/>
        <w:rPr>
          <w:rFonts w:ascii="TUOS Blake" w:hAnsi="TUOS Blake"/>
        </w:rPr>
      </w:pPr>
      <w:r w:rsidRPr="00A533A5">
        <w:rPr>
          <w:rFonts w:ascii="TUOS Blake" w:hAnsi="TUOS Blake"/>
          <w:noProof/>
          <w:lang w:eastAsia="en-GB"/>
        </w:rPr>
        <w:lastRenderedPageBreak/>
        <w:drawing>
          <wp:inline distT="0" distB="0" distL="0" distR="0" wp14:anchorId="6F86898D" wp14:editId="1757EA2D">
            <wp:extent cx="4800600" cy="640120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808321" cy="6411500"/>
                    </a:xfrm>
                    <a:prstGeom prst="rect">
                      <a:avLst/>
                    </a:prstGeom>
                  </pic:spPr>
                </pic:pic>
              </a:graphicData>
            </a:graphic>
          </wp:inline>
        </w:drawing>
      </w:r>
    </w:p>
    <w:p w:rsidR="000649A3" w:rsidRPr="00A533A5" w:rsidRDefault="000649A3" w:rsidP="000649A3">
      <w:pPr>
        <w:pStyle w:val="Caption"/>
        <w:spacing w:line="480" w:lineRule="auto"/>
        <w:rPr>
          <w:rFonts w:ascii="TUOS Blake" w:hAnsi="TUOS Blake"/>
          <w:b w:val="0"/>
          <w:color w:val="000000" w:themeColor="text1"/>
          <w:sz w:val="22"/>
        </w:rPr>
      </w:pPr>
    </w:p>
    <w:p w:rsidR="00692174" w:rsidRPr="00394B70" w:rsidRDefault="004335A3" w:rsidP="000649A3">
      <w:pPr>
        <w:pStyle w:val="Caption"/>
        <w:spacing w:line="480" w:lineRule="auto"/>
        <w:rPr>
          <w:rFonts w:ascii="TUOS Blake" w:hAnsi="TUOS Blake"/>
          <w:color w:val="000000" w:themeColor="text1"/>
          <w:sz w:val="22"/>
        </w:rPr>
      </w:pPr>
      <w:bookmarkStart w:id="264" w:name="_Toc411938192"/>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70</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Installation of the 2” (50mm) inlet oscillators into the air supply to SBR tank No.2</w:t>
      </w:r>
      <w:bookmarkEnd w:id="264"/>
      <w:r w:rsidR="00692174" w:rsidRPr="00394B70">
        <w:rPr>
          <w:rFonts w:ascii="TUOS Blake" w:hAnsi="TUOS Blake"/>
          <w:color w:val="000000" w:themeColor="text1"/>
          <w:sz w:val="22"/>
        </w:rPr>
        <w:t xml:space="preserve"> </w:t>
      </w:r>
    </w:p>
    <w:p w:rsidR="00692174" w:rsidRPr="00A533A5" w:rsidRDefault="00725E6E" w:rsidP="00F56C34">
      <w:pPr>
        <w:spacing w:line="480" w:lineRule="auto"/>
        <w:rPr>
          <w:rFonts w:ascii="TUOS Blake" w:hAnsi="TUOS Blake"/>
        </w:rPr>
      </w:pPr>
      <w:r w:rsidRPr="00A533A5">
        <w:rPr>
          <w:rFonts w:ascii="TUOS Blake" w:hAnsi="TUOS Blake"/>
          <w:noProof/>
          <w:lang w:eastAsia="en-GB"/>
        </w:rPr>
        <w:lastRenderedPageBreak/>
        <mc:AlternateContent>
          <mc:Choice Requires="wpg">
            <w:drawing>
              <wp:anchor distT="0" distB="0" distL="114300" distR="114300" simplePos="0" relativeHeight="251623424" behindDoc="0" locked="0" layoutInCell="1" allowOverlap="1" wp14:anchorId="77ACEA41" wp14:editId="3FA3C8BB">
                <wp:simplePos x="0" y="0"/>
                <wp:positionH relativeFrom="column">
                  <wp:posOffset>156608</wp:posOffset>
                </wp:positionH>
                <wp:positionV relativeFrom="paragraph">
                  <wp:posOffset>95487</wp:posOffset>
                </wp:positionV>
                <wp:extent cx="5545986" cy="4218465"/>
                <wp:effectExtent l="38100" t="0" r="0" b="67945"/>
                <wp:wrapNone/>
                <wp:docPr id="487" name="Group 487"/>
                <wp:cNvGraphicFramePr/>
                <a:graphic xmlns:a="http://schemas.openxmlformats.org/drawingml/2006/main">
                  <a:graphicData uri="http://schemas.microsoft.com/office/word/2010/wordprocessingGroup">
                    <wpg:wgp>
                      <wpg:cNvGrpSpPr/>
                      <wpg:grpSpPr>
                        <a:xfrm>
                          <a:off x="0" y="0"/>
                          <a:ext cx="5545986" cy="4218465"/>
                          <a:chOff x="0" y="0"/>
                          <a:chExt cx="5545986" cy="4218465"/>
                        </a:xfrm>
                      </wpg:grpSpPr>
                      <wps:wsp>
                        <wps:cNvPr id="354" name="Straight Arrow Connector 354"/>
                        <wps:cNvCnPr/>
                        <wps:spPr>
                          <a:xfrm flipH="1">
                            <a:off x="2606722" y="0"/>
                            <a:ext cx="1158492" cy="669290"/>
                          </a:xfrm>
                          <a:prstGeom prst="straightConnector1">
                            <a:avLst/>
                          </a:prstGeom>
                          <a:noFill/>
                          <a:ln w="19050" cap="flat" cmpd="sng" algn="ctr">
                            <a:solidFill>
                              <a:srgbClr val="FF0000"/>
                            </a:solidFill>
                            <a:prstDash val="solid"/>
                            <a:tailEnd type="arrow"/>
                          </a:ln>
                          <a:effectLst/>
                        </wps:spPr>
                        <wps:bodyPr/>
                      </wps:wsp>
                      <wps:wsp>
                        <wps:cNvPr id="348" name="Straight Arrow Connector 348"/>
                        <wps:cNvCnPr/>
                        <wps:spPr>
                          <a:xfrm flipH="1">
                            <a:off x="2552131" y="1774209"/>
                            <a:ext cx="1413510" cy="243205"/>
                          </a:xfrm>
                          <a:prstGeom prst="straightConnector1">
                            <a:avLst/>
                          </a:prstGeom>
                          <a:noFill/>
                          <a:ln w="19050" cap="flat" cmpd="sng" algn="ctr">
                            <a:solidFill>
                              <a:srgbClr val="FF0000"/>
                            </a:solidFill>
                            <a:prstDash val="solid"/>
                            <a:tailEnd type="arrow"/>
                          </a:ln>
                          <a:effectLst/>
                        </wps:spPr>
                        <wps:bodyPr/>
                      </wps:wsp>
                      <wps:wsp>
                        <wps:cNvPr id="349" name="Straight Arrow Connector 349"/>
                        <wps:cNvCnPr/>
                        <wps:spPr>
                          <a:xfrm flipH="1">
                            <a:off x="2347415" y="1774209"/>
                            <a:ext cx="1616075" cy="645160"/>
                          </a:xfrm>
                          <a:prstGeom prst="straightConnector1">
                            <a:avLst/>
                          </a:prstGeom>
                          <a:noFill/>
                          <a:ln w="19050" cap="flat" cmpd="sng" algn="ctr">
                            <a:solidFill>
                              <a:srgbClr val="FF0000"/>
                            </a:solidFill>
                            <a:prstDash val="solid"/>
                            <a:tailEnd type="arrow"/>
                          </a:ln>
                          <a:effectLst/>
                        </wps:spPr>
                        <wps:bodyPr/>
                      </wps:wsp>
                      <wps:wsp>
                        <wps:cNvPr id="353" name="Straight Arrow Connector 353"/>
                        <wps:cNvCnPr/>
                        <wps:spPr>
                          <a:xfrm flipH="1">
                            <a:off x="641445" y="3261815"/>
                            <a:ext cx="3179135" cy="956650"/>
                          </a:xfrm>
                          <a:prstGeom prst="straightConnector1">
                            <a:avLst/>
                          </a:prstGeom>
                          <a:noFill/>
                          <a:ln w="19050" cap="flat" cmpd="sng" algn="ctr">
                            <a:solidFill>
                              <a:srgbClr val="FF0000"/>
                            </a:solidFill>
                            <a:prstDash val="solid"/>
                            <a:tailEnd type="arrow"/>
                          </a:ln>
                          <a:effectLst/>
                        </wps:spPr>
                        <wps:bodyPr/>
                      </wps:wsp>
                      <wps:wsp>
                        <wps:cNvPr id="350" name="Straight Arrow Connector 350"/>
                        <wps:cNvCnPr/>
                        <wps:spPr>
                          <a:xfrm flipH="1">
                            <a:off x="1091821" y="1774209"/>
                            <a:ext cx="2870200" cy="752475"/>
                          </a:xfrm>
                          <a:prstGeom prst="straightConnector1">
                            <a:avLst/>
                          </a:prstGeom>
                          <a:noFill/>
                          <a:ln w="19050" cap="flat" cmpd="sng" algn="ctr">
                            <a:solidFill>
                              <a:srgbClr val="FF0000"/>
                            </a:solidFill>
                            <a:prstDash val="solid"/>
                            <a:tailEnd type="arrow"/>
                          </a:ln>
                          <a:effectLst/>
                        </wps:spPr>
                        <wps:bodyPr/>
                      </wps:wsp>
                      <wps:wsp>
                        <wps:cNvPr id="351" name="Straight Arrow Connector 351"/>
                        <wps:cNvCnPr/>
                        <wps:spPr>
                          <a:xfrm flipH="1" flipV="1">
                            <a:off x="0" y="1651379"/>
                            <a:ext cx="3954780" cy="128905"/>
                          </a:xfrm>
                          <a:prstGeom prst="straightConnector1">
                            <a:avLst/>
                          </a:prstGeom>
                          <a:noFill/>
                          <a:ln w="19050" cap="flat" cmpd="sng" algn="ctr">
                            <a:solidFill>
                              <a:srgbClr val="FF0000"/>
                            </a:solidFill>
                            <a:prstDash val="solid"/>
                            <a:tailEnd type="arrow"/>
                          </a:ln>
                          <a:effectLst/>
                        </wps:spPr>
                        <wps:bodyPr/>
                      </wps:wsp>
                      <wps:wsp>
                        <wps:cNvPr id="347" name="Text Box 2"/>
                        <wps:cNvSpPr txBox="1">
                          <a:spLocks noChangeArrowheads="1"/>
                        </wps:cNvSpPr>
                        <wps:spPr bwMode="auto">
                          <a:xfrm>
                            <a:off x="3957851" y="1528549"/>
                            <a:ext cx="1588135" cy="594995"/>
                          </a:xfrm>
                          <a:prstGeom prst="rect">
                            <a:avLst/>
                          </a:prstGeom>
                          <a:solidFill>
                            <a:srgbClr val="FFFFFF"/>
                          </a:solidFill>
                          <a:ln w="9525">
                            <a:noFill/>
                            <a:miter lim="800000"/>
                            <a:headEnd/>
                            <a:tailEnd/>
                          </a:ln>
                        </wps:spPr>
                        <wps:txbx>
                          <w:txbxContent>
                            <w:p w:rsidR="004B47A5" w:rsidRDefault="004B47A5" w:rsidP="00692174">
                              <w:r>
                                <w:t xml:space="preserve">Bypass valve arrangement </w:t>
                              </w:r>
                            </w:p>
                          </w:txbxContent>
                        </wps:txbx>
                        <wps:bodyPr rot="0" vert="horz" wrap="square" lIns="91440" tIns="45720" rIns="91440" bIns="45720" anchor="t" anchorCtr="0">
                          <a:noAutofit/>
                        </wps:bodyPr>
                      </wps:wsp>
                      <wps:wsp>
                        <wps:cNvPr id="352" name="Text Box 2"/>
                        <wps:cNvSpPr txBox="1">
                          <a:spLocks noChangeArrowheads="1"/>
                        </wps:cNvSpPr>
                        <wps:spPr bwMode="auto">
                          <a:xfrm>
                            <a:off x="3821373" y="3002507"/>
                            <a:ext cx="1588504" cy="595423"/>
                          </a:xfrm>
                          <a:prstGeom prst="rect">
                            <a:avLst/>
                          </a:prstGeom>
                          <a:solidFill>
                            <a:srgbClr val="FFFFFF"/>
                          </a:solidFill>
                          <a:ln w="9525">
                            <a:noFill/>
                            <a:miter lim="800000"/>
                            <a:headEnd/>
                            <a:tailEnd/>
                          </a:ln>
                        </wps:spPr>
                        <wps:txbx>
                          <w:txbxContent>
                            <w:p w:rsidR="004B47A5" w:rsidRDefault="004B47A5" w:rsidP="00692174">
                              <w:r>
                                <w:t xml:space="preserve">New main air supply </w:t>
                              </w:r>
                            </w:p>
                          </w:txbxContent>
                        </wps:txbx>
                        <wps:bodyPr rot="0" vert="horz" wrap="square" lIns="91440" tIns="45720" rIns="91440" bIns="45720" anchor="t" anchorCtr="0">
                          <a:noAutofit/>
                        </wps:bodyPr>
                      </wps:wsp>
                      <wps:wsp>
                        <wps:cNvPr id="346" name="Text Box 2"/>
                        <wps:cNvSpPr txBox="1">
                          <a:spLocks noChangeArrowheads="1"/>
                        </wps:cNvSpPr>
                        <wps:spPr bwMode="auto">
                          <a:xfrm>
                            <a:off x="3916908" y="873457"/>
                            <a:ext cx="1588135" cy="594995"/>
                          </a:xfrm>
                          <a:prstGeom prst="rect">
                            <a:avLst/>
                          </a:prstGeom>
                          <a:solidFill>
                            <a:srgbClr val="FFFFFF"/>
                          </a:solidFill>
                          <a:ln w="9525">
                            <a:noFill/>
                            <a:miter lim="800000"/>
                            <a:headEnd/>
                            <a:tailEnd/>
                          </a:ln>
                        </wps:spPr>
                        <wps:txbx>
                          <w:txbxContent>
                            <w:p w:rsidR="004B47A5" w:rsidRDefault="004B47A5" w:rsidP="00692174">
                              <w:r>
                                <w:t xml:space="preserve">Bypass pipework </w:t>
                              </w:r>
                            </w:p>
                          </w:txbxContent>
                        </wps:txbx>
                        <wps:bodyPr rot="0" vert="horz" wrap="square" lIns="91440" tIns="45720" rIns="91440" bIns="45720" anchor="t" anchorCtr="0">
                          <a:noAutofit/>
                        </wps:bodyPr>
                      </wps:wsp>
                      <wps:wsp>
                        <wps:cNvPr id="345" name="Straight Arrow Connector 345"/>
                        <wps:cNvCnPr/>
                        <wps:spPr>
                          <a:xfrm flipH="1">
                            <a:off x="1856096" y="982639"/>
                            <a:ext cx="2104627" cy="180237"/>
                          </a:xfrm>
                          <a:prstGeom prst="straightConnector1">
                            <a:avLst/>
                          </a:prstGeom>
                          <a:noFill/>
                          <a:ln w="19050" cap="flat" cmpd="sng" algn="ctr">
                            <a:solidFill>
                              <a:srgbClr val="FF0000"/>
                            </a:solidFill>
                            <a:prstDash val="solid"/>
                            <a:tailEnd type="arrow"/>
                          </a:ln>
                          <a:effectLst/>
                        </wps:spPr>
                        <wps:bodyPr/>
                      </wps:wsp>
                    </wpg:wgp>
                  </a:graphicData>
                </a:graphic>
              </wp:anchor>
            </w:drawing>
          </mc:Choice>
          <mc:Fallback>
            <w:pict>
              <v:group w14:anchorId="77ACEA41" id="Group 487" o:spid="_x0000_s1087" style="position:absolute;margin-left:12.35pt;margin-top:7.5pt;width:436.7pt;height:332.15pt;z-index:251623424" coordsize="55459,42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">
                <v:shape id="Straight Arrow Connector 354" o:spid="_x0000_s1088" type="#_x0000_t32" style="position:absolute;left:26067;width:11585;height:66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ZpI8UAAADcAAAADwAAAGRycy9kb3ducmV2LnhtbESPQWvCQBSE70L/w/IKvenG1ohEVykF&#10;oRQ8RFu8PrLPJDb7NmSfGv31bqHgcZiZb5jFqneNOlMXas8GxqMEFHHhbc2lge/dejgDFQTZYuOZ&#10;DFwpwGr5NFhgZv2FczpvpVQRwiFDA5VIm2kdioochpFviaN38J1DibIrte3wEuGu0a9JMtUOa44L&#10;Fbb0UVHxuz05A+vNz9GeZvuvXK4phqns0nx8M+bluX+fgxLq5RH+b39aA2/pBP7OxCO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9ZpI8UAAADcAAAADwAAAAAAAAAA&#10;AAAAAAChAgAAZHJzL2Rvd25yZXYueG1sUEsFBgAAAAAEAAQA+QAAAJMDAAAAAA==&#10;" strokecolor="red" strokeweight="1.5pt">
                  <v:stroke endarrow="open"/>
                </v:shape>
                <v:shape id="Straight Arrow Connector 348" o:spid="_x0000_s1089" type="#_x0000_t32" style="position:absolute;left:25521;top:17742;width:14135;height:24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L1+8EAAADcAAAADwAAAGRycy9kb3ducmV2LnhtbERPTWvCQBC9C/6HZQRvurGtItFVpCAU&#10;oYdoi9chOybR7GzIjhr767sHwePjfS/XnavVjdpQeTYwGSegiHNvKy4M/By2ozmoIMgWa89k4EEB&#10;1qt+b4mp9XfO6LaXQsUQDikaKEWaVOuQl+QwjH1DHLmTbx1KhG2hbYv3GO5q/ZYkM+2w4thQYkOf&#10;JeWX/dUZ2H7/nu11ftxl8phimMlhmk3+jBkOus0ClFAnL/HT/WUNvH/EtfFMPAJ6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QvX7wQAAANwAAAAPAAAAAAAAAAAAAAAA&#10;AKECAABkcnMvZG93bnJldi54bWxQSwUGAAAAAAQABAD5AAAAjwMAAAAA&#10;" strokecolor="red" strokeweight="1.5pt">
                  <v:stroke endarrow="open"/>
                </v:shape>
                <v:shape id="Straight Arrow Connector 349" o:spid="_x0000_s1090" type="#_x0000_t32" style="position:absolute;left:23474;top:17742;width:16160;height:64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5QYMUAAADcAAAADwAAAGRycy9kb3ducmV2LnhtbESPQWvCQBSE70L/w/IK3nSjrWJTV5GC&#10;IAUP0ZZeH9nXJJp9G7JPjf56Vyj0OMzMN8x82blanakNlWcDo2ECijj3tuLCwNd+PZiBCoJssfZM&#10;Bq4UYLl46s0xtf7CGZ13UqgI4ZCigVKkSbUOeUkOw9A3xNH79a1DibIttG3xEuGu1uMkmWqHFceF&#10;Ehv6KCk/7k7OwHr7fbCn2c9nJtcJhqnsJ9noZkz/uVu9gxLq5D/8195YAy+vb/A4E4+A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5QYMUAAADcAAAADwAAAAAAAAAA&#10;AAAAAAChAgAAZHJzL2Rvd25yZXYueG1sUEsFBgAAAAAEAAQA+QAAAJMDAAAAAA==&#10;" strokecolor="red" strokeweight="1.5pt">
                  <v:stroke endarrow="open"/>
                </v:shape>
                <v:shape id="Straight Arrow Connector 353" o:spid="_x0000_s1091" type="#_x0000_t32" style="position:absolute;left:6414;top:32618;width:31791;height:95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xV8UAAADcAAAADwAAAGRycy9kb3ducmV2LnhtbESPQWvCQBSE74X+h+UVequbKBFJXUMp&#10;CFLoIWrp9ZF9TaLZtyH71Nhf7wqFHoeZ+YZZFqPr1JmG0Ho2kE4SUMSVty3XBva79csCVBBki51n&#10;MnClAMXq8WGJufUXLum8lVpFCIccDTQifa51qBpyGCa+J47ejx8cSpRDre2Alwh3nZ4myVw7bDku&#10;NNjTe0PVcXtyBtafXwd7Wnx/lHLNMMxll5XprzHPT+PbKyihUf7Df+2NNTDLZnA/E4+AXt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xV8UAAADcAAAADwAAAAAAAAAA&#10;AAAAAAChAgAAZHJzL2Rvd25yZXYueG1sUEsFBgAAAAAEAAQA+QAAAJMDAAAAAA==&#10;" strokecolor="red" strokeweight="1.5pt">
                  <v:stroke endarrow="open"/>
                </v:shape>
                <v:shape id="Straight Arrow Connector 350" o:spid="_x0000_s1092" type="#_x0000_t32" style="position:absolute;left:10918;top:17742;width:28702;height:7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1vIMEAAADcAAAADwAAAGRycy9kb3ducmV2LnhtbERPS2vCQBC+C/6HZQq96caWiERXKYJQ&#10;Cj3EB16H7JhEs7MhO2rsr+8eBI8f33ux6l2jbtSF2rOByTgBRVx4W3NpYL/bjGaggiBbbDyTgQcF&#10;WC2HgwVm1t85p9tWShVDOGRooBJpM61DUZHDMPYtceROvnMoEXalth3eY7hr9EeSTLXDmmNDhS2t&#10;Kyou26szsPk9nO11dvzJ5ZFimMouzSd/xry/9V9zUEK9vMRP97c18JnG+fFMPAJ6+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7W8gwQAAANwAAAAPAAAAAAAAAAAAAAAA&#10;AKECAABkcnMvZG93bnJldi54bWxQSwUGAAAAAAQABAD5AAAAjwMAAAAA&#10;" strokecolor="red" strokeweight="1.5pt">
                  <v:stroke endarrow="open"/>
                </v:shape>
                <v:shape id="Straight Arrow Connector 351" o:spid="_x0000_s1093" type="#_x0000_t32" style="position:absolute;top:16513;width:39547;height:128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Ox8sQAAADcAAAADwAAAGRycy9kb3ducmV2LnhtbESPwW7CMBBE75X4B2uReqnASVERBAxq&#10;USG9FviAJV7iQLyOYpeEv8eVKvU4mpk3muW6t7W4UesrxwrScQKCuHC64lLB8bAdzUD4gKyxdkwK&#10;7uRhvRo8LTHTruNvuu1DKSKEfYYKTAhNJqUvDFn0Y9cQR+/sWoshyraUusUuwm0tX5NkKi1WHBcM&#10;NrQxVFz3P1ZBd8on+Ut+1tN0d/ns5keD6eZDqedh/74AEagP/+G/9pdWMHlL4fdMP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87HyxAAAANwAAAAPAAAAAAAAAAAA&#10;AAAAAKECAABkcnMvZG93bnJldi54bWxQSwUGAAAAAAQABAD5AAAAkgMAAAAA&#10;" strokecolor="red" strokeweight="1.5pt">
                  <v:stroke endarrow="open"/>
                </v:shape>
                <v:shape id="_x0000_s1094" type="#_x0000_t202" style="position:absolute;left:39578;top:15285;width:15881;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RMMA&#10;AADcAAAADwAAAGRycy9kb3ducmV2LnhtbESP3YrCMBSE7xd8h3AEbxZN/a1Wo+wuKN768wDH5tgW&#10;m5PSZG19eyMIXg4z8w2z2rSmFHeqXWFZwXAQgSBOrS44U3A+bftzEM4jaywtk4IHOdisO18rTLRt&#10;+ED3o89EgLBLUEHufZVI6dKcDLqBrYiDd7W1QR9knUldYxPgppSjKJpJgwWHhRwr+sspvR3/jYLr&#10;vvmeLprLzp/jw2T2i0V8sQ+let32ZwnCU+s/4Xd7rxWMJzG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ARMMAAADcAAAADwAAAAAAAAAAAAAAAACYAgAAZHJzL2Rv&#10;d25yZXYueG1sUEsFBgAAAAAEAAQA9QAAAIgDAAAAAA==&#10;" stroked="f">
                  <v:textbox>
                    <w:txbxContent>
                      <w:p w:rsidR="004B47A5" w:rsidRDefault="004B47A5" w:rsidP="00692174">
                        <w:r>
                          <w:t xml:space="preserve">Bypass valve arrangement </w:t>
                        </w:r>
                      </w:p>
                    </w:txbxContent>
                  </v:textbox>
                </v:shape>
                <v:shape id="_x0000_s1095" type="#_x0000_t202" style="position:absolute;left:38213;top:30025;width:15885;height:5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U1AcMA&#10;AADcAAAADwAAAGRycy9kb3ducmV2LnhtbESP0YrCMBRE3wX/IdyFfRFNddW6XaO4C4qvaj/g2lzb&#10;ss1NaaKtf28EwcdhZs4wy3VnKnGjxpWWFYxHEQjizOqScwXpaTtcgHAeWWNlmRTcycF61e8tMdG2&#10;5QPdjj4XAcIuQQWF93UipcsKMuhGtiYO3sU2Bn2QTS51g22Am0pOomguDZYcFgqs6a+g7P94NQou&#10;+3Yw+27PO5/Gh+n8F8v4bO9KfX50mx8Qnjr/Dr/ae63gazaB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U1AcMAAADcAAAADwAAAAAAAAAAAAAAAACYAgAAZHJzL2Rv&#10;d25yZXYueG1sUEsFBgAAAAAEAAQA9QAAAIgDAAAAAA==&#10;" stroked="f">
                  <v:textbox>
                    <w:txbxContent>
                      <w:p w:rsidR="004B47A5" w:rsidRDefault="004B47A5" w:rsidP="00692174">
                        <w:r>
                          <w:t xml:space="preserve">New main air supply </w:t>
                        </w:r>
                      </w:p>
                    </w:txbxContent>
                  </v:textbox>
                </v:shape>
                <v:shape id="_x0000_s1096" type="#_x0000_t202" style="position:absolute;left:39169;top:8734;width:15881;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l38MA&#10;AADcAAAADwAAAGRycy9kb3ducmV2LnhtbESP0YrCMBRE34X9h3AX9kU03dWtWo2iguJrXT/g2lzb&#10;ss1NaaKtf28EwcdhZs4wi1VnKnGjxpWWFXwPIxDEmdUl5wpOf7vBFITzyBory6TgTg5Wy4/eAhNt&#10;W07pdvS5CBB2CSoovK8TKV1WkEE3tDVx8C62MeiDbHKpG2wD3FTyJ4piabDksFBgTduCsv/j1Si4&#10;HNr+76w97/1pko7jDZaTs70r9fXZrecgPHX+HX61D1rBaBz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el38MAAADcAAAADwAAAAAAAAAAAAAAAACYAgAAZHJzL2Rv&#10;d25yZXYueG1sUEsFBgAAAAAEAAQA9QAAAIgDAAAAAA==&#10;" stroked="f">
                  <v:textbox>
                    <w:txbxContent>
                      <w:p w:rsidR="004B47A5" w:rsidRDefault="004B47A5" w:rsidP="00692174">
                        <w:r>
                          <w:t xml:space="preserve">Bypass pipework </w:t>
                        </w:r>
                      </w:p>
                    </w:txbxContent>
                  </v:textbox>
                </v:shape>
                <v:shape id="Straight Arrow Connector 345" o:spid="_x0000_s1097" type="#_x0000_t32" style="position:absolute;left:18560;top:9826;width:21047;height:18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aZcUAAADcAAAADwAAAGRycy9kb3ducmV2LnhtbESPQWvCQBSE70L/w/IKvenG1ohEVykF&#10;oRQ8RFu8PrLPJDb7NmSfGv31bqHgcZiZb5jFqneNOlMXas8GxqMEFHHhbc2lge/dejgDFQTZYuOZ&#10;DFwpwGr5NFhgZv2FczpvpVQRwiFDA5VIm2kdioochpFviaN38J1DibIrte3wEuGu0a9JMtUOa44L&#10;Fbb0UVHxuz05A+vNz9GeZvuvXK4phqns0nx8M+bluX+fgxLq5RH+b39aA2+TFP7OxCO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aZcUAAADcAAAADwAAAAAAAAAA&#10;AAAAAAChAgAAZHJzL2Rvd25yZXYueG1sUEsFBgAAAAAEAAQA+QAAAJMDAAAAAA==&#10;" strokecolor="red" strokeweight="1.5pt">
                  <v:stroke endarrow="open"/>
                </v:shape>
              </v:group>
            </w:pict>
          </mc:Fallback>
        </mc:AlternateContent>
      </w:r>
      <w:r w:rsidR="00692174" w:rsidRPr="00A533A5">
        <w:rPr>
          <w:rFonts w:ascii="TUOS Blake" w:hAnsi="TUOS Blake"/>
          <w:noProof/>
          <w:lang w:eastAsia="en-GB"/>
        </w:rPr>
        <mc:AlternateContent>
          <mc:Choice Requires="wps">
            <w:drawing>
              <wp:anchor distT="0" distB="0" distL="114300" distR="114300" simplePos="0" relativeHeight="251620352" behindDoc="0" locked="0" layoutInCell="1" allowOverlap="1" wp14:anchorId="0958975D" wp14:editId="26B36DB4">
                <wp:simplePos x="0" y="0"/>
                <wp:positionH relativeFrom="column">
                  <wp:posOffset>3974465</wp:posOffset>
                </wp:positionH>
                <wp:positionV relativeFrom="paragraph">
                  <wp:posOffset>-180340</wp:posOffset>
                </wp:positionV>
                <wp:extent cx="1588135" cy="594995"/>
                <wp:effectExtent l="0" t="0" r="0" b="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594995"/>
                        </a:xfrm>
                        <a:prstGeom prst="rect">
                          <a:avLst/>
                        </a:prstGeom>
                        <a:solidFill>
                          <a:srgbClr val="FFFFFF"/>
                        </a:solidFill>
                        <a:ln w="9525">
                          <a:noFill/>
                          <a:miter lim="800000"/>
                          <a:headEnd/>
                          <a:tailEnd/>
                        </a:ln>
                      </wps:spPr>
                      <wps:txbx>
                        <w:txbxContent>
                          <w:p w:rsidR="004B47A5" w:rsidRDefault="004B47A5" w:rsidP="00692174">
                            <w:r>
                              <w:t xml:space="preserve">New 100mm (4”) air droppers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8975D" id="_x0000_s1098" type="#_x0000_t202" style="position:absolute;margin-left:312.95pt;margin-top:-14.2pt;width:125.05pt;height:46.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" stroked="f">
                <v:textbox>
                  <w:txbxContent>
                    <w:p w:rsidR="004B47A5" w:rsidRDefault="004B47A5" w:rsidP="00692174">
                      <w:r>
                        <w:t xml:space="preserve">New 100mm (4”) air droppers </w:t>
                      </w:r>
                    </w:p>
                  </w:txbxContent>
                </v:textbox>
              </v:shape>
            </w:pict>
          </mc:Fallback>
        </mc:AlternateContent>
      </w:r>
      <w:r w:rsidR="00692174" w:rsidRPr="00A533A5">
        <w:rPr>
          <w:rFonts w:ascii="TUOS Blake" w:hAnsi="TUOS Blake"/>
          <w:noProof/>
          <w:lang w:eastAsia="en-GB"/>
        </w:rPr>
        <w:drawing>
          <wp:inline distT="0" distB="0" distL="0" distR="0" wp14:anchorId="4C845E98" wp14:editId="0D2DBCA5">
            <wp:extent cx="3742660" cy="4990595"/>
            <wp:effectExtent l="0" t="0" r="0"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40514" cy="4987733"/>
                    </a:xfrm>
                    <a:prstGeom prst="rect">
                      <a:avLst/>
                    </a:prstGeom>
                  </pic:spPr>
                </pic:pic>
              </a:graphicData>
            </a:graphic>
          </wp:inline>
        </w:drawing>
      </w:r>
    </w:p>
    <w:p w:rsidR="000649A3" w:rsidRPr="00A533A5" w:rsidRDefault="000649A3" w:rsidP="00F56C34">
      <w:pPr>
        <w:spacing w:line="480" w:lineRule="auto"/>
        <w:rPr>
          <w:rFonts w:ascii="TUOS Blake" w:hAnsi="TUOS Blake"/>
        </w:rPr>
      </w:pPr>
    </w:p>
    <w:p w:rsidR="00692174" w:rsidRPr="00394B70" w:rsidRDefault="004335A3" w:rsidP="000649A3">
      <w:pPr>
        <w:pStyle w:val="Caption"/>
        <w:spacing w:line="480" w:lineRule="auto"/>
        <w:rPr>
          <w:rFonts w:ascii="TUOS Blake" w:hAnsi="TUOS Blake"/>
          <w:color w:val="000000" w:themeColor="text1"/>
          <w:sz w:val="22"/>
        </w:rPr>
      </w:pPr>
      <w:bookmarkStart w:id="265" w:name="_Toc411938193"/>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71</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new pipework layout for the air supply to the oscillators incorporating the bypass pipe and valves</w:t>
      </w:r>
      <w:bookmarkEnd w:id="265"/>
    </w:p>
    <w:p w:rsidR="00692174" w:rsidRPr="00A533A5" w:rsidRDefault="00692174" w:rsidP="00AB2A0B">
      <w:pPr>
        <w:spacing w:line="480" w:lineRule="auto"/>
        <w:jc w:val="both"/>
        <w:rPr>
          <w:rFonts w:ascii="TUOS Blake" w:hAnsi="TUOS Blake"/>
        </w:rPr>
      </w:pPr>
      <w:r w:rsidRPr="00A533A5">
        <w:rPr>
          <w:rFonts w:ascii="TUOS Blake" w:hAnsi="TUOS Blake"/>
        </w:rPr>
        <w:t>The fluidic oscillators were delivered with four different lengths of feedback loop made from hydraulic pipe and connected to the oscillator by a 1”x1” male x male threaded connector which attached to the 1” (25mm) STF female threaded adaptor flange on the feedback loop ports of the oscillators.  Initially the oscillators were fitted with 75cm long feedback loops each which was the second shortest loop of the set.</w:t>
      </w:r>
    </w:p>
    <w:p w:rsidR="000649A3" w:rsidRPr="00A533A5" w:rsidRDefault="000649A3" w:rsidP="00394B70">
      <w:pPr>
        <w:spacing w:line="480" w:lineRule="auto"/>
        <w:jc w:val="center"/>
        <w:rPr>
          <w:rFonts w:ascii="TUOS Blake" w:hAnsi="TUOS Blake"/>
        </w:rPr>
      </w:pPr>
      <w:r w:rsidRPr="00A533A5">
        <w:rPr>
          <w:rFonts w:ascii="TUOS Blake" w:hAnsi="TUOS Blake"/>
          <w:noProof/>
          <w:lang w:eastAsia="en-GB"/>
        </w:rPr>
        <w:lastRenderedPageBreak/>
        <w:drawing>
          <wp:inline distT="0" distB="0" distL="0" distR="0">
            <wp:extent cx="3929380" cy="2947035"/>
            <wp:effectExtent l="0" t="0" r="0" b="5715"/>
            <wp:docPr id="396" name="Picture 396" descr="C:\Users\Gareth\Desktop\Rosslare Pics\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eth\Desktop\Rosslare Pics\04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29380" cy="2947035"/>
                    </a:xfrm>
                    <a:prstGeom prst="rect">
                      <a:avLst/>
                    </a:prstGeom>
                    <a:noFill/>
                    <a:ln>
                      <a:noFill/>
                    </a:ln>
                  </pic:spPr>
                </pic:pic>
              </a:graphicData>
            </a:graphic>
          </wp:inline>
        </w:drawing>
      </w:r>
    </w:p>
    <w:p w:rsidR="000649A3" w:rsidRPr="00394B70" w:rsidRDefault="000649A3" w:rsidP="000649A3">
      <w:pPr>
        <w:pStyle w:val="Caption"/>
        <w:spacing w:line="480" w:lineRule="auto"/>
        <w:rPr>
          <w:rFonts w:ascii="TUOS Blake" w:hAnsi="TUOS Blake"/>
          <w:color w:val="000000" w:themeColor="text1"/>
          <w:sz w:val="22"/>
        </w:rPr>
      </w:pPr>
      <w:bookmarkStart w:id="266" w:name="_Toc411938194"/>
      <w:r w:rsidRPr="00394B70">
        <w:rPr>
          <w:rFonts w:ascii="TUOS Blake" w:hAnsi="TUOS Blake"/>
          <w:color w:val="000000" w:themeColor="text1"/>
          <w:sz w:val="22"/>
        </w:rPr>
        <w:t xml:space="preserve">Figure </w:t>
      </w:r>
      <w:r w:rsidRPr="00394B70">
        <w:rPr>
          <w:rFonts w:ascii="TUOS Blake" w:hAnsi="TUOS Blake"/>
          <w:color w:val="000000" w:themeColor="text1"/>
          <w:sz w:val="22"/>
        </w:rPr>
        <w:fldChar w:fldCharType="begin"/>
      </w:r>
      <w:r w:rsidRPr="00394B70">
        <w:rPr>
          <w:rFonts w:ascii="TUOS Blake" w:hAnsi="TUOS Blake"/>
          <w:color w:val="000000" w:themeColor="text1"/>
          <w:sz w:val="22"/>
        </w:rPr>
        <w:instrText xml:space="preserve"> SEQ Figure \* ARABIC </w:instrText>
      </w:r>
      <w:r w:rsidRPr="00394B70">
        <w:rPr>
          <w:rFonts w:ascii="TUOS Blake" w:hAnsi="TUOS Blake"/>
          <w:color w:val="000000" w:themeColor="text1"/>
          <w:sz w:val="22"/>
        </w:rPr>
        <w:fldChar w:fldCharType="separate"/>
      </w:r>
      <w:r w:rsidR="002C16B5">
        <w:rPr>
          <w:rFonts w:ascii="TUOS Blake" w:hAnsi="TUOS Blake"/>
          <w:noProof/>
          <w:color w:val="000000" w:themeColor="text1"/>
          <w:sz w:val="22"/>
        </w:rPr>
        <w:t>72</w:t>
      </w:r>
      <w:r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One set of feedback loops of various lengths for one of the oscillators used.</w:t>
      </w:r>
      <w:bookmarkEnd w:id="266"/>
    </w:p>
    <w:p w:rsidR="004B6FCF" w:rsidRPr="00A533A5" w:rsidRDefault="00692174" w:rsidP="00AB2A0B">
      <w:pPr>
        <w:spacing w:line="480" w:lineRule="auto"/>
        <w:jc w:val="both"/>
        <w:rPr>
          <w:rFonts w:ascii="TUOS Blake" w:hAnsi="TUOS Blake"/>
        </w:rPr>
      </w:pPr>
      <w:r w:rsidRPr="00A533A5">
        <w:rPr>
          <w:rFonts w:ascii="TUOS Blake" w:hAnsi="TUOS Blake"/>
        </w:rPr>
        <w:t>Other feedback loops consisted of the longer 115cm, 95cm and the shortest 55cm loops.  The remaining loops were left on site for AECOM to fit to the oscillators once sufficient data from each loop had been obtained and analysed.</w:t>
      </w:r>
      <w:r w:rsidR="000649A3" w:rsidRPr="00A533A5">
        <w:rPr>
          <w:rFonts w:ascii="TUOS Blake" w:hAnsi="TUOS Blake"/>
        </w:rPr>
        <w:t xml:space="preserve">  </w:t>
      </w:r>
      <w:r w:rsidRPr="00A533A5">
        <w:rPr>
          <w:rFonts w:ascii="TUOS Blake" w:hAnsi="TUOS Blake"/>
        </w:rPr>
        <w:t>In</w:t>
      </w:r>
      <w:r w:rsidR="00C41CA6" w:rsidRPr="00A533A5">
        <w:rPr>
          <w:rFonts w:ascii="TUOS Blake" w:hAnsi="TUOS Blake"/>
        </w:rPr>
        <w:t>-</w:t>
      </w:r>
      <w:r w:rsidRPr="00A533A5">
        <w:rPr>
          <w:rFonts w:ascii="TUOS Blake" w:hAnsi="TUOS Blake"/>
        </w:rPr>
        <w:t>process pressure figures were recorded, particularly the headloss values across the oscillators when in use.  For these figures a pressure gauge was installed to both the upstream air main and one of the air droppers directly off one of the outlet ports of one of the oscillators.  It was assumed the pressure in one of the outlet ports would be similar to the other 3 outlets as essentially the aeration grid and pipe work was as close to identic</w:t>
      </w:r>
      <w:r w:rsidR="00FA54B1" w:rsidRPr="00A533A5">
        <w:rPr>
          <w:rFonts w:ascii="TUOS Blake" w:hAnsi="TUOS Blake"/>
        </w:rPr>
        <w:t xml:space="preserve">al as possible in each quarter.  </w:t>
      </w:r>
      <w:r w:rsidRPr="00A533A5">
        <w:rPr>
          <w:rFonts w:ascii="TUOS Blake" w:hAnsi="TUOS Blake"/>
        </w:rPr>
        <w:t xml:space="preserve">The pressure gauges installed showed immediately that there was significant over aeration of SBR tank No.2 in the aeration phase of the process.  </w:t>
      </w:r>
      <w:r w:rsidR="00CC665C" w:rsidRPr="00A533A5">
        <w:rPr>
          <w:rFonts w:ascii="TUOS Blake" w:hAnsi="TUOS Blake"/>
        </w:rPr>
        <w:t>It was discovered that during the flash</w:t>
      </w:r>
      <w:r w:rsidRPr="00A533A5">
        <w:rPr>
          <w:rFonts w:ascii="TUOS Blake" w:hAnsi="TUOS Blake"/>
        </w:rPr>
        <w:t xml:space="preserve"> mix stage of the</w:t>
      </w:r>
      <w:r w:rsidR="00CC665C" w:rsidRPr="00A533A5">
        <w:rPr>
          <w:rFonts w:ascii="TUOS Blake" w:hAnsi="TUOS Blake"/>
        </w:rPr>
        <w:t xml:space="preserve"> SBR</w:t>
      </w:r>
      <w:r w:rsidRPr="00A533A5">
        <w:rPr>
          <w:rFonts w:ascii="TUOS Blake" w:hAnsi="TUOS Blake"/>
        </w:rPr>
        <w:t xml:space="preserve"> process the air flow rate was as high as 1000m</w:t>
      </w:r>
      <w:r w:rsidRPr="00A533A5">
        <w:rPr>
          <w:rFonts w:ascii="TUOS Blake" w:hAnsi="TUOS Blake"/>
          <w:vertAlign w:val="superscript"/>
        </w:rPr>
        <w:t>3</w:t>
      </w:r>
      <w:r w:rsidR="00CC665C" w:rsidRPr="00A533A5">
        <w:rPr>
          <w:rFonts w:ascii="TUOS Blake" w:hAnsi="TUOS Blake"/>
        </w:rPr>
        <w:t xml:space="preserve">/h way in excess of what was the design airflow capacity that the oscillators would be placed under. </w:t>
      </w:r>
    </w:p>
    <w:p w:rsidR="00D71729" w:rsidRPr="00A533A5" w:rsidRDefault="00D71729" w:rsidP="00AB2A0B">
      <w:pPr>
        <w:spacing w:line="480" w:lineRule="auto"/>
        <w:jc w:val="both"/>
        <w:rPr>
          <w:rFonts w:ascii="TUOS Blake" w:hAnsi="TUOS Blake"/>
        </w:rPr>
      </w:pPr>
    </w:p>
    <w:p w:rsidR="00B1297C" w:rsidRPr="00A533A5" w:rsidRDefault="00B1297C" w:rsidP="00AB2A0B">
      <w:pPr>
        <w:spacing w:line="480" w:lineRule="auto"/>
        <w:jc w:val="both"/>
        <w:rPr>
          <w:rFonts w:ascii="TUOS Blake" w:hAnsi="TUOS Blake"/>
        </w:rPr>
      </w:pPr>
    </w:p>
    <w:p w:rsidR="00B1297C" w:rsidRPr="00A533A5" w:rsidRDefault="00B1297C" w:rsidP="00B1297C">
      <w:pPr>
        <w:spacing w:line="480" w:lineRule="auto"/>
        <w:jc w:val="center"/>
        <w:rPr>
          <w:rFonts w:ascii="TUOS Blake" w:hAnsi="TUOS Blake"/>
        </w:rPr>
      </w:pPr>
      <w:r w:rsidRPr="00A533A5">
        <w:rPr>
          <w:rFonts w:ascii="TUOS Blake" w:hAnsi="TUOS Blake"/>
          <w:noProof/>
          <w:lang w:eastAsia="en-GB"/>
        </w:rPr>
        <w:lastRenderedPageBreak/>
        <w:drawing>
          <wp:inline distT="0" distB="0" distL="0" distR="0" wp14:anchorId="0D238D83" wp14:editId="27F88F31">
            <wp:extent cx="3884840" cy="5180794"/>
            <wp:effectExtent l="0" t="0" r="1905" b="127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84840" cy="5180794"/>
                    </a:xfrm>
                    <a:prstGeom prst="rect">
                      <a:avLst/>
                    </a:prstGeom>
                  </pic:spPr>
                </pic:pic>
              </a:graphicData>
            </a:graphic>
          </wp:inline>
        </w:drawing>
      </w:r>
    </w:p>
    <w:p w:rsidR="00B1297C" w:rsidRPr="00A533A5" w:rsidRDefault="00B1297C" w:rsidP="00AB2A0B">
      <w:pPr>
        <w:spacing w:line="480" w:lineRule="auto"/>
        <w:jc w:val="both"/>
        <w:rPr>
          <w:rFonts w:ascii="TUOS Blake" w:hAnsi="TUOS Blake"/>
        </w:rPr>
      </w:pPr>
    </w:p>
    <w:p w:rsidR="00692174" w:rsidRPr="00394B70" w:rsidRDefault="004335A3" w:rsidP="004335A3">
      <w:pPr>
        <w:pStyle w:val="Caption"/>
        <w:rPr>
          <w:rFonts w:ascii="TUOS Blake" w:hAnsi="TUOS Blake"/>
          <w:color w:val="000000" w:themeColor="text1"/>
          <w:sz w:val="22"/>
        </w:rPr>
      </w:pPr>
      <w:bookmarkStart w:id="267" w:name="_Toc411938195"/>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73</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w:t>
      </w:r>
      <w:r w:rsidR="00D71729" w:rsidRPr="00394B70">
        <w:rPr>
          <w:rFonts w:ascii="TUOS Blake" w:hAnsi="TUOS Blake"/>
          <w:color w:val="000000" w:themeColor="text1"/>
          <w:sz w:val="22"/>
        </w:rPr>
        <w:t>- The</w:t>
      </w:r>
      <w:r w:rsidR="00692174" w:rsidRPr="00394B70">
        <w:rPr>
          <w:rFonts w:ascii="TUOS Blake" w:hAnsi="TUOS Blake"/>
          <w:color w:val="000000" w:themeColor="text1"/>
          <w:sz w:val="22"/>
        </w:rPr>
        <w:t xml:space="preserve"> installed pressure gauges up and down stream of the oscillators</w:t>
      </w:r>
      <w:bookmarkEnd w:id="267"/>
      <w:r w:rsidR="00692174" w:rsidRPr="00394B70">
        <w:rPr>
          <w:rFonts w:ascii="TUOS Blake" w:hAnsi="TUOS Blake"/>
          <w:color w:val="000000" w:themeColor="text1"/>
          <w:sz w:val="22"/>
        </w:rPr>
        <w:t xml:space="preserve"> </w:t>
      </w:r>
    </w:p>
    <w:p w:rsidR="00D71729" w:rsidRPr="00A533A5" w:rsidRDefault="00D71729" w:rsidP="00D71729"/>
    <w:p w:rsidR="00692174" w:rsidRPr="00A533A5" w:rsidRDefault="00692174" w:rsidP="00AB2A0B">
      <w:pPr>
        <w:spacing w:line="480" w:lineRule="auto"/>
        <w:jc w:val="both"/>
        <w:rPr>
          <w:rFonts w:ascii="TUOS Blake" w:hAnsi="TUOS Blake"/>
        </w:rPr>
      </w:pPr>
      <w:r w:rsidRPr="00A533A5">
        <w:rPr>
          <w:rFonts w:ascii="TUOS Blake" w:hAnsi="TUOS Blake"/>
        </w:rPr>
        <w:t xml:space="preserve">The restrictions that the oscillators gave from the internal geometry coupled with the reduction in pipe work diameter meant that the over pressure was causing the air to be discharged at the blower.  The blowers are designed to waste excess air when the pressure in the air manifold reaches a certain set point as to prevent damage to them.  It was a this point that it was discovered that the process was significantly over aerating and was more that the oscillators could handle, without serious air wastage.  </w:t>
      </w:r>
    </w:p>
    <w:p w:rsidR="00692174" w:rsidRPr="00A533A5" w:rsidRDefault="00692174" w:rsidP="00AB2A0B">
      <w:pPr>
        <w:spacing w:line="480" w:lineRule="auto"/>
        <w:jc w:val="both"/>
        <w:rPr>
          <w:rFonts w:ascii="TUOS Blake" w:hAnsi="TUOS Blake"/>
        </w:rPr>
      </w:pPr>
      <w:r w:rsidRPr="00A533A5">
        <w:rPr>
          <w:rFonts w:ascii="TUOS Blake" w:hAnsi="TUOS Blake"/>
        </w:rPr>
        <w:lastRenderedPageBreak/>
        <w:t>During the flash mix cycle the blower speed was seen to be reaching 50 Hz which equated to ~1000m</w:t>
      </w:r>
      <w:r w:rsidRPr="00A533A5">
        <w:rPr>
          <w:rFonts w:ascii="TUOS Blake" w:hAnsi="TUOS Blake"/>
          <w:vertAlign w:val="superscript"/>
        </w:rPr>
        <w:t>3</w:t>
      </w:r>
      <w:r w:rsidRPr="00A533A5">
        <w:rPr>
          <w:rFonts w:ascii="TUOS Blake" w:hAnsi="TUOS Blake"/>
        </w:rPr>
        <w:t>/h.  The blowers would then ramp back to 25 Hz but this was also a much higher than expected air flow of 500m</w:t>
      </w:r>
      <w:r w:rsidRPr="00A533A5">
        <w:rPr>
          <w:rFonts w:ascii="TUOS Blake" w:hAnsi="TUOS Blake"/>
          <w:vertAlign w:val="superscript"/>
        </w:rPr>
        <w:t>3</w:t>
      </w:r>
      <w:r w:rsidRPr="00A533A5">
        <w:rPr>
          <w:rFonts w:ascii="TUOS Blake" w:hAnsi="TUOS Blake"/>
        </w:rPr>
        <w:t>/h.  With the site so under loaded from a sewerage strength view, the plant had obviously been over aerating for some time.  It was discovered that in fact the blowers were sized to take into account the 2 future SBR tank installations and therefore had the air capacity to cope with f</w:t>
      </w:r>
      <w:r w:rsidR="00473A7F">
        <w:rPr>
          <w:rFonts w:ascii="TUOS Blake" w:hAnsi="TUOS Blake"/>
        </w:rPr>
        <w:t xml:space="preserve">our SBR basins.  With </w:t>
      </w:r>
      <w:r w:rsidRPr="00A533A5">
        <w:rPr>
          <w:rFonts w:ascii="TUOS Blake" w:hAnsi="TUOS Blake"/>
        </w:rPr>
        <w:t>only 2 SBR’s built the air supply was significantly higher than the design specification for one basin.  The blower speed was therefore reduced to 25 Hz on the flash mix cycle and 20 Hz in the aeration phase, this meant that the basin was not over aerating and no air was being blown off from the blowers.  The blower speed of 20 Hz during the aeration phase gave an air flow rate of ~300m</w:t>
      </w:r>
      <w:r w:rsidRPr="00A533A5">
        <w:rPr>
          <w:rFonts w:ascii="TUOS Blake" w:hAnsi="TUOS Blake"/>
          <w:vertAlign w:val="superscript"/>
        </w:rPr>
        <w:t>3</w:t>
      </w:r>
      <w:r w:rsidRPr="00A533A5">
        <w:rPr>
          <w:rFonts w:ascii="TUOS Blake" w:hAnsi="TUOS Blake"/>
        </w:rPr>
        <w:t>/h over the oscillators which was originally the air flow rate expected.</w:t>
      </w:r>
    </w:p>
    <w:p w:rsidR="004B6FCF" w:rsidRPr="00A533A5" w:rsidRDefault="00692174" w:rsidP="003D4F5D">
      <w:pPr>
        <w:spacing w:line="480" w:lineRule="auto"/>
        <w:jc w:val="both"/>
        <w:rPr>
          <w:rFonts w:ascii="TUOS Blake" w:hAnsi="TUOS Blake"/>
          <w:sz w:val="24"/>
        </w:rPr>
      </w:pPr>
      <w:r w:rsidRPr="00A533A5">
        <w:rPr>
          <w:rFonts w:ascii="TUOS Blake" w:hAnsi="TUOS Blake"/>
        </w:rPr>
        <w:t>Air flow was measure upstream of the oscillators via a Weber™ vent captor type 3205.30/5 S102 which was fed back to the SCADA system via a 20mA signal.  The air flow was logged on the SCADA system as well as giving a real time read out on the site computer.  The air flows used in the clean water tests were measured using this system and air flow didn’t deviate more than ~5% during the experiments.</w:t>
      </w:r>
      <w:r w:rsidR="003D4F5D" w:rsidRPr="00A533A5">
        <w:rPr>
          <w:rFonts w:ascii="TUOS Blake" w:hAnsi="TUOS Blake"/>
          <w:sz w:val="24"/>
        </w:rPr>
        <w:tab/>
      </w:r>
    </w:p>
    <w:p w:rsidR="00692174" w:rsidRPr="00850312" w:rsidRDefault="00850312" w:rsidP="00F1357B">
      <w:pPr>
        <w:pStyle w:val="ListParagraph"/>
        <w:numPr>
          <w:ilvl w:val="2"/>
          <w:numId w:val="11"/>
        </w:numPr>
        <w:spacing w:line="480" w:lineRule="auto"/>
        <w:jc w:val="both"/>
        <w:outlineLvl w:val="0"/>
        <w:rPr>
          <w:rFonts w:ascii="TUOS Blake" w:hAnsi="TUOS Blake"/>
          <w:b/>
          <w:sz w:val="28"/>
          <w:szCs w:val="28"/>
        </w:rPr>
      </w:pPr>
      <w:bookmarkStart w:id="268" w:name="_Toc411938102"/>
      <w:r w:rsidRPr="00850312">
        <w:rPr>
          <w:rFonts w:ascii="TUOS Blake" w:hAnsi="TUOS Blake"/>
          <w:b/>
          <w:sz w:val="28"/>
          <w:szCs w:val="28"/>
        </w:rPr>
        <w:t>In-</w:t>
      </w:r>
      <w:r>
        <w:rPr>
          <w:rFonts w:ascii="TUOS Blake" w:hAnsi="TUOS Blake"/>
          <w:b/>
          <w:sz w:val="28"/>
          <w:szCs w:val="28"/>
        </w:rPr>
        <w:t>process</w:t>
      </w:r>
      <w:r w:rsidRPr="00850312">
        <w:rPr>
          <w:rFonts w:ascii="TUOS Blake" w:hAnsi="TUOS Blake"/>
          <w:b/>
          <w:sz w:val="28"/>
          <w:szCs w:val="28"/>
        </w:rPr>
        <w:t xml:space="preserve"> </w:t>
      </w:r>
      <w:r w:rsidRPr="00850312">
        <w:rPr>
          <w:rFonts w:ascii="TUOS Blake" w:eastAsia="Times New Roman" w:hAnsi="TUOS Blake" w:cs="Times New Roman"/>
          <w:b/>
          <w:color w:val="000000"/>
          <w:sz w:val="28"/>
          <w:szCs w:val="28"/>
          <w:lang w:eastAsia="en-GB"/>
        </w:rPr>
        <w:t>K</w:t>
      </w:r>
      <w:r w:rsidRPr="00850312">
        <w:rPr>
          <w:rFonts w:ascii="TUOS Blake" w:eastAsia="Times New Roman" w:hAnsi="TUOS Blake" w:cs="Times New Roman"/>
          <w:b/>
          <w:color w:val="000000"/>
          <w:sz w:val="28"/>
          <w:szCs w:val="28"/>
          <w:vertAlign w:val="subscript"/>
          <w:lang w:eastAsia="en-GB"/>
        </w:rPr>
        <w:t>L</w:t>
      </w:r>
      <w:r w:rsidRPr="00850312">
        <w:rPr>
          <w:rFonts w:ascii="TUOS Blake" w:eastAsia="Times New Roman" w:hAnsi="TUOS Blake" w:cs="Times New Roman"/>
          <w:b/>
          <w:i/>
          <w:color w:val="000000"/>
          <w:sz w:val="28"/>
          <w:szCs w:val="28"/>
          <w:lang w:eastAsia="en-GB"/>
        </w:rPr>
        <w:t>a</w:t>
      </w:r>
      <w:r>
        <w:rPr>
          <w:rFonts w:ascii="TUOS Blake" w:eastAsia="Times New Roman" w:hAnsi="TUOS Blake" w:cs="Times New Roman"/>
          <w:b/>
          <w:color w:val="000000"/>
          <w:sz w:val="28"/>
          <w:szCs w:val="28"/>
          <w:lang w:eastAsia="en-GB"/>
        </w:rPr>
        <w:t xml:space="preserve"> </w:t>
      </w:r>
      <w:r w:rsidR="00F54C17">
        <w:rPr>
          <w:rFonts w:ascii="TUOS Blake" w:eastAsia="Times New Roman" w:hAnsi="TUOS Blake" w:cs="Times New Roman"/>
          <w:b/>
          <w:color w:val="000000"/>
          <w:sz w:val="28"/>
          <w:szCs w:val="28"/>
          <w:lang w:eastAsia="en-GB"/>
        </w:rPr>
        <w:t>testing</w:t>
      </w:r>
      <w:bookmarkEnd w:id="268"/>
    </w:p>
    <w:p w:rsidR="004B6FCF" w:rsidRPr="00A533A5" w:rsidRDefault="00692174" w:rsidP="00AB2A0B">
      <w:pPr>
        <w:spacing w:line="480" w:lineRule="auto"/>
        <w:jc w:val="both"/>
        <w:rPr>
          <w:rFonts w:ascii="TUOS Blake" w:hAnsi="TUOS Blake"/>
        </w:rPr>
      </w:pPr>
      <w:r w:rsidRPr="00A533A5">
        <w:rPr>
          <w:rFonts w:ascii="TUOS Blake" w:hAnsi="TUOS Blake"/>
        </w:rPr>
        <w:t xml:space="preserve">Testing at Rosslare was conducted in two parts.  Initially the DO data from the surface DO probes would be logged on the SCADA system and converted to .xls format analysis.  Each SBR tank had its own DO probe, which was calibrated and cleaned regularly as part of the maintenance schedule of the site.  The logging time interval was 46 seconds for each of the probes, which was ideal for use in the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hAnsi="TUOS Blake"/>
        </w:rPr>
        <w:t xml:space="preserve"> mass transfer equation.  The ASCE standard for clean water testing into oxygen transfer efficiency is recommended at 30 second intervals, longer time intervals are less accurate and less data points on the re-</w:t>
      </w:r>
      <w:r w:rsidRPr="00A533A5">
        <w:rPr>
          <w:rFonts w:ascii="TUOS Blake" w:hAnsi="TUOS Blake"/>
        </w:rPr>
        <w:lastRenderedPageBreak/>
        <w:t>aeration curve are captured.  The control SBR basin, SBR No. 1, would be compared to the test basin, SBR No.2 which was the basin that was retrofitted with the fluidic oscillators. It was deemed that initial results would be exported for mass transfer analysis on a monthly basis.  This meant that remote analysis of results was conducted in order to assess the improvement in transfer efficiencies and would not require onsite DO logging.  This meant that data resolution was vastly increased and each basin could be carefully monitored remotely.  Process changes, and any high/low DO periods could be spotted on the DO trends and therefore data could be selected away from these periods.  Indeed the process did suffer some problems where DO levels dropped to zero for a number of days following a suspected chemical attack on the site.  Within the catchment many manholes are present in roads and pavements and it is not uncommon for illegal dumping of waste direct into them which ultimately feeds to sewerage treatment works. Such periods should be noted and the site allowed to return to ‘normal’ operation, giving the mixed liquor a chance to recover.  Periods where this happed clearly showed the DO levels return to normal in both basins, and therefore data could once again be used and analysed.</w:t>
      </w:r>
    </w:p>
    <w:p w:rsidR="00B1297C" w:rsidRPr="00A533A5" w:rsidRDefault="00692174" w:rsidP="00B1297C">
      <w:pPr>
        <w:spacing w:line="480" w:lineRule="auto"/>
        <w:jc w:val="both"/>
        <w:rPr>
          <w:rFonts w:ascii="TUOS Blake" w:hAnsi="TUOS Blake"/>
        </w:rPr>
      </w:pPr>
      <w:r w:rsidRPr="00A533A5">
        <w:rPr>
          <w:rFonts w:ascii="TUOS Blake" w:hAnsi="TUOS Blake"/>
        </w:rPr>
        <w:t>The nature of the process of SBR tanks means that during the decant phase the mixed liquor is in anaerobic conditions which starves the DO within the tank and in some cycles drops the DO level to zero.  In the re-aerate phase of the process the DO rises and in most cases reached over 8mg/l.  This allowed</w:t>
      </w:r>
      <w:r w:rsidR="000855F7">
        <w:rPr>
          <w:rFonts w:ascii="TUOS Blake" w:hAnsi="TUOS Blake"/>
        </w:rPr>
        <w:t xml:space="preserve"> data to be selected for the </w:t>
      </w:r>
      <w:r w:rsidR="000855F7" w:rsidRPr="00A533A5">
        <w:rPr>
          <w:rFonts w:ascii="TUOS Blake" w:eastAsia="Times New Roman" w:hAnsi="TUOS Blake" w:cs="Times New Roman"/>
          <w:color w:val="000000"/>
          <w:lang w:eastAsia="en-GB"/>
        </w:rPr>
        <w:t>K</w:t>
      </w:r>
      <w:r w:rsidR="000855F7" w:rsidRPr="00A533A5">
        <w:rPr>
          <w:rFonts w:ascii="TUOS Blake" w:eastAsia="Times New Roman" w:hAnsi="TUOS Blake" w:cs="Times New Roman"/>
          <w:color w:val="000000"/>
          <w:vertAlign w:val="subscript"/>
          <w:lang w:eastAsia="en-GB"/>
        </w:rPr>
        <w:t>L</w:t>
      </w:r>
      <w:r w:rsidR="000855F7" w:rsidRPr="00A533A5">
        <w:rPr>
          <w:rFonts w:ascii="TUOS Blake" w:eastAsia="Times New Roman" w:hAnsi="TUOS Blake" w:cs="Times New Roman"/>
          <w:i/>
          <w:color w:val="000000"/>
          <w:lang w:eastAsia="en-GB"/>
        </w:rPr>
        <w:t>a</w:t>
      </w:r>
      <w:r w:rsidRPr="00A533A5">
        <w:rPr>
          <w:rFonts w:ascii="TUOS Blake" w:hAnsi="TUOS Blake"/>
        </w:rPr>
        <w:t xml:space="preserve"> equation as the DO level between 2 and 8mg/l is selected for the straight line equation to give the transfer rate coefficient.  This method of investigation into the transfer rate efficiency improvement was slightly ambiguous as the wastewater characteristics of the incoming sewerage were assumed to be the same.  However the site benefited from an inlet sump where by incoming sewerage is stored before being pumped over into the operating SBR basin.  Therefore, it was assumed that any variation in sewerage strength was </w:t>
      </w:r>
      <w:r w:rsidRPr="00A533A5">
        <w:rPr>
          <w:rFonts w:ascii="TUOS Blake" w:hAnsi="TUOS Blake"/>
        </w:rPr>
        <w:lastRenderedPageBreak/>
        <w:t>homogenised in the inlet sump and therefore each comparison between both SBR tanks carried as little variation as possible.  The diurnal nature of wastewater strength was also noted and ‘paired’ DO re-aeration profiles were matched according to time, i.e. if a DO profile from the test basin, SBR No 2, was taken in the morning, the adjacent DO re-aeration profile was also extracted and analysed.  This was to try and avoid wild variation in incoming sewerage strength that is commonly found in the wastewater treatment process.  Variations in sewerage strength not only can change the interfacial boundary properties between the gas and the liquid phase, but also effect the DO concentration which is the driving force in the transfer reaction.  Lower DO levels have a higher driving force than high DO levels, affecting transfer rates.</w:t>
      </w:r>
    </w:p>
    <w:p w:rsidR="00B1297C" w:rsidRPr="00A533A5" w:rsidRDefault="00B1297C" w:rsidP="00B1297C">
      <w:pPr>
        <w:spacing w:line="480" w:lineRule="auto"/>
        <w:jc w:val="center"/>
        <w:rPr>
          <w:rFonts w:ascii="TUOS Blake" w:hAnsi="TUOS Blake"/>
        </w:rPr>
      </w:pPr>
      <w:r w:rsidRPr="00A533A5">
        <w:rPr>
          <w:rFonts w:ascii="TUOS Blake" w:hAnsi="TUOS Blake"/>
          <w:noProof/>
          <w:lang w:eastAsia="en-GB"/>
        </w:rPr>
        <w:drawing>
          <wp:inline distT="0" distB="0" distL="0" distR="0" wp14:anchorId="64D2C72D" wp14:editId="053000DD">
            <wp:extent cx="2939358" cy="3918857"/>
            <wp:effectExtent l="0" t="0" r="0" b="571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45574" cy="3927145"/>
                    </a:xfrm>
                    <a:prstGeom prst="rect">
                      <a:avLst/>
                    </a:prstGeom>
                  </pic:spPr>
                </pic:pic>
              </a:graphicData>
            </a:graphic>
          </wp:inline>
        </w:drawing>
      </w:r>
    </w:p>
    <w:p w:rsidR="00692174" w:rsidRDefault="004335A3" w:rsidP="00B1297C">
      <w:pPr>
        <w:pStyle w:val="Caption"/>
        <w:spacing w:line="480" w:lineRule="auto"/>
        <w:rPr>
          <w:rFonts w:ascii="TUOS Blake" w:hAnsi="TUOS Blake"/>
          <w:color w:val="000000" w:themeColor="text1"/>
          <w:sz w:val="22"/>
        </w:rPr>
      </w:pPr>
      <w:bookmarkStart w:id="269" w:name="_Toc411938196"/>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74</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The surface DO probe used in SBR tank No 2 to obtain the DO profiles of the process</w:t>
      </w:r>
      <w:bookmarkEnd w:id="269"/>
    </w:p>
    <w:p w:rsidR="000855F7" w:rsidRDefault="000855F7" w:rsidP="000855F7"/>
    <w:p w:rsidR="000855F7" w:rsidRDefault="000855F7" w:rsidP="000855F7"/>
    <w:p w:rsidR="000855F7" w:rsidRPr="00EC30E5" w:rsidRDefault="000855F7" w:rsidP="000855F7">
      <w:pPr>
        <w:pStyle w:val="ListParagraph"/>
        <w:numPr>
          <w:ilvl w:val="2"/>
          <w:numId w:val="11"/>
        </w:numPr>
        <w:spacing w:line="480" w:lineRule="auto"/>
        <w:jc w:val="both"/>
        <w:outlineLvl w:val="0"/>
        <w:rPr>
          <w:b/>
        </w:rPr>
      </w:pPr>
      <w:bookmarkStart w:id="270" w:name="_Toc411938103"/>
      <w:r w:rsidRPr="00EC30E5">
        <w:rPr>
          <w:rFonts w:ascii="TUOS Blake" w:hAnsi="TUOS Blake"/>
          <w:b/>
          <w:sz w:val="28"/>
          <w:szCs w:val="28"/>
        </w:rPr>
        <w:t xml:space="preserve">In-process </w:t>
      </w:r>
      <w:r w:rsidRPr="00EC30E5">
        <w:rPr>
          <w:rFonts w:ascii="TUOS Blake" w:eastAsia="Times New Roman" w:hAnsi="TUOS Blake" w:cs="Times New Roman"/>
          <w:b/>
          <w:color w:val="000000" w:themeColor="text1"/>
          <w:sz w:val="28"/>
          <w:szCs w:val="28"/>
          <w:lang w:eastAsia="en-GB"/>
        </w:rPr>
        <w:t>K</w:t>
      </w:r>
      <w:r w:rsidRPr="00EC30E5">
        <w:rPr>
          <w:rFonts w:ascii="TUOS Blake" w:eastAsia="Times New Roman" w:hAnsi="TUOS Blake" w:cs="Times New Roman"/>
          <w:b/>
          <w:color w:val="000000" w:themeColor="text1"/>
          <w:sz w:val="28"/>
          <w:szCs w:val="28"/>
          <w:vertAlign w:val="subscript"/>
          <w:lang w:eastAsia="en-GB"/>
        </w:rPr>
        <w:t>L</w:t>
      </w:r>
      <w:r w:rsidRPr="00EC30E5">
        <w:rPr>
          <w:rFonts w:ascii="TUOS Blake" w:eastAsia="Times New Roman" w:hAnsi="TUOS Blake" w:cs="Times New Roman"/>
          <w:b/>
          <w:i/>
          <w:color w:val="000000" w:themeColor="text1"/>
          <w:sz w:val="28"/>
          <w:szCs w:val="28"/>
          <w:lang w:eastAsia="en-GB"/>
        </w:rPr>
        <w:t>a</w:t>
      </w:r>
      <w:r w:rsidRPr="00EC30E5">
        <w:rPr>
          <w:rFonts w:ascii="TUOS Blake" w:eastAsia="Times New Roman" w:hAnsi="TUOS Blake" w:cs="Times New Roman"/>
          <w:b/>
          <w:color w:val="000000" w:themeColor="text1"/>
          <w:sz w:val="28"/>
          <w:szCs w:val="28"/>
          <w:lang w:eastAsia="en-GB"/>
        </w:rPr>
        <w:t xml:space="preserve"> Results</w:t>
      </w:r>
      <w:bookmarkEnd w:id="270"/>
      <w:r w:rsidRPr="00EC30E5">
        <w:rPr>
          <w:rFonts w:ascii="TUOS Blake" w:eastAsia="Times New Roman" w:hAnsi="TUOS Blake" w:cs="Times New Roman"/>
          <w:b/>
          <w:color w:val="000000" w:themeColor="text1"/>
          <w:sz w:val="28"/>
          <w:szCs w:val="28"/>
          <w:lang w:eastAsia="en-GB"/>
        </w:rPr>
        <w:t xml:space="preserve"> </w:t>
      </w:r>
    </w:p>
    <w:tbl>
      <w:tblPr>
        <w:tblStyle w:val="LightShading-Accent4"/>
        <w:tblW w:w="7381" w:type="dxa"/>
        <w:jc w:val="center"/>
        <w:tblLook w:val="04A0" w:firstRow="1" w:lastRow="0" w:firstColumn="1" w:lastColumn="0" w:noHBand="0" w:noVBand="1"/>
      </w:tblPr>
      <w:tblGrid>
        <w:gridCol w:w="2429"/>
        <w:gridCol w:w="259"/>
        <w:gridCol w:w="1410"/>
        <w:gridCol w:w="187"/>
        <w:gridCol w:w="1257"/>
        <w:gridCol w:w="1839"/>
      </w:tblGrid>
      <w:tr w:rsidR="000855F7" w:rsidRPr="00A533A5" w:rsidTr="00EC30E5">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688" w:type="dxa"/>
            <w:gridSpan w:val="2"/>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75cm Feedback loops – Oscillators On</w:t>
            </w:r>
          </w:p>
        </w:tc>
        <w:tc>
          <w:tcPr>
            <w:tcW w:w="1597" w:type="dxa"/>
            <w:gridSpan w:val="2"/>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SBR 1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c>
          <w:tcPr>
            <w:tcW w:w="1257" w:type="dxa"/>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Date</w:t>
            </w:r>
          </w:p>
        </w:tc>
        <w:tc>
          <w:tcPr>
            <w:tcW w:w="1839" w:type="dxa"/>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vertAlign w:val="superscript"/>
                <w:lang w:eastAsia="en-GB"/>
              </w:rPr>
            </w:pPr>
            <w:r w:rsidRPr="00A533A5">
              <w:rPr>
                <w:rFonts w:ascii="TUOS Blake" w:eastAsia="Times New Roman" w:hAnsi="TUOS Blake" w:cs="Times New Roman"/>
                <w:b w:val="0"/>
                <w:color w:val="000000"/>
                <w:sz w:val="20"/>
                <w:szCs w:val="20"/>
                <w:lang w:eastAsia="en-GB"/>
              </w:rPr>
              <w:t>SBR 2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r>
      <w:tr w:rsidR="000855F7" w:rsidRPr="00A533A5" w:rsidTr="00EC30E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0.898</w:t>
            </w:r>
          </w:p>
        </w:tc>
        <w:tc>
          <w:tcPr>
            <w:tcW w:w="14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20/11/2012</w:t>
            </w:r>
          </w:p>
        </w:tc>
        <w:tc>
          <w:tcPr>
            <w:tcW w:w="1839"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0.958</w:t>
            </w:r>
          </w:p>
        </w:tc>
      </w:tr>
      <w:tr w:rsidR="000855F7" w:rsidRPr="00A533A5" w:rsidTr="00EC30E5">
        <w:trPr>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0.602</w:t>
            </w:r>
          </w:p>
        </w:tc>
        <w:tc>
          <w:tcPr>
            <w:tcW w:w="14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21/11/2012</w:t>
            </w:r>
          </w:p>
        </w:tc>
        <w:tc>
          <w:tcPr>
            <w:tcW w:w="1839"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1.089</w:t>
            </w:r>
          </w:p>
        </w:tc>
      </w:tr>
      <w:tr w:rsidR="000855F7" w:rsidRPr="00A533A5" w:rsidTr="00EC30E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0.476</w:t>
            </w:r>
          </w:p>
        </w:tc>
        <w:tc>
          <w:tcPr>
            <w:tcW w:w="14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22/11/2012</w:t>
            </w:r>
          </w:p>
        </w:tc>
        <w:tc>
          <w:tcPr>
            <w:tcW w:w="1839"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1.016</w:t>
            </w:r>
          </w:p>
        </w:tc>
      </w:tr>
      <w:tr w:rsidR="000855F7" w:rsidRPr="00A533A5" w:rsidTr="00EC30E5">
        <w:trPr>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0.673</w:t>
            </w:r>
          </w:p>
        </w:tc>
        <w:tc>
          <w:tcPr>
            <w:tcW w:w="14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23/11/2012</w:t>
            </w:r>
          </w:p>
        </w:tc>
        <w:tc>
          <w:tcPr>
            <w:tcW w:w="1839"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0.934</w:t>
            </w:r>
          </w:p>
        </w:tc>
      </w:tr>
      <w:tr w:rsidR="000855F7" w:rsidRPr="00A533A5" w:rsidTr="00EC30E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1.071</w:t>
            </w:r>
          </w:p>
        </w:tc>
        <w:tc>
          <w:tcPr>
            <w:tcW w:w="14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24/11/2012</w:t>
            </w:r>
          </w:p>
        </w:tc>
        <w:tc>
          <w:tcPr>
            <w:tcW w:w="1839"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0.912</w:t>
            </w:r>
          </w:p>
        </w:tc>
      </w:tr>
      <w:tr w:rsidR="000855F7" w:rsidRPr="00A533A5" w:rsidTr="00EC30E5">
        <w:trPr>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0.542</w:t>
            </w:r>
          </w:p>
        </w:tc>
        <w:tc>
          <w:tcPr>
            <w:tcW w:w="14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25/11/2012</w:t>
            </w:r>
          </w:p>
        </w:tc>
        <w:tc>
          <w:tcPr>
            <w:tcW w:w="1839"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0.928</w:t>
            </w:r>
          </w:p>
        </w:tc>
      </w:tr>
      <w:tr w:rsidR="000855F7" w:rsidRPr="00A533A5" w:rsidTr="00EC30E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0.618</w:t>
            </w:r>
          </w:p>
        </w:tc>
        <w:tc>
          <w:tcPr>
            <w:tcW w:w="14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26/11/2012</w:t>
            </w:r>
          </w:p>
        </w:tc>
        <w:tc>
          <w:tcPr>
            <w:tcW w:w="1839"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0.796</w:t>
            </w:r>
          </w:p>
        </w:tc>
      </w:tr>
      <w:tr w:rsidR="000855F7" w:rsidRPr="00A533A5" w:rsidTr="00EC30E5">
        <w:trPr>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0.515</w:t>
            </w:r>
          </w:p>
        </w:tc>
        <w:tc>
          <w:tcPr>
            <w:tcW w:w="14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27/11/2012</w:t>
            </w:r>
          </w:p>
        </w:tc>
        <w:tc>
          <w:tcPr>
            <w:tcW w:w="1839"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0.755</w:t>
            </w:r>
          </w:p>
        </w:tc>
      </w:tr>
      <w:tr w:rsidR="000855F7" w:rsidRPr="00A533A5" w:rsidTr="00EC30E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4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839"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r>
      <w:tr w:rsidR="000855F7" w:rsidRPr="00A533A5" w:rsidTr="00EC30E5">
        <w:trPr>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Average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c>
          <w:tcPr>
            <w:tcW w:w="1669"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0.674</w:t>
            </w:r>
          </w:p>
        </w:tc>
        <w:tc>
          <w:tcPr>
            <w:tcW w:w="14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839"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0.924</w:t>
            </w:r>
          </w:p>
        </w:tc>
      </w:tr>
      <w:tr w:rsidR="000855F7" w:rsidRPr="00A533A5" w:rsidTr="00EC30E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42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669"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4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839"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r>
      <w:tr w:rsidR="000855F7" w:rsidRPr="00A533A5" w:rsidTr="000855F7">
        <w:trPr>
          <w:trHeight w:val="570"/>
          <w:jc w:val="center"/>
        </w:trPr>
        <w:tc>
          <w:tcPr>
            <w:cnfStyle w:val="001000000000" w:firstRow="0" w:lastRow="0" w:firstColumn="1" w:lastColumn="0" w:oddVBand="0" w:evenVBand="0" w:oddHBand="0" w:evenHBand="0" w:firstRowFirstColumn="0" w:firstRowLastColumn="0" w:lastRowFirstColumn="0" w:lastRowLastColumn="0"/>
            <w:tcW w:w="5542" w:type="dxa"/>
            <w:gridSpan w:val="5"/>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Improvement over SBR Tank 1</w:t>
            </w:r>
          </w:p>
        </w:tc>
        <w:tc>
          <w:tcPr>
            <w:tcW w:w="1839"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36.94%</w:t>
            </w:r>
          </w:p>
        </w:tc>
      </w:tr>
    </w:tbl>
    <w:p w:rsidR="000855F7" w:rsidRDefault="000855F7" w:rsidP="000855F7">
      <w:pPr>
        <w:spacing w:line="240" w:lineRule="auto"/>
        <w:jc w:val="both"/>
        <w:rPr>
          <w:rFonts w:ascii="TUOS Blake" w:hAnsi="TUOS Blake"/>
          <w:sz w:val="20"/>
          <w:szCs w:val="20"/>
        </w:rPr>
      </w:pPr>
    </w:p>
    <w:p w:rsidR="000855F7" w:rsidRDefault="000855F7" w:rsidP="000855F7">
      <w:pPr>
        <w:spacing w:line="240" w:lineRule="auto"/>
        <w:jc w:val="both"/>
        <w:rPr>
          <w:rFonts w:ascii="TUOS Blake" w:hAnsi="TUOS Blake"/>
          <w:sz w:val="20"/>
          <w:szCs w:val="20"/>
        </w:rPr>
      </w:pPr>
    </w:p>
    <w:p w:rsidR="000855F7" w:rsidRPr="00A533A5" w:rsidRDefault="000855F7" w:rsidP="000855F7">
      <w:pPr>
        <w:spacing w:line="240" w:lineRule="auto"/>
        <w:jc w:val="both"/>
        <w:rPr>
          <w:rFonts w:ascii="TUOS Blake" w:hAnsi="TUOS Blake"/>
          <w:sz w:val="20"/>
          <w:szCs w:val="20"/>
        </w:rPr>
      </w:pPr>
    </w:p>
    <w:p w:rsidR="000855F7" w:rsidRDefault="000855F7" w:rsidP="000855F7">
      <w:pPr>
        <w:pStyle w:val="Caption"/>
        <w:spacing w:line="480" w:lineRule="auto"/>
        <w:rPr>
          <w:rFonts w:ascii="TUOS Blake" w:eastAsia="Times New Roman" w:hAnsi="TUOS Blake" w:cs="Times New Roman"/>
          <w:color w:val="auto"/>
          <w:sz w:val="22"/>
          <w:szCs w:val="22"/>
          <w:lang w:eastAsia="en-GB"/>
        </w:rPr>
      </w:pPr>
      <w:bookmarkStart w:id="271" w:name="_Toc411938197"/>
      <w:r w:rsidRPr="004E108C">
        <w:rPr>
          <w:rFonts w:ascii="TUOS Blake" w:hAnsi="TUOS Blake"/>
          <w:color w:val="auto"/>
          <w:sz w:val="22"/>
          <w:szCs w:val="22"/>
        </w:rPr>
        <w:t xml:space="preserve">Figure </w:t>
      </w:r>
      <w:r w:rsidRPr="004E108C">
        <w:rPr>
          <w:rFonts w:ascii="TUOS Blake" w:hAnsi="TUOS Blake"/>
          <w:color w:val="auto"/>
          <w:sz w:val="22"/>
          <w:szCs w:val="22"/>
        </w:rPr>
        <w:fldChar w:fldCharType="begin"/>
      </w:r>
      <w:r w:rsidRPr="004E108C">
        <w:rPr>
          <w:rFonts w:ascii="TUOS Blake" w:hAnsi="TUOS Blake"/>
          <w:color w:val="auto"/>
          <w:sz w:val="22"/>
          <w:szCs w:val="22"/>
        </w:rPr>
        <w:instrText xml:space="preserve"> SEQ Figure \* ARABIC </w:instrText>
      </w:r>
      <w:r w:rsidRPr="004E108C">
        <w:rPr>
          <w:rFonts w:ascii="TUOS Blake" w:hAnsi="TUOS Blake"/>
          <w:color w:val="auto"/>
          <w:sz w:val="22"/>
          <w:szCs w:val="22"/>
        </w:rPr>
        <w:fldChar w:fldCharType="separate"/>
      </w:r>
      <w:r w:rsidR="002C16B5" w:rsidRPr="004E108C">
        <w:rPr>
          <w:rFonts w:ascii="TUOS Blake" w:hAnsi="TUOS Blake"/>
          <w:noProof/>
          <w:color w:val="auto"/>
          <w:sz w:val="22"/>
          <w:szCs w:val="22"/>
        </w:rPr>
        <w:t>75</w:t>
      </w:r>
      <w:r w:rsidRPr="004E108C">
        <w:rPr>
          <w:rFonts w:ascii="TUOS Blake" w:hAnsi="TUOS Blake"/>
          <w:color w:val="auto"/>
          <w:sz w:val="22"/>
          <w:szCs w:val="22"/>
        </w:rPr>
        <w:fldChar w:fldCharType="end"/>
      </w:r>
      <w:r w:rsidRPr="004E108C">
        <w:rPr>
          <w:rFonts w:ascii="TUOS Blake" w:hAnsi="TUOS Blake"/>
          <w:color w:val="auto"/>
          <w:sz w:val="22"/>
          <w:szCs w:val="22"/>
        </w:rPr>
        <w:t xml:space="preserve"> - Table of</w:t>
      </w:r>
      <w:r w:rsidR="004E108C" w:rsidRPr="004E108C">
        <w:rPr>
          <w:rFonts w:ascii="TUOS Blake" w:eastAsia="Times New Roman" w:hAnsi="TUOS Blake" w:cs="Times New Roman"/>
          <w:color w:val="000000"/>
          <w:sz w:val="22"/>
          <w:szCs w:val="22"/>
          <w:lang w:eastAsia="en-GB"/>
        </w:rPr>
        <w:t xml:space="preserve"> K</w:t>
      </w:r>
      <w:r w:rsidR="004E108C" w:rsidRPr="004E108C">
        <w:rPr>
          <w:rFonts w:ascii="TUOS Blake" w:eastAsia="Times New Roman" w:hAnsi="TUOS Blake" w:cs="Times New Roman"/>
          <w:color w:val="000000"/>
          <w:sz w:val="22"/>
          <w:szCs w:val="22"/>
          <w:vertAlign w:val="subscript"/>
          <w:lang w:eastAsia="en-GB"/>
        </w:rPr>
        <w:t>L</w:t>
      </w:r>
      <w:r w:rsidR="004E108C" w:rsidRPr="004E108C">
        <w:rPr>
          <w:rFonts w:ascii="TUOS Blake" w:eastAsia="Times New Roman" w:hAnsi="TUOS Blake" w:cs="Times New Roman"/>
          <w:i/>
          <w:color w:val="000000"/>
          <w:sz w:val="22"/>
          <w:szCs w:val="22"/>
          <w:lang w:eastAsia="en-GB"/>
        </w:rPr>
        <w:t>a</w:t>
      </w:r>
      <w:r w:rsidR="004E108C" w:rsidRPr="004E108C">
        <w:rPr>
          <w:rFonts w:ascii="TUOS Blake" w:hAnsi="TUOS Blake"/>
          <w:color w:val="auto"/>
          <w:sz w:val="22"/>
          <w:szCs w:val="22"/>
        </w:rPr>
        <w:t xml:space="preserve"> h</w:t>
      </w:r>
      <w:r w:rsidRPr="004E108C">
        <w:rPr>
          <w:rFonts w:ascii="TUOS Blake" w:eastAsia="Times New Roman" w:hAnsi="TUOS Blake" w:cs="Times New Roman"/>
          <w:color w:val="auto"/>
          <w:sz w:val="22"/>
          <w:szCs w:val="22"/>
          <w:vertAlign w:val="superscript"/>
          <w:lang w:eastAsia="en-GB"/>
        </w:rPr>
        <w:t>-1</w:t>
      </w:r>
      <w:r w:rsidRPr="004E108C">
        <w:rPr>
          <w:rFonts w:ascii="TUOS Blake" w:eastAsia="Times New Roman" w:hAnsi="TUOS Blake" w:cs="Times New Roman"/>
          <w:color w:val="auto"/>
          <w:sz w:val="22"/>
          <w:szCs w:val="22"/>
          <w:lang w:eastAsia="en-GB"/>
        </w:rPr>
        <w:t xml:space="preserve"> results using fluidic oscillation with 75cm feedback</w:t>
      </w:r>
      <w:r w:rsidRPr="00026145">
        <w:rPr>
          <w:rFonts w:ascii="TUOS Blake" w:eastAsia="Times New Roman" w:hAnsi="TUOS Blake" w:cs="Times New Roman"/>
          <w:color w:val="auto"/>
          <w:sz w:val="22"/>
          <w:szCs w:val="22"/>
          <w:lang w:eastAsia="en-GB"/>
        </w:rPr>
        <w:t xml:space="preserve"> loops fitted.  SBR 2 is the basin fitted with the Oscillators</w:t>
      </w:r>
      <w:bookmarkEnd w:id="271"/>
      <w:r w:rsidRPr="00026145">
        <w:rPr>
          <w:rFonts w:ascii="TUOS Blake" w:eastAsia="Times New Roman" w:hAnsi="TUOS Blake" w:cs="Times New Roman"/>
          <w:color w:val="auto"/>
          <w:sz w:val="22"/>
          <w:szCs w:val="22"/>
          <w:lang w:eastAsia="en-GB"/>
        </w:rPr>
        <w:t xml:space="preserve"> </w:t>
      </w:r>
    </w:p>
    <w:p w:rsidR="000855F7" w:rsidRDefault="000855F7" w:rsidP="000855F7">
      <w:pPr>
        <w:rPr>
          <w:lang w:eastAsia="en-GB"/>
        </w:rPr>
      </w:pPr>
    </w:p>
    <w:p w:rsidR="000855F7" w:rsidRDefault="000855F7" w:rsidP="000855F7">
      <w:pPr>
        <w:rPr>
          <w:lang w:eastAsia="en-GB"/>
        </w:rPr>
      </w:pPr>
    </w:p>
    <w:p w:rsidR="000855F7" w:rsidRDefault="000855F7" w:rsidP="000855F7">
      <w:pPr>
        <w:rPr>
          <w:lang w:eastAsia="en-GB"/>
        </w:rPr>
      </w:pPr>
    </w:p>
    <w:p w:rsidR="000855F7" w:rsidRPr="000855F7" w:rsidRDefault="000855F7" w:rsidP="000855F7">
      <w:pPr>
        <w:rPr>
          <w:lang w:eastAsia="en-GB"/>
        </w:rPr>
      </w:pPr>
    </w:p>
    <w:tbl>
      <w:tblPr>
        <w:tblStyle w:val="LightShading-Accent4"/>
        <w:tblW w:w="7588" w:type="dxa"/>
        <w:jc w:val="center"/>
        <w:tblLook w:val="04A0" w:firstRow="1" w:lastRow="0" w:firstColumn="1" w:lastColumn="0" w:noHBand="0" w:noVBand="1"/>
      </w:tblPr>
      <w:tblGrid>
        <w:gridCol w:w="2859"/>
        <w:gridCol w:w="298"/>
        <w:gridCol w:w="202"/>
        <w:gridCol w:w="991"/>
        <w:gridCol w:w="329"/>
        <w:gridCol w:w="1216"/>
        <w:gridCol w:w="508"/>
        <w:gridCol w:w="1167"/>
        <w:gridCol w:w="18"/>
      </w:tblGrid>
      <w:tr w:rsidR="000855F7" w:rsidRPr="00A533A5" w:rsidTr="000855F7">
        <w:trPr>
          <w:cnfStyle w:val="100000000000" w:firstRow="1" w:lastRow="0" w:firstColumn="0" w:lastColumn="0" w:oddVBand="0" w:evenVBand="0" w:oddHBand="0"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lastRenderedPageBreak/>
              <w:t>55cm Feedback loops- Oscillators On</w:t>
            </w:r>
          </w:p>
        </w:tc>
        <w:tc>
          <w:tcPr>
            <w:tcW w:w="1820" w:type="dxa"/>
            <w:gridSpan w:val="4"/>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SBR 1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c>
          <w:tcPr>
            <w:tcW w:w="1216" w:type="dxa"/>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Date</w:t>
            </w:r>
          </w:p>
        </w:tc>
        <w:tc>
          <w:tcPr>
            <w:tcW w:w="1693" w:type="dxa"/>
            <w:gridSpan w:val="3"/>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SBR 2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0.383</w:t>
            </w:r>
          </w:p>
        </w:tc>
        <w:tc>
          <w:tcPr>
            <w:tcW w:w="15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13/03/2013</w:t>
            </w:r>
          </w:p>
        </w:tc>
        <w:tc>
          <w:tcPr>
            <w:tcW w:w="1693"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0.549</w:t>
            </w:r>
          </w:p>
        </w:tc>
      </w:tr>
      <w:tr w:rsidR="000855F7" w:rsidRPr="00A533A5" w:rsidTr="000855F7">
        <w:trPr>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0.344</w:t>
            </w:r>
          </w:p>
        </w:tc>
        <w:tc>
          <w:tcPr>
            <w:tcW w:w="15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14/03/2013</w:t>
            </w:r>
          </w:p>
        </w:tc>
        <w:tc>
          <w:tcPr>
            <w:tcW w:w="1693"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0.391</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0.295</w:t>
            </w:r>
          </w:p>
        </w:tc>
        <w:tc>
          <w:tcPr>
            <w:tcW w:w="15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15/03/2013</w:t>
            </w:r>
          </w:p>
        </w:tc>
        <w:tc>
          <w:tcPr>
            <w:tcW w:w="1693"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0.398</w:t>
            </w:r>
          </w:p>
        </w:tc>
      </w:tr>
      <w:tr w:rsidR="000855F7" w:rsidRPr="00A533A5" w:rsidTr="000855F7">
        <w:trPr>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0.358</w:t>
            </w:r>
          </w:p>
        </w:tc>
        <w:tc>
          <w:tcPr>
            <w:tcW w:w="15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16/03/2013</w:t>
            </w:r>
          </w:p>
        </w:tc>
        <w:tc>
          <w:tcPr>
            <w:tcW w:w="1693"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0.411</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0.349</w:t>
            </w:r>
          </w:p>
        </w:tc>
        <w:tc>
          <w:tcPr>
            <w:tcW w:w="15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17/03/2013</w:t>
            </w:r>
          </w:p>
        </w:tc>
        <w:tc>
          <w:tcPr>
            <w:tcW w:w="1693"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0.476</w:t>
            </w:r>
          </w:p>
        </w:tc>
      </w:tr>
      <w:tr w:rsidR="000855F7" w:rsidRPr="00A533A5" w:rsidTr="000855F7">
        <w:trPr>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0.464</w:t>
            </w:r>
          </w:p>
        </w:tc>
        <w:tc>
          <w:tcPr>
            <w:tcW w:w="15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18/03/2013</w:t>
            </w:r>
          </w:p>
        </w:tc>
        <w:tc>
          <w:tcPr>
            <w:tcW w:w="1693"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0.459</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0.38</w:t>
            </w:r>
          </w:p>
        </w:tc>
        <w:tc>
          <w:tcPr>
            <w:tcW w:w="15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19/03/2013</w:t>
            </w:r>
          </w:p>
        </w:tc>
        <w:tc>
          <w:tcPr>
            <w:tcW w:w="1693"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0.52</w:t>
            </w:r>
          </w:p>
        </w:tc>
      </w:tr>
      <w:tr w:rsidR="000855F7" w:rsidRPr="00A533A5" w:rsidTr="000855F7">
        <w:trPr>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0.314</w:t>
            </w:r>
          </w:p>
        </w:tc>
        <w:tc>
          <w:tcPr>
            <w:tcW w:w="15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20/03/2013</w:t>
            </w:r>
          </w:p>
        </w:tc>
        <w:tc>
          <w:tcPr>
            <w:tcW w:w="1693"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0.374</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0.275</w:t>
            </w:r>
          </w:p>
        </w:tc>
        <w:tc>
          <w:tcPr>
            <w:tcW w:w="15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21/03/2013</w:t>
            </w:r>
          </w:p>
        </w:tc>
        <w:tc>
          <w:tcPr>
            <w:tcW w:w="1693"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0.361</w:t>
            </w:r>
          </w:p>
        </w:tc>
      </w:tr>
      <w:tr w:rsidR="000855F7" w:rsidRPr="00A533A5" w:rsidTr="000855F7">
        <w:trPr>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5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22/03/2013</w:t>
            </w:r>
          </w:p>
        </w:tc>
        <w:tc>
          <w:tcPr>
            <w:tcW w:w="1693"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544"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23/03/2013</w:t>
            </w:r>
          </w:p>
        </w:tc>
        <w:tc>
          <w:tcPr>
            <w:tcW w:w="1693"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0.381</w:t>
            </w:r>
          </w:p>
        </w:tc>
        <w:tc>
          <w:tcPr>
            <w:tcW w:w="1544"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24/03/2013</w:t>
            </w:r>
          </w:p>
        </w:tc>
        <w:tc>
          <w:tcPr>
            <w:tcW w:w="1693"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0.468</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1491" w:type="dxa"/>
            <w:gridSpan w:val="3"/>
            <w:noWrap/>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44" w:type="dxa"/>
            <w:gridSpan w:val="2"/>
            <w:noWrap/>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693" w:type="dxa"/>
            <w:gridSpan w:val="3"/>
            <w:noWrap/>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r>
      <w:tr w:rsidR="000855F7" w:rsidRPr="00A533A5" w:rsidTr="000855F7">
        <w:trPr>
          <w:gridAfter w:val="1"/>
          <w:wAfter w:w="19" w:type="dxa"/>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Average</w:t>
            </w:r>
          </w:p>
        </w:tc>
        <w:tc>
          <w:tcPr>
            <w:tcW w:w="2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193" w:type="dxa"/>
            <w:gridSpan w:val="2"/>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0.354</w:t>
            </w:r>
          </w:p>
        </w:tc>
        <w:tc>
          <w:tcPr>
            <w:tcW w:w="2052" w:type="dxa"/>
            <w:gridSpan w:val="3"/>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167"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0.441</w:t>
            </w:r>
          </w:p>
        </w:tc>
      </w:tr>
      <w:tr w:rsidR="000855F7" w:rsidRPr="00A533A5" w:rsidTr="000855F7">
        <w:trPr>
          <w:gridAfter w:val="1"/>
          <w:cnfStyle w:val="000000100000" w:firstRow="0" w:lastRow="0" w:firstColumn="0" w:lastColumn="0" w:oddVBand="0" w:evenVBand="0" w:oddHBand="1" w:evenHBand="0" w:firstRowFirstColumn="0" w:firstRowLastColumn="0" w:lastRowFirstColumn="0" w:lastRowLastColumn="0"/>
          <w:wAfter w:w="19" w:type="dxa"/>
          <w:trHeight w:val="495"/>
          <w:jc w:val="center"/>
        </w:trPr>
        <w:tc>
          <w:tcPr>
            <w:cnfStyle w:val="001000000000" w:firstRow="0" w:lastRow="0" w:firstColumn="1" w:lastColumn="0" w:oddVBand="0" w:evenVBand="0" w:oddHBand="0" w:evenHBand="0" w:firstRowFirstColumn="0" w:firstRowLastColumn="0" w:lastRowFirstColumn="0" w:lastRowLastColumn="0"/>
            <w:tcW w:w="2859"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500" w:type="dxa"/>
            <w:gridSpan w:val="2"/>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99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2052" w:type="dxa"/>
            <w:gridSpan w:val="3"/>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167"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r>
      <w:tr w:rsidR="000855F7" w:rsidRPr="00A533A5" w:rsidTr="000855F7">
        <w:trPr>
          <w:gridAfter w:val="1"/>
          <w:wAfter w:w="18" w:type="dxa"/>
          <w:trHeight w:val="495"/>
          <w:jc w:val="center"/>
        </w:trPr>
        <w:tc>
          <w:tcPr>
            <w:cnfStyle w:val="001000000000" w:firstRow="0" w:lastRow="0" w:firstColumn="1" w:lastColumn="0" w:oddVBand="0" w:evenVBand="0" w:oddHBand="0" w:evenHBand="0" w:firstRowFirstColumn="0" w:firstRowLastColumn="0" w:lastRowFirstColumn="0" w:lastRowLastColumn="0"/>
            <w:tcW w:w="6403" w:type="dxa"/>
            <w:gridSpan w:val="7"/>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Percentage Improvement over SBR No. 1</w:t>
            </w:r>
          </w:p>
        </w:tc>
        <w:tc>
          <w:tcPr>
            <w:tcW w:w="1167"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24.39%</w:t>
            </w:r>
          </w:p>
        </w:tc>
      </w:tr>
    </w:tbl>
    <w:p w:rsidR="000855F7" w:rsidRDefault="000855F7" w:rsidP="000855F7">
      <w:pPr>
        <w:spacing w:line="240" w:lineRule="auto"/>
        <w:jc w:val="both"/>
        <w:rPr>
          <w:rFonts w:ascii="TUOS Blake" w:hAnsi="TUOS Blake"/>
        </w:rPr>
      </w:pPr>
    </w:p>
    <w:p w:rsidR="000855F7" w:rsidRDefault="000855F7" w:rsidP="000855F7">
      <w:pPr>
        <w:spacing w:line="240" w:lineRule="auto"/>
        <w:jc w:val="both"/>
        <w:rPr>
          <w:rFonts w:ascii="TUOS Blake" w:hAnsi="TUOS Blake"/>
        </w:rPr>
      </w:pPr>
      <w:r w:rsidRPr="00A533A5">
        <w:rPr>
          <w:rFonts w:ascii="TUOS Blake" w:hAnsi="TUOS Blake"/>
        </w:rPr>
        <w:t>N/D=No Data</w:t>
      </w:r>
    </w:p>
    <w:p w:rsidR="000855F7" w:rsidRPr="00A533A5" w:rsidRDefault="000855F7" w:rsidP="000855F7">
      <w:pPr>
        <w:spacing w:line="240" w:lineRule="auto"/>
        <w:jc w:val="both"/>
        <w:rPr>
          <w:rFonts w:ascii="TUOS Blake" w:hAnsi="TUOS Blake"/>
        </w:rPr>
      </w:pPr>
    </w:p>
    <w:p w:rsidR="000855F7" w:rsidRPr="00026145" w:rsidRDefault="000855F7" w:rsidP="000855F7">
      <w:pPr>
        <w:pStyle w:val="Caption"/>
        <w:spacing w:line="480" w:lineRule="auto"/>
        <w:rPr>
          <w:rFonts w:ascii="TUOS Blake" w:eastAsia="Times New Roman" w:hAnsi="TUOS Blake" w:cs="Times New Roman"/>
          <w:color w:val="auto"/>
          <w:sz w:val="22"/>
          <w:szCs w:val="22"/>
          <w:lang w:eastAsia="en-GB"/>
        </w:rPr>
      </w:pPr>
      <w:bookmarkStart w:id="272" w:name="_Toc411938198"/>
      <w:r w:rsidRPr="00026145">
        <w:rPr>
          <w:rFonts w:ascii="TUOS Blake" w:hAnsi="TUOS Blake"/>
          <w:color w:val="auto"/>
          <w:sz w:val="22"/>
          <w:szCs w:val="22"/>
        </w:rPr>
        <w:t xml:space="preserve">Figure </w:t>
      </w:r>
      <w:r w:rsidRPr="00026145">
        <w:rPr>
          <w:rFonts w:ascii="TUOS Blake" w:hAnsi="TUOS Blake"/>
          <w:color w:val="auto"/>
          <w:sz w:val="22"/>
          <w:szCs w:val="22"/>
        </w:rPr>
        <w:fldChar w:fldCharType="begin"/>
      </w:r>
      <w:r w:rsidRPr="00026145">
        <w:rPr>
          <w:rFonts w:ascii="TUOS Blake" w:hAnsi="TUOS Blake"/>
          <w:color w:val="auto"/>
          <w:sz w:val="22"/>
          <w:szCs w:val="22"/>
        </w:rPr>
        <w:instrText xml:space="preserve"> SEQ Figure \* ARABIC </w:instrText>
      </w:r>
      <w:r w:rsidRPr="00026145">
        <w:rPr>
          <w:rFonts w:ascii="TUOS Blake" w:hAnsi="TUOS Blake"/>
          <w:color w:val="auto"/>
          <w:sz w:val="22"/>
          <w:szCs w:val="22"/>
        </w:rPr>
        <w:fldChar w:fldCharType="separate"/>
      </w:r>
      <w:r w:rsidR="002C16B5">
        <w:rPr>
          <w:rFonts w:ascii="TUOS Blake" w:hAnsi="TUOS Blake"/>
          <w:noProof/>
          <w:color w:val="auto"/>
          <w:sz w:val="22"/>
          <w:szCs w:val="22"/>
        </w:rPr>
        <w:t>76</w:t>
      </w:r>
      <w:r w:rsidRPr="00026145">
        <w:rPr>
          <w:rFonts w:ascii="TUOS Blake" w:hAnsi="TUOS Blake"/>
          <w:color w:val="auto"/>
          <w:sz w:val="22"/>
          <w:szCs w:val="22"/>
        </w:rPr>
        <w:fldChar w:fldCharType="end"/>
      </w:r>
      <w:r w:rsidRPr="00026145">
        <w:rPr>
          <w:rFonts w:ascii="TUOS Blake" w:hAnsi="TUOS Blake"/>
          <w:color w:val="auto"/>
          <w:sz w:val="22"/>
          <w:szCs w:val="22"/>
        </w:rPr>
        <w:t xml:space="preserve"> - Table of </w:t>
      </w:r>
      <w:r w:rsidRPr="00026145">
        <w:rPr>
          <w:rFonts w:ascii="TUOS Blake" w:eastAsia="Times New Roman" w:hAnsi="TUOS Blake" w:cs="Times New Roman"/>
          <w:color w:val="auto"/>
          <w:sz w:val="22"/>
          <w:szCs w:val="22"/>
          <w:lang w:eastAsia="en-GB"/>
        </w:rPr>
        <w:t>K</w:t>
      </w:r>
      <w:r w:rsidRPr="00026145">
        <w:rPr>
          <w:rFonts w:ascii="TUOS Blake" w:eastAsia="Times New Roman" w:hAnsi="TUOS Blake" w:cs="Times New Roman"/>
          <w:color w:val="auto"/>
          <w:sz w:val="22"/>
          <w:szCs w:val="22"/>
          <w:vertAlign w:val="subscript"/>
          <w:lang w:eastAsia="en-GB"/>
        </w:rPr>
        <w:t>L</w:t>
      </w:r>
      <w:r w:rsidRPr="00026145">
        <w:rPr>
          <w:rFonts w:ascii="TUOS Blake" w:eastAsia="Times New Roman" w:hAnsi="TUOS Blake" w:cs="Times New Roman"/>
          <w:i/>
          <w:color w:val="auto"/>
          <w:sz w:val="22"/>
          <w:szCs w:val="22"/>
          <w:lang w:eastAsia="en-GB"/>
        </w:rPr>
        <w:t>a</w:t>
      </w:r>
      <w:r w:rsidRPr="00026145">
        <w:rPr>
          <w:rFonts w:ascii="TUOS Blake" w:eastAsia="Times New Roman" w:hAnsi="TUOS Blake" w:cs="Times New Roman"/>
          <w:color w:val="auto"/>
          <w:sz w:val="22"/>
          <w:szCs w:val="22"/>
          <w:lang w:eastAsia="en-GB"/>
        </w:rPr>
        <w:t xml:space="preserve"> h</w:t>
      </w:r>
      <w:r w:rsidRPr="00026145">
        <w:rPr>
          <w:rFonts w:ascii="TUOS Blake" w:eastAsia="Times New Roman" w:hAnsi="TUOS Blake" w:cs="Times New Roman"/>
          <w:color w:val="auto"/>
          <w:sz w:val="22"/>
          <w:szCs w:val="22"/>
          <w:vertAlign w:val="superscript"/>
          <w:lang w:eastAsia="en-GB"/>
        </w:rPr>
        <w:t>-1</w:t>
      </w:r>
      <w:r w:rsidRPr="00026145">
        <w:rPr>
          <w:rFonts w:ascii="TUOS Blake" w:eastAsia="Times New Roman" w:hAnsi="TUOS Blake" w:cs="Times New Roman"/>
          <w:color w:val="auto"/>
          <w:sz w:val="22"/>
          <w:szCs w:val="22"/>
          <w:lang w:eastAsia="en-GB"/>
        </w:rPr>
        <w:t xml:space="preserve"> results using fluidic oscillation with 55cm feedback loops fitted. SBR 2 is the basin fitted with the Oscillators</w:t>
      </w:r>
      <w:bookmarkEnd w:id="272"/>
      <w:r w:rsidRPr="00026145">
        <w:rPr>
          <w:rFonts w:ascii="TUOS Blake" w:eastAsia="Times New Roman" w:hAnsi="TUOS Blake" w:cs="Times New Roman"/>
          <w:color w:val="auto"/>
          <w:sz w:val="22"/>
          <w:szCs w:val="22"/>
          <w:lang w:eastAsia="en-GB"/>
        </w:rPr>
        <w:t xml:space="preserve">  </w:t>
      </w:r>
    </w:p>
    <w:p w:rsidR="000855F7" w:rsidRDefault="000855F7" w:rsidP="000855F7">
      <w:pPr>
        <w:rPr>
          <w:lang w:eastAsia="en-GB"/>
        </w:rPr>
      </w:pPr>
    </w:p>
    <w:p w:rsidR="000855F7" w:rsidRDefault="000855F7" w:rsidP="000855F7">
      <w:pPr>
        <w:rPr>
          <w:lang w:eastAsia="en-GB"/>
        </w:rPr>
      </w:pPr>
    </w:p>
    <w:p w:rsidR="000855F7" w:rsidRDefault="000855F7" w:rsidP="000855F7">
      <w:pPr>
        <w:rPr>
          <w:lang w:eastAsia="en-GB"/>
        </w:rPr>
      </w:pPr>
    </w:p>
    <w:p w:rsidR="000855F7" w:rsidRDefault="000855F7" w:rsidP="000855F7">
      <w:pPr>
        <w:rPr>
          <w:lang w:eastAsia="en-GB"/>
        </w:rPr>
      </w:pPr>
    </w:p>
    <w:tbl>
      <w:tblPr>
        <w:tblW w:w="7277" w:type="dxa"/>
        <w:jc w:val="center"/>
        <w:tblLook w:val="04A0" w:firstRow="1" w:lastRow="0" w:firstColumn="1" w:lastColumn="0" w:noHBand="0" w:noVBand="1"/>
      </w:tblPr>
      <w:tblGrid>
        <w:gridCol w:w="7277"/>
      </w:tblGrid>
      <w:tr w:rsidR="000855F7" w:rsidRPr="00A533A5" w:rsidTr="000855F7">
        <w:trPr>
          <w:trHeight w:val="300"/>
          <w:jc w:val="center"/>
        </w:trPr>
        <w:tc>
          <w:tcPr>
            <w:tcW w:w="7277" w:type="dxa"/>
            <w:tcBorders>
              <w:top w:val="nil"/>
              <w:left w:val="nil"/>
              <w:bottom w:val="nil"/>
              <w:right w:val="nil"/>
            </w:tcBorders>
            <w:shd w:val="clear" w:color="auto" w:fill="auto"/>
            <w:noWrap/>
            <w:vAlign w:val="bottom"/>
          </w:tcPr>
          <w:tbl>
            <w:tblPr>
              <w:tblStyle w:val="LightShading-Accent4"/>
              <w:tblW w:w="7061" w:type="dxa"/>
              <w:jc w:val="center"/>
              <w:tblLook w:val="04A0" w:firstRow="1" w:lastRow="0" w:firstColumn="1" w:lastColumn="0" w:noHBand="0" w:noVBand="1"/>
            </w:tblPr>
            <w:tblGrid>
              <w:gridCol w:w="2192"/>
              <w:gridCol w:w="278"/>
              <w:gridCol w:w="1598"/>
              <w:gridCol w:w="1232"/>
              <w:gridCol w:w="1761"/>
            </w:tblGrid>
            <w:tr w:rsidR="000855F7" w:rsidRPr="00A533A5" w:rsidTr="000855F7">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Pr>
                      <w:lang w:eastAsia="en-GB"/>
                    </w:rPr>
                    <w:lastRenderedPageBreak/>
                    <w:tab/>
                  </w:r>
                  <w:r w:rsidRPr="00A533A5">
                    <w:rPr>
                      <w:rFonts w:ascii="TUOS Blake" w:eastAsia="Times New Roman" w:hAnsi="TUOS Blake" w:cs="Times New Roman"/>
                      <w:b w:val="0"/>
                      <w:color w:val="000000"/>
                      <w:sz w:val="20"/>
                      <w:szCs w:val="20"/>
                      <w:lang w:eastAsia="en-GB"/>
                    </w:rPr>
                    <w:t>Oscillators Off</w:t>
                  </w:r>
                </w:p>
              </w:tc>
              <w:tc>
                <w:tcPr>
                  <w:tcW w:w="278" w:type="dxa"/>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p>
              </w:tc>
              <w:tc>
                <w:tcPr>
                  <w:tcW w:w="1598" w:type="dxa"/>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SBR 1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c>
                <w:tcPr>
                  <w:tcW w:w="1232" w:type="dxa"/>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Date</w:t>
                  </w:r>
                </w:p>
              </w:tc>
              <w:tc>
                <w:tcPr>
                  <w:tcW w:w="1761" w:type="dxa"/>
                  <w:noWrap/>
                  <w:hideMark/>
                </w:tcPr>
                <w:p w:rsidR="000855F7" w:rsidRPr="00A533A5" w:rsidRDefault="000855F7" w:rsidP="000855F7">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SBR 2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0.677</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27/12/2012</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0.625</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0.52</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28/12/2012</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0.808</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0.614</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29/12/2012</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0.539</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0.641</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30/12/2012</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0.524</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31/12/2012</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01/01/2013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02/01/2013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0.598</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0.359</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0.526</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0.399</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0.535</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0.555</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0.492</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0.42</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0.461</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0.442</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0.683</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0.742</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0.333</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0.723</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10/01/2013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0.672</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0.681</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11/01/2013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0.57</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0.691</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12/01/2013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0.29</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1.071</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13/01/2013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0.629</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0.588</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14/01/2013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0.508</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0.875</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0.383</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0.712</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16/01/2013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0.448</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0.594</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2.583</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0.912</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0.49</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19/01/2013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0.32</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20/01/2013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0.94</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21/01/2013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0.615</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22/01/2013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0.568</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23/01/2013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0.509</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0.551</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0.485</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0.347</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25/01/2013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0.472</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26/01/2013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N/D</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27/01/2013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0.389</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0.662</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0.604</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0.554</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29/01/2013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0.517</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0.457</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30/01/2013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0.296</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0.309</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31/01/2013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0.528</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0.521</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01/02/2013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0.456</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0.886</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02/02/2013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0.642</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0.386</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03/02/2013</w:t>
                  </w: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0.499</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2192" w:type="dxa"/>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p>
              </w:tc>
              <w:tc>
                <w:tcPr>
                  <w:tcW w:w="27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598"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0.67</w:t>
                  </w:r>
                </w:p>
              </w:tc>
              <w:tc>
                <w:tcPr>
                  <w:tcW w:w="1232"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04/02/2013</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0.392</w:t>
                  </w:r>
                </w:p>
              </w:tc>
            </w:tr>
            <w:tr w:rsidR="000855F7" w:rsidRPr="00A533A5" w:rsidTr="000855F7">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470" w:type="dxa"/>
                  <w:gridSpan w:val="2"/>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Average</w:t>
                  </w:r>
                </w:p>
              </w:tc>
              <w:tc>
                <w:tcPr>
                  <w:tcW w:w="1598"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0.602</w:t>
                  </w:r>
                </w:p>
              </w:tc>
              <w:tc>
                <w:tcPr>
                  <w:tcW w:w="1232"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761" w:type="dxa"/>
                  <w:noWrap/>
                  <w:hideMark/>
                </w:tcPr>
                <w:p w:rsidR="000855F7" w:rsidRPr="00A533A5" w:rsidRDefault="000855F7" w:rsidP="000855F7">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0.586</w:t>
                  </w:r>
                </w:p>
              </w:tc>
            </w:tr>
            <w:tr w:rsidR="000855F7" w:rsidRPr="00A533A5" w:rsidTr="000855F7">
              <w:trPr>
                <w:trHeight w:val="301"/>
                <w:jc w:val="center"/>
              </w:trPr>
              <w:tc>
                <w:tcPr>
                  <w:cnfStyle w:val="001000000000" w:firstRow="0" w:lastRow="0" w:firstColumn="1" w:lastColumn="0" w:oddVBand="0" w:evenVBand="0" w:oddHBand="0" w:evenHBand="0" w:firstRowFirstColumn="0" w:firstRowLastColumn="0" w:lastRowFirstColumn="0" w:lastRowLastColumn="0"/>
                  <w:tcW w:w="5300" w:type="dxa"/>
                  <w:gridSpan w:val="4"/>
                  <w:noWrap/>
                  <w:hideMark/>
                </w:tcPr>
                <w:p w:rsidR="000855F7" w:rsidRPr="00A533A5" w:rsidRDefault="000855F7" w:rsidP="000855F7">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Percentage Improvement over SBR No. 1</w:t>
                  </w:r>
                </w:p>
              </w:tc>
              <w:tc>
                <w:tcPr>
                  <w:tcW w:w="1761" w:type="dxa"/>
                  <w:noWrap/>
                  <w:hideMark/>
                </w:tcPr>
                <w:p w:rsidR="000855F7" w:rsidRPr="00A533A5" w:rsidRDefault="000855F7" w:rsidP="000855F7">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-2.82%</w:t>
                  </w:r>
                </w:p>
              </w:tc>
            </w:tr>
          </w:tbl>
          <w:p w:rsidR="000855F7" w:rsidRPr="00A533A5" w:rsidRDefault="000855F7" w:rsidP="000855F7">
            <w:pPr>
              <w:spacing w:after="0" w:line="240" w:lineRule="auto"/>
              <w:jc w:val="both"/>
              <w:rPr>
                <w:rFonts w:ascii="Calibri" w:eastAsia="Times New Roman" w:hAnsi="Calibri" w:cs="Times New Roman"/>
                <w:color w:val="000000"/>
                <w:sz w:val="20"/>
                <w:szCs w:val="20"/>
                <w:lang w:eastAsia="en-GB"/>
              </w:rPr>
            </w:pPr>
          </w:p>
        </w:tc>
      </w:tr>
    </w:tbl>
    <w:p w:rsidR="000855F7" w:rsidRPr="00A533A5" w:rsidRDefault="000855F7" w:rsidP="000855F7">
      <w:pPr>
        <w:spacing w:line="240" w:lineRule="auto"/>
        <w:jc w:val="both"/>
        <w:rPr>
          <w:rFonts w:ascii="TUOS Blake" w:hAnsi="TUOS Blake"/>
          <w:highlight w:val="yellow"/>
        </w:rPr>
      </w:pPr>
    </w:p>
    <w:p w:rsidR="00BB3856" w:rsidRDefault="000855F7" w:rsidP="000855F7">
      <w:pPr>
        <w:pStyle w:val="Caption"/>
        <w:rPr>
          <w:rFonts w:ascii="TUOS Blake" w:eastAsia="Times New Roman" w:hAnsi="TUOS Blake" w:cs="Times New Roman"/>
          <w:color w:val="auto"/>
          <w:sz w:val="22"/>
          <w:szCs w:val="22"/>
          <w:lang w:eastAsia="en-GB"/>
        </w:rPr>
      </w:pPr>
      <w:bookmarkStart w:id="273" w:name="_Toc411938199"/>
      <w:r w:rsidRPr="00026145">
        <w:rPr>
          <w:rFonts w:ascii="TUOS Blake" w:hAnsi="TUOS Blake"/>
          <w:color w:val="auto"/>
          <w:sz w:val="22"/>
          <w:szCs w:val="22"/>
        </w:rPr>
        <w:t xml:space="preserve">Figure </w:t>
      </w:r>
      <w:r w:rsidRPr="00026145">
        <w:rPr>
          <w:rFonts w:ascii="TUOS Blake" w:hAnsi="TUOS Blake"/>
          <w:color w:val="auto"/>
          <w:sz w:val="22"/>
          <w:szCs w:val="22"/>
        </w:rPr>
        <w:fldChar w:fldCharType="begin"/>
      </w:r>
      <w:r w:rsidRPr="00026145">
        <w:rPr>
          <w:rFonts w:ascii="TUOS Blake" w:hAnsi="TUOS Blake"/>
          <w:color w:val="auto"/>
          <w:sz w:val="22"/>
          <w:szCs w:val="22"/>
        </w:rPr>
        <w:instrText xml:space="preserve"> SEQ Figure \* ARABIC </w:instrText>
      </w:r>
      <w:r w:rsidRPr="00026145">
        <w:rPr>
          <w:rFonts w:ascii="TUOS Blake" w:hAnsi="TUOS Blake"/>
          <w:color w:val="auto"/>
          <w:sz w:val="22"/>
          <w:szCs w:val="22"/>
        </w:rPr>
        <w:fldChar w:fldCharType="separate"/>
      </w:r>
      <w:r w:rsidR="002C16B5">
        <w:rPr>
          <w:rFonts w:ascii="TUOS Blake" w:hAnsi="TUOS Blake"/>
          <w:noProof/>
          <w:color w:val="auto"/>
          <w:sz w:val="22"/>
          <w:szCs w:val="22"/>
        </w:rPr>
        <w:t>77</w:t>
      </w:r>
      <w:r w:rsidRPr="00026145">
        <w:rPr>
          <w:rFonts w:ascii="TUOS Blake" w:hAnsi="TUOS Blake"/>
          <w:color w:val="auto"/>
          <w:sz w:val="22"/>
          <w:szCs w:val="22"/>
        </w:rPr>
        <w:fldChar w:fldCharType="end"/>
      </w:r>
      <w:r>
        <w:rPr>
          <w:rFonts w:ascii="TUOS Blake" w:hAnsi="TUOS Blake"/>
          <w:color w:val="auto"/>
          <w:sz w:val="22"/>
          <w:szCs w:val="22"/>
        </w:rPr>
        <w:t xml:space="preserve"> Table of</w:t>
      </w:r>
      <w:r w:rsidRPr="00026145">
        <w:rPr>
          <w:rFonts w:ascii="TUOS Blake" w:hAnsi="TUOS Blake"/>
          <w:color w:val="auto"/>
          <w:sz w:val="22"/>
          <w:szCs w:val="22"/>
        </w:rPr>
        <w:t xml:space="preserve"> </w:t>
      </w:r>
      <w:r w:rsidRPr="00026145">
        <w:rPr>
          <w:rFonts w:ascii="TUOS Blake" w:eastAsia="Times New Roman" w:hAnsi="TUOS Blake" w:cs="Times New Roman"/>
          <w:color w:val="auto"/>
          <w:sz w:val="22"/>
          <w:szCs w:val="22"/>
          <w:lang w:eastAsia="en-GB"/>
        </w:rPr>
        <w:t>K</w:t>
      </w:r>
      <w:r w:rsidRPr="00026145">
        <w:rPr>
          <w:rFonts w:ascii="TUOS Blake" w:eastAsia="Times New Roman" w:hAnsi="TUOS Blake" w:cs="Times New Roman"/>
          <w:color w:val="auto"/>
          <w:sz w:val="22"/>
          <w:szCs w:val="22"/>
          <w:vertAlign w:val="subscript"/>
          <w:lang w:eastAsia="en-GB"/>
        </w:rPr>
        <w:t>L</w:t>
      </w:r>
      <w:r w:rsidRPr="00026145">
        <w:rPr>
          <w:rFonts w:ascii="TUOS Blake" w:eastAsia="Times New Roman" w:hAnsi="TUOS Blake" w:cs="Times New Roman"/>
          <w:i/>
          <w:color w:val="auto"/>
          <w:sz w:val="22"/>
          <w:szCs w:val="22"/>
          <w:lang w:eastAsia="en-GB"/>
        </w:rPr>
        <w:t>a</w:t>
      </w:r>
      <w:r w:rsidRPr="00026145">
        <w:rPr>
          <w:rFonts w:ascii="TUOS Blake" w:eastAsia="Times New Roman" w:hAnsi="TUOS Blake" w:cs="Times New Roman"/>
          <w:color w:val="auto"/>
          <w:sz w:val="22"/>
          <w:szCs w:val="22"/>
          <w:lang w:eastAsia="en-GB"/>
        </w:rPr>
        <w:t xml:space="preserve"> h</w:t>
      </w:r>
      <w:r w:rsidRPr="00026145">
        <w:rPr>
          <w:rFonts w:ascii="TUOS Blake" w:eastAsia="Times New Roman" w:hAnsi="TUOS Blake" w:cs="Times New Roman"/>
          <w:color w:val="auto"/>
          <w:sz w:val="22"/>
          <w:szCs w:val="22"/>
          <w:vertAlign w:val="superscript"/>
          <w:lang w:eastAsia="en-GB"/>
        </w:rPr>
        <w:t>-1</w:t>
      </w:r>
      <w:r w:rsidRPr="00026145">
        <w:rPr>
          <w:rFonts w:ascii="TUOS Blake" w:eastAsia="Times New Roman" w:hAnsi="TUOS Blake" w:cs="Times New Roman"/>
          <w:color w:val="auto"/>
          <w:sz w:val="22"/>
          <w:szCs w:val="22"/>
          <w:lang w:eastAsia="en-GB"/>
        </w:rPr>
        <w:t xml:space="preserve"> results with the fluidic oscillators bypassed</w:t>
      </w:r>
      <w:bookmarkEnd w:id="273"/>
      <w:r w:rsidRPr="00026145">
        <w:rPr>
          <w:rFonts w:ascii="TUOS Blake" w:eastAsia="Times New Roman" w:hAnsi="TUOS Blake" w:cs="Times New Roman"/>
          <w:color w:val="auto"/>
          <w:sz w:val="22"/>
          <w:szCs w:val="22"/>
          <w:lang w:eastAsia="en-GB"/>
        </w:rPr>
        <w:t xml:space="preserve"> </w:t>
      </w:r>
    </w:p>
    <w:tbl>
      <w:tblPr>
        <w:tblStyle w:val="LightShading-Accent41"/>
        <w:tblW w:w="8540" w:type="dxa"/>
        <w:tblLook w:val="04A0" w:firstRow="1" w:lastRow="0" w:firstColumn="1" w:lastColumn="0" w:noHBand="0" w:noVBand="1"/>
      </w:tblPr>
      <w:tblGrid>
        <w:gridCol w:w="1140"/>
        <w:gridCol w:w="1220"/>
        <w:gridCol w:w="1184"/>
        <w:gridCol w:w="1756"/>
        <w:gridCol w:w="1363"/>
        <w:gridCol w:w="1877"/>
      </w:tblGrid>
      <w:tr w:rsidR="00684843" w:rsidRPr="00684843" w:rsidTr="0068484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TUOS Blake" w:eastAsia="Times New Roman" w:hAnsi="TUOS Blake" w:cs="Times New Roman"/>
                <w:color w:val="000000"/>
                <w:lang w:eastAsia="en-GB"/>
              </w:rPr>
            </w:pPr>
            <w:r w:rsidRPr="00684843">
              <w:rPr>
                <w:rFonts w:ascii="TUOS Blake" w:eastAsia="Times New Roman" w:hAnsi="TUOS Blake" w:cs="Times New Roman"/>
                <w:color w:val="000000"/>
                <w:lang w:eastAsia="en-GB"/>
              </w:rPr>
              <w:lastRenderedPageBreak/>
              <w:t>Loop length</w:t>
            </w:r>
          </w:p>
        </w:tc>
        <w:tc>
          <w:tcPr>
            <w:tcW w:w="1220" w:type="dxa"/>
            <w:noWrap/>
            <w:hideMark/>
          </w:tcPr>
          <w:p w:rsidR="00684843" w:rsidRPr="00684843" w:rsidRDefault="00684843" w:rsidP="00684843">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684843">
              <w:rPr>
                <w:rFonts w:ascii="TUOS Blake" w:eastAsia="Times New Roman" w:hAnsi="TUOS Blake" w:cs="Times New Roman"/>
                <w:color w:val="000000"/>
                <w:lang w:eastAsia="en-GB"/>
              </w:rPr>
              <w:t>Month</w:t>
            </w:r>
          </w:p>
        </w:tc>
        <w:tc>
          <w:tcPr>
            <w:tcW w:w="1184" w:type="dxa"/>
            <w:noWrap/>
            <w:hideMark/>
          </w:tcPr>
          <w:p w:rsidR="00684843" w:rsidRPr="00684843" w:rsidRDefault="00684843" w:rsidP="00684843">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684843">
              <w:rPr>
                <w:rFonts w:ascii="TUOS Blake" w:eastAsia="Times New Roman" w:hAnsi="TUOS Blake" w:cs="Times New Roman"/>
                <w:color w:val="000000"/>
                <w:lang w:eastAsia="en-GB"/>
              </w:rPr>
              <w:t xml:space="preserve">Mean </w:t>
            </w:r>
            <w:r w:rsidRPr="00684843">
              <w:rPr>
                <w:rFonts w:ascii="TUOS Blake" w:eastAsia="Times New Roman" w:hAnsi="TUOS Blake" w:cs="Times New Roman"/>
                <w:color w:val="000000"/>
                <w:szCs w:val="28"/>
                <w:lang w:eastAsia="en-GB"/>
              </w:rPr>
              <w:t>K</w:t>
            </w:r>
            <w:r w:rsidRPr="00684843">
              <w:rPr>
                <w:rFonts w:ascii="TUOS Blake" w:eastAsia="Times New Roman" w:hAnsi="TUOS Blake" w:cs="Times New Roman"/>
                <w:color w:val="000000"/>
                <w:szCs w:val="28"/>
                <w:vertAlign w:val="subscript"/>
                <w:lang w:eastAsia="en-GB"/>
              </w:rPr>
              <w:t>L</w:t>
            </w:r>
            <w:r w:rsidRPr="00684843">
              <w:rPr>
                <w:rFonts w:ascii="TUOS Blake" w:eastAsia="Times New Roman" w:hAnsi="TUOS Blake" w:cs="Times New Roman"/>
                <w:i/>
                <w:color w:val="000000"/>
                <w:szCs w:val="28"/>
                <w:lang w:eastAsia="en-GB"/>
              </w:rPr>
              <w:t>a</w:t>
            </w:r>
          </w:p>
        </w:tc>
        <w:tc>
          <w:tcPr>
            <w:tcW w:w="1756" w:type="dxa"/>
            <w:noWrap/>
            <w:hideMark/>
          </w:tcPr>
          <w:p w:rsidR="00684843" w:rsidRPr="00684843" w:rsidRDefault="00684843" w:rsidP="00684843">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684843">
              <w:rPr>
                <w:rFonts w:ascii="TUOS Blake" w:eastAsia="Times New Roman" w:hAnsi="TUOS Blake" w:cs="Times New Roman"/>
                <w:color w:val="000000"/>
                <w:lang w:eastAsia="en-GB"/>
              </w:rPr>
              <w:t>Number of Days Data</w:t>
            </w:r>
          </w:p>
        </w:tc>
        <w:tc>
          <w:tcPr>
            <w:tcW w:w="1363" w:type="dxa"/>
            <w:noWrap/>
            <w:hideMark/>
          </w:tcPr>
          <w:p w:rsidR="00684843" w:rsidRPr="00684843" w:rsidRDefault="00684843" w:rsidP="00684843">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684843">
              <w:rPr>
                <w:rFonts w:ascii="TUOS Blake" w:eastAsia="Times New Roman" w:hAnsi="TUOS Blake" w:cs="Times New Roman"/>
                <w:color w:val="000000"/>
                <w:lang w:eastAsia="en-GB"/>
              </w:rPr>
              <w:t xml:space="preserve">Average </w:t>
            </w:r>
            <w:r w:rsidRPr="00684843">
              <w:rPr>
                <w:rFonts w:ascii="TUOS Blake" w:eastAsia="Times New Roman" w:hAnsi="TUOS Blake" w:cs="Times New Roman"/>
                <w:color w:val="000000"/>
                <w:szCs w:val="28"/>
                <w:lang w:eastAsia="en-GB"/>
              </w:rPr>
              <w:t>K</w:t>
            </w:r>
            <w:r w:rsidRPr="00684843">
              <w:rPr>
                <w:rFonts w:ascii="TUOS Blake" w:eastAsia="Times New Roman" w:hAnsi="TUOS Blake" w:cs="Times New Roman"/>
                <w:color w:val="000000"/>
                <w:szCs w:val="28"/>
                <w:vertAlign w:val="subscript"/>
                <w:lang w:eastAsia="en-GB"/>
              </w:rPr>
              <w:t>L</w:t>
            </w:r>
            <w:r w:rsidRPr="00684843">
              <w:rPr>
                <w:rFonts w:ascii="TUOS Blake" w:eastAsia="Times New Roman" w:hAnsi="TUOS Blake" w:cs="Times New Roman"/>
                <w:i/>
                <w:color w:val="000000"/>
                <w:szCs w:val="28"/>
                <w:lang w:eastAsia="en-GB"/>
              </w:rPr>
              <w:t>a</w:t>
            </w:r>
            <w:r w:rsidRPr="00684843">
              <w:rPr>
                <w:rFonts w:ascii="TUOS Blake" w:eastAsia="Times New Roman" w:hAnsi="TUOS Blake" w:cs="Times New Roman"/>
                <w:color w:val="000000"/>
                <w:lang w:eastAsia="en-GB"/>
              </w:rPr>
              <w:t xml:space="preserve"> </w:t>
            </w:r>
          </w:p>
        </w:tc>
        <w:tc>
          <w:tcPr>
            <w:tcW w:w="1877" w:type="dxa"/>
            <w:noWrap/>
            <w:hideMark/>
          </w:tcPr>
          <w:p w:rsidR="00684843" w:rsidRPr="00684843" w:rsidRDefault="00684843" w:rsidP="00684843">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684843">
              <w:rPr>
                <w:rFonts w:ascii="TUOS Blake" w:eastAsia="Times New Roman" w:hAnsi="TUOS Blake" w:cs="Times New Roman"/>
                <w:color w:val="000000"/>
                <w:lang w:eastAsia="en-GB"/>
              </w:rPr>
              <w:t>Total Number of Days</w:t>
            </w:r>
          </w:p>
        </w:tc>
      </w:tr>
      <w:tr w:rsidR="00684843" w:rsidRPr="00684843" w:rsidTr="0068484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p>
        </w:tc>
        <w:tc>
          <w:tcPr>
            <w:tcW w:w="1220"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184"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756"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363"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877"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684843" w:rsidRPr="00684843" w:rsidTr="00684843">
        <w:trPr>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95cm</w:t>
            </w:r>
          </w:p>
        </w:tc>
        <w:tc>
          <w:tcPr>
            <w:tcW w:w="1220"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 xml:space="preserve">February </w:t>
            </w:r>
          </w:p>
        </w:tc>
        <w:tc>
          <w:tcPr>
            <w:tcW w:w="1184"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13.78</w:t>
            </w:r>
          </w:p>
        </w:tc>
        <w:tc>
          <w:tcPr>
            <w:tcW w:w="1756"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19</w:t>
            </w:r>
          </w:p>
        </w:tc>
        <w:tc>
          <w:tcPr>
            <w:tcW w:w="1363"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p>
        </w:tc>
        <w:tc>
          <w:tcPr>
            <w:tcW w:w="1877"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684843" w:rsidRPr="00684843" w:rsidTr="0068484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95cm</w:t>
            </w:r>
          </w:p>
        </w:tc>
        <w:tc>
          <w:tcPr>
            <w:tcW w:w="1220"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October</w:t>
            </w:r>
          </w:p>
        </w:tc>
        <w:tc>
          <w:tcPr>
            <w:tcW w:w="1184"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10.87</w:t>
            </w:r>
          </w:p>
        </w:tc>
        <w:tc>
          <w:tcPr>
            <w:tcW w:w="1756"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11</w:t>
            </w:r>
          </w:p>
        </w:tc>
        <w:tc>
          <w:tcPr>
            <w:tcW w:w="1363"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c>
          <w:tcPr>
            <w:tcW w:w="1877"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684843" w:rsidRPr="00684843" w:rsidTr="00684843">
        <w:trPr>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95cm</w:t>
            </w:r>
          </w:p>
        </w:tc>
        <w:tc>
          <w:tcPr>
            <w:tcW w:w="1220"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November</w:t>
            </w:r>
          </w:p>
        </w:tc>
        <w:tc>
          <w:tcPr>
            <w:tcW w:w="1184"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0.77</w:t>
            </w:r>
          </w:p>
        </w:tc>
        <w:tc>
          <w:tcPr>
            <w:tcW w:w="1756"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10</w:t>
            </w:r>
          </w:p>
        </w:tc>
        <w:tc>
          <w:tcPr>
            <w:tcW w:w="1363"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p>
        </w:tc>
        <w:tc>
          <w:tcPr>
            <w:tcW w:w="1877"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684843" w:rsidRPr="00684843" w:rsidTr="0068484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95cm</w:t>
            </w:r>
          </w:p>
        </w:tc>
        <w:tc>
          <w:tcPr>
            <w:tcW w:w="1220"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December</w:t>
            </w:r>
          </w:p>
        </w:tc>
        <w:tc>
          <w:tcPr>
            <w:tcW w:w="1184"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24.18</w:t>
            </w:r>
          </w:p>
        </w:tc>
        <w:tc>
          <w:tcPr>
            <w:tcW w:w="1756"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9</w:t>
            </w:r>
          </w:p>
        </w:tc>
        <w:tc>
          <w:tcPr>
            <w:tcW w:w="1363"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12.40</w:t>
            </w:r>
          </w:p>
        </w:tc>
        <w:tc>
          <w:tcPr>
            <w:tcW w:w="1877"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49</w:t>
            </w:r>
          </w:p>
        </w:tc>
      </w:tr>
      <w:tr w:rsidR="00684843" w:rsidRPr="00684843" w:rsidTr="00684843">
        <w:trPr>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p>
        </w:tc>
        <w:tc>
          <w:tcPr>
            <w:tcW w:w="1220"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184"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756"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363"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877"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684843" w:rsidRPr="00684843" w:rsidTr="0068484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55cm</w:t>
            </w:r>
          </w:p>
        </w:tc>
        <w:tc>
          <w:tcPr>
            <w:tcW w:w="1220"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June</w:t>
            </w:r>
          </w:p>
        </w:tc>
        <w:tc>
          <w:tcPr>
            <w:tcW w:w="1184"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56.01</w:t>
            </w:r>
          </w:p>
        </w:tc>
        <w:tc>
          <w:tcPr>
            <w:tcW w:w="1756"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6</w:t>
            </w:r>
          </w:p>
        </w:tc>
        <w:tc>
          <w:tcPr>
            <w:tcW w:w="1363"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c>
          <w:tcPr>
            <w:tcW w:w="1877"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684843" w:rsidRPr="00684843" w:rsidTr="00684843">
        <w:trPr>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55cm</w:t>
            </w:r>
          </w:p>
        </w:tc>
        <w:tc>
          <w:tcPr>
            <w:tcW w:w="1220"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September</w:t>
            </w:r>
          </w:p>
        </w:tc>
        <w:tc>
          <w:tcPr>
            <w:tcW w:w="1184"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28.97</w:t>
            </w:r>
          </w:p>
        </w:tc>
        <w:tc>
          <w:tcPr>
            <w:tcW w:w="1756"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5</w:t>
            </w:r>
          </w:p>
        </w:tc>
        <w:tc>
          <w:tcPr>
            <w:tcW w:w="1363"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42.49</w:t>
            </w:r>
          </w:p>
        </w:tc>
        <w:tc>
          <w:tcPr>
            <w:tcW w:w="1877"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11</w:t>
            </w:r>
          </w:p>
        </w:tc>
      </w:tr>
      <w:tr w:rsidR="00684843" w:rsidRPr="00684843" w:rsidTr="0068484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p>
        </w:tc>
        <w:tc>
          <w:tcPr>
            <w:tcW w:w="1220"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184"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756"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363"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877" w:type="dxa"/>
            <w:noWrap/>
            <w:hideMark/>
          </w:tcPr>
          <w:p w:rsidR="00684843" w:rsidRPr="00684843" w:rsidRDefault="00684843" w:rsidP="006848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684843" w:rsidRPr="00684843" w:rsidTr="00684843">
        <w:trPr>
          <w:trHeight w:val="288"/>
        </w:trPr>
        <w:tc>
          <w:tcPr>
            <w:cnfStyle w:val="001000000000" w:firstRow="0" w:lastRow="0" w:firstColumn="1" w:lastColumn="0" w:oddVBand="0" w:evenVBand="0" w:oddHBand="0" w:evenHBand="0" w:firstRowFirstColumn="0" w:firstRowLastColumn="0" w:lastRowFirstColumn="0" w:lastRowLastColumn="0"/>
            <w:tcW w:w="1140" w:type="dxa"/>
            <w:noWrap/>
            <w:hideMark/>
          </w:tcPr>
          <w:p w:rsidR="00684843" w:rsidRPr="00684843" w:rsidRDefault="00684843" w:rsidP="00684843">
            <w:pPr>
              <w:spacing w:line="240" w:lineRule="auto"/>
              <w:jc w:val="center"/>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35cm</w:t>
            </w:r>
          </w:p>
        </w:tc>
        <w:tc>
          <w:tcPr>
            <w:tcW w:w="1220"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July</w:t>
            </w:r>
          </w:p>
        </w:tc>
        <w:tc>
          <w:tcPr>
            <w:tcW w:w="1184"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37.18</w:t>
            </w:r>
          </w:p>
        </w:tc>
        <w:tc>
          <w:tcPr>
            <w:tcW w:w="1756"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21</w:t>
            </w:r>
          </w:p>
        </w:tc>
        <w:tc>
          <w:tcPr>
            <w:tcW w:w="1363"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37.18</w:t>
            </w:r>
          </w:p>
        </w:tc>
        <w:tc>
          <w:tcPr>
            <w:tcW w:w="1877" w:type="dxa"/>
            <w:noWrap/>
            <w:hideMark/>
          </w:tcPr>
          <w:p w:rsidR="00684843" w:rsidRPr="00684843" w:rsidRDefault="00684843" w:rsidP="0068484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684843">
              <w:rPr>
                <w:rFonts w:ascii="Calibri" w:eastAsia="Times New Roman" w:hAnsi="Calibri" w:cs="Times New Roman"/>
                <w:color w:val="000000"/>
                <w:lang w:eastAsia="en-GB"/>
              </w:rPr>
              <w:t>21</w:t>
            </w:r>
          </w:p>
        </w:tc>
      </w:tr>
    </w:tbl>
    <w:p w:rsidR="00BB3856" w:rsidRDefault="00BB3856" w:rsidP="000855F7">
      <w:pPr>
        <w:pStyle w:val="Caption"/>
        <w:rPr>
          <w:rFonts w:ascii="TUOS Blake" w:eastAsia="Times New Roman" w:hAnsi="TUOS Blake" w:cs="Times New Roman"/>
          <w:color w:val="auto"/>
          <w:sz w:val="22"/>
          <w:szCs w:val="22"/>
          <w:lang w:eastAsia="en-GB"/>
        </w:rPr>
      </w:pPr>
    </w:p>
    <w:p w:rsidR="00BB3856" w:rsidRDefault="00EC30E5" w:rsidP="00EC30E5">
      <w:pPr>
        <w:pStyle w:val="Caption"/>
        <w:spacing w:line="480" w:lineRule="auto"/>
        <w:rPr>
          <w:rFonts w:ascii="TUOS Blake" w:eastAsia="Times New Roman" w:hAnsi="TUOS Blake" w:cs="Times New Roman"/>
          <w:color w:val="000000"/>
          <w:sz w:val="22"/>
          <w:szCs w:val="22"/>
          <w:lang w:eastAsia="en-GB"/>
        </w:rPr>
      </w:pPr>
      <w:bookmarkStart w:id="274" w:name="_Toc411938200"/>
      <w:r w:rsidRPr="00EC30E5">
        <w:rPr>
          <w:rFonts w:ascii="TUOS Blake" w:hAnsi="TUOS Blake"/>
          <w:color w:val="auto"/>
          <w:sz w:val="22"/>
          <w:szCs w:val="22"/>
        </w:rPr>
        <w:t xml:space="preserve">Figure </w:t>
      </w:r>
      <w:r w:rsidRPr="00EC30E5">
        <w:rPr>
          <w:rFonts w:ascii="TUOS Blake" w:hAnsi="TUOS Blake"/>
          <w:color w:val="auto"/>
          <w:sz w:val="22"/>
          <w:szCs w:val="22"/>
        </w:rPr>
        <w:fldChar w:fldCharType="begin"/>
      </w:r>
      <w:r w:rsidRPr="00EC30E5">
        <w:rPr>
          <w:rFonts w:ascii="TUOS Blake" w:hAnsi="TUOS Blake"/>
          <w:color w:val="auto"/>
          <w:sz w:val="22"/>
          <w:szCs w:val="22"/>
        </w:rPr>
        <w:instrText xml:space="preserve"> SEQ Figure \* ARABIC </w:instrText>
      </w:r>
      <w:r w:rsidRPr="00EC30E5">
        <w:rPr>
          <w:rFonts w:ascii="TUOS Blake" w:hAnsi="TUOS Blake"/>
          <w:color w:val="auto"/>
          <w:sz w:val="22"/>
          <w:szCs w:val="22"/>
        </w:rPr>
        <w:fldChar w:fldCharType="separate"/>
      </w:r>
      <w:r w:rsidR="002C16B5">
        <w:rPr>
          <w:rFonts w:ascii="TUOS Blake" w:hAnsi="TUOS Blake"/>
          <w:noProof/>
          <w:color w:val="auto"/>
          <w:sz w:val="22"/>
          <w:szCs w:val="22"/>
        </w:rPr>
        <w:t>78</w:t>
      </w:r>
      <w:r w:rsidRPr="00EC30E5">
        <w:rPr>
          <w:rFonts w:ascii="TUOS Blake" w:hAnsi="TUOS Blake"/>
          <w:color w:val="auto"/>
          <w:sz w:val="22"/>
          <w:szCs w:val="22"/>
        </w:rPr>
        <w:fldChar w:fldCharType="end"/>
      </w:r>
      <w:r>
        <w:rPr>
          <w:rFonts w:ascii="TUOS Blake" w:hAnsi="TUOS Blake"/>
          <w:color w:val="auto"/>
          <w:sz w:val="22"/>
          <w:szCs w:val="22"/>
        </w:rPr>
        <w:t xml:space="preserve"> – Data from 2013 </w:t>
      </w:r>
      <w:r w:rsidRPr="00EC30E5">
        <w:rPr>
          <w:rFonts w:ascii="TUOS Blake" w:hAnsi="TUOS Blake"/>
          <w:color w:val="auto"/>
          <w:sz w:val="22"/>
          <w:szCs w:val="22"/>
        </w:rPr>
        <w:t xml:space="preserve">in-process </w:t>
      </w:r>
      <w:r w:rsidRPr="00EC30E5">
        <w:rPr>
          <w:rFonts w:ascii="TUOS Blake" w:eastAsia="Times New Roman" w:hAnsi="TUOS Blake" w:cs="Times New Roman"/>
          <w:color w:val="000000"/>
          <w:sz w:val="22"/>
          <w:szCs w:val="22"/>
          <w:lang w:eastAsia="en-GB"/>
        </w:rPr>
        <w:t>K</w:t>
      </w:r>
      <w:r w:rsidRPr="00EC30E5">
        <w:rPr>
          <w:rFonts w:ascii="TUOS Blake" w:eastAsia="Times New Roman" w:hAnsi="TUOS Blake" w:cs="Times New Roman"/>
          <w:color w:val="000000"/>
          <w:sz w:val="22"/>
          <w:szCs w:val="22"/>
          <w:vertAlign w:val="subscript"/>
          <w:lang w:eastAsia="en-GB"/>
        </w:rPr>
        <w:t>L</w:t>
      </w:r>
      <w:r w:rsidRPr="00EC30E5">
        <w:rPr>
          <w:rFonts w:ascii="TUOS Blake" w:eastAsia="Times New Roman" w:hAnsi="TUOS Blake" w:cs="Times New Roman"/>
          <w:i/>
          <w:color w:val="000000"/>
          <w:sz w:val="22"/>
          <w:szCs w:val="22"/>
          <w:lang w:eastAsia="en-GB"/>
        </w:rPr>
        <w:t>a</w:t>
      </w:r>
      <w:r>
        <w:rPr>
          <w:rFonts w:ascii="TUOS Blake" w:eastAsia="Times New Roman" w:hAnsi="TUOS Blake" w:cs="Times New Roman"/>
          <w:color w:val="000000"/>
          <w:lang w:eastAsia="en-GB"/>
        </w:rPr>
        <w:t xml:space="preserve"> </w:t>
      </w:r>
      <w:r>
        <w:rPr>
          <w:rFonts w:ascii="TUOS Blake" w:eastAsia="Times New Roman" w:hAnsi="TUOS Blake" w:cs="Times New Roman"/>
          <w:color w:val="000000"/>
          <w:sz w:val="22"/>
          <w:szCs w:val="22"/>
          <w:lang w:eastAsia="en-GB"/>
        </w:rPr>
        <w:t>measurement into performance of various loop lengths</w:t>
      </w:r>
      <w:bookmarkEnd w:id="274"/>
    </w:p>
    <w:p w:rsidR="00EC30E5" w:rsidRPr="00EC30E5" w:rsidRDefault="00EC30E5" w:rsidP="00EC30E5">
      <w:pPr>
        <w:pStyle w:val="ListParagraph"/>
        <w:numPr>
          <w:ilvl w:val="2"/>
          <w:numId w:val="11"/>
        </w:numPr>
        <w:spacing w:line="480" w:lineRule="auto"/>
        <w:jc w:val="both"/>
        <w:outlineLvl w:val="0"/>
        <w:rPr>
          <w:rFonts w:ascii="TUOS Blake" w:hAnsi="TUOS Blake"/>
          <w:b/>
          <w:sz w:val="28"/>
          <w:szCs w:val="28"/>
        </w:rPr>
      </w:pPr>
      <w:bookmarkStart w:id="275" w:name="_Toc411938104"/>
      <w:r w:rsidRPr="00EC30E5">
        <w:rPr>
          <w:rFonts w:ascii="TUOS Blake" w:hAnsi="TUOS Blake"/>
          <w:b/>
          <w:sz w:val="28"/>
          <w:szCs w:val="28"/>
        </w:rPr>
        <w:t xml:space="preserve">Discussion  - In-process </w:t>
      </w:r>
      <w:r w:rsidRPr="00EC30E5">
        <w:rPr>
          <w:rFonts w:ascii="TUOS Blake" w:eastAsia="Times New Roman" w:hAnsi="TUOS Blake" w:cs="Times New Roman"/>
          <w:b/>
          <w:color w:val="000000"/>
          <w:sz w:val="28"/>
          <w:szCs w:val="28"/>
          <w:lang w:eastAsia="en-GB"/>
        </w:rPr>
        <w:t>K</w:t>
      </w:r>
      <w:r w:rsidRPr="00EC30E5">
        <w:rPr>
          <w:rFonts w:ascii="TUOS Blake" w:eastAsia="Times New Roman" w:hAnsi="TUOS Blake" w:cs="Times New Roman"/>
          <w:b/>
          <w:color w:val="000000"/>
          <w:sz w:val="28"/>
          <w:szCs w:val="28"/>
          <w:vertAlign w:val="subscript"/>
          <w:lang w:eastAsia="en-GB"/>
        </w:rPr>
        <w:t>L</w:t>
      </w:r>
      <w:r w:rsidRPr="00EC30E5">
        <w:rPr>
          <w:rFonts w:ascii="TUOS Blake" w:eastAsia="Times New Roman" w:hAnsi="TUOS Blake" w:cs="Times New Roman"/>
          <w:b/>
          <w:i/>
          <w:color w:val="000000"/>
          <w:sz w:val="28"/>
          <w:szCs w:val="28"/>
          <w:lang w:eastAsia="en-GB"/>
        </w:rPr>
        <w:t>a</w:t>
      </w:r>
      <w:r w:rsidRPr="00EC30E5">
        <w:rPr>
          <w:rFonts w:ascii="TUOS Blake" w:hAnsi="TUOS Blake"/>
          <w:b/>
          <w:sz w:val="28"/>
          <w:szCs w:val="28"/>
        </w:rPr>
        <w:t xml:space="preserve"> results</w:t>
      </w:r>
      <w:bookmarkEnd w:id="275"/>
      <w:r w:rsidRPr="00EC30E5">
        <w:rPr>
          <w:rFonts w:ascii="TUOS Blake" w:hAnsi="TUOS Blake"/>
          <w:b/>
          <w:sz w:val="28"/>
          <w:szCs w:val="28"/>
        </w:rPr>
        <w:t xml:space="preserve"> </w:t>
      </w:r>
    </w:p>
    <w:p w:rsidR="00EC30E5" w:rsidRPr="00EC30E5" w:rsidRDefault="00EC30E5" w:rsidP="00626748">
      <w:pPr>
        <w:spacing w:line="480" w:lineRule="auto"/>
        <w:rPr>
          <w:b/>
        </w:rPr>
      </w:pPr>
      <w:r w:rsidRPr="00B55D78">
        <w:rPr>
          <w:rFonts w:ascii="TUOS Blake" w:hAnsi="TUOS Blake"/>
        </w:rPr>
        <w:t xml:space="preserve">From </w:t>
      </w:r>
      <w:r w:rsidR="00B55D78" w:rsidRPr="00B55D78">
        <w:rPr>
          <w:rFonts w:ascii="TUOS Blake" w:hAnsi="TUOS Blake"/>
        </w:rPr>
        <w:t>figure 75</w:t>
      </w:r>
      <w:r w:rsidRPr="00B55D78">
        <w:rPr>
          <w:rFonts w:ascii="TUOS Blake" w:hAnsi="TUOS Blake"/>
        </w:rPr>
        <w:t xml:space="preserve"> it can be seen that the initial results of using fluidic oscillation on SBR tank</w:t>
      </w:r>
      <w:r w:rsidRPr="00EC30E5">
        <w:rPr>
          <w:rFonts w:ascii="TUOS Blake" w:hAnsi="TUOS Blake"/>
        </w:rPr>
        <w:t xml:space="preserve"> No.2 at Rosslare gave an overall improvement in </w:t>
      </w:r>
      <w:r w:rsidRPr="00EC30E5">
        <w:rPr>
          <w:rFonts w:ascii="TUOS Blake" w:eastAsia="Times New Roman" w:hAnsi="TUOS Blake" w:cs="Times New Roman"/>
          <w:color w:val="000000"/>
          <w:lang w:eastAsia="en-GB"/>
        </w:rPr>
        <w:t>K</w:t>
      </w:r>
      <w:r w:rsidRPr="00EC30E5">
        <w:rPr>
          <w:rFonts w:ascii="TUOS Blake" w:eastAsia="Times New Roman" w:hAnsi="TUOS Blake" w:cs="Times New Roman"/>
          <w:color w:val="000000"/>
          <w:vertAlign w:val="subscript"/>
          <w:lang w:eastAsia="en-GB"/>
        </w:rPr>
        <w:t>L</w:t>
      </w:r>
      <w:r w:rsidRPr="00EC30E5">
        <w:rPr>
          <w:rFonts w:ascii="TUOS Blake" w:eastAsia="Times New Roman" w:hAnsi="TUOS Blake" w:cs="Times New Roman"/>
          <w:i/>
          <w:color w:val="000000"/>
          <w:lang w:eastAsia="en-GB"/>
        </w:rPr>
        <w:t>a</w:t>
      </w:r>
      <w:r w:rsidRPr="00EC30E5">
        <w:rPr>
          <w:rFonts w:ascii="TUOS Blake" w:eastAsia="Times New Roman" w:hAnsi="TUOS Blake" w:cs="Times New Roman"/>
          <w:color w:val="000000"/>
          <w:lang w:eastAsia="en-GB"/>
        </w:rPr>
        <w:t xml:space="preserve"> </w:t>
      </w:r>
      <w:r w:rsidRPr="00EC30E5">
        <w:rPr>
          <w:rFonts w:ascii="TUOS Blake" w:hAnsi="TUOS Blake"/>
        </w:rPr>
        <w:t xml:space="preserve">of 36.94% when compared with the non-oscillated control basin, SBR No. 1.  This figure is based upon 8 days of comparative data with the control basin.  The oscillators were fitted with 75cm feedback loops, and caused no operational problems on the initial trial.  No periods of high flow were experienced, and therefore the aeration period of each basin was 4 hours.  The results are based upon the </w:t>
      </w:r>
      <w:r w:rsidRPr="00EC30E5">
        <w:rPr>
          <w:rFonts w:ascii="TUOS Blake" w:eastAsia="Times New Roman" w:hAnsi="TUOS Blake" w:cs="Times New Roman"/>
          <w:color w:val="000000"/>
          <w:lang w:eastAsia="en-GB"/>
        </w:rPr>
        <w:t>K</w:t>
      </w:r>
      <w:r w:rsidRPr="00EC30E5">
        <w:rPr>
          <w:rFonts w:ascii="TUOS Blake" w:eastAsia="Times New Roman" w:hAnsi="TUOS Blake" w:cs="Times New Roman"/>
          <w:color w:val="000000"/>
          <w:vertAlign w:val="subscript"/>
          <w:lang w:eastAsia="en-GB"/>
        </w:rPr>
        <w:t>L</w:t>
      </w:r>
      <w:r w:rsidRPr="00EC30E5">
        <w:rPr>
          <w:rFonts w:ascii="TUOS Blake" w:eastAsia="Times New Roman" w:hAnsi="TUOS Blake" w:cs="Times New Roman"/>
          <w:i/>
          <w:color w:val="000000"/>
          <w:lang w:eastAsia="en-GB"/>
        </w:rPr>
        <w:t>a</w:t>
      </w:r>
      <w:r w:rsidRPr="00EC30E5">
        <w:rPr>
          <w:rFonts w:ascii="TUOS Blake" w:eastAsia="Times New Roman" w:hAnsi="TUOS Blake" w:cs="Times New Roman"/>
          <w:color w:val="000000"/>
          <w:lang w:eastAsia="en-GB"/>
        </w:rPr>
        <w:t xml:space="preserve"> transfer coefficient being averaged for each basin over the 8 day period, and then compared as a percentage improvement, with the non-oscillated control basin.</w:t>
      </w:r>
    </w:p>
    <w:p w:rsidR="00EC30E5" w:rsidRPr="00EC30E5" w:rsidRDefault="00EC30E5" w:rsidP="00626748">
      <w:pPr>
        <w:spacing w:line="480" w:lineRule="auto"/>
        <w:rPr>
          <w:rFonts w:ascii="TUOS Blake" w:eastAsia="Times New Roman" w:hAnsi="TUOS Blake" w:cs="Times New Roman"/>
          <w:color w:val="000000"/>
          <w:lang w:eastAsia="en-GB"/>
        </w:rPr>
      </w:pPr>
      <w:r w:rsidRPr="00B55D78">
        <w:rPr>
          <w:rFonts w:ascii="TUOS Blake" w:hAnsi="TUOS Blake"/>
        </w:rPr>
        <w:t xml:space="preserve">Figure </w:t>
      </w:r>
      <w:r w:rsidR="00B55D78" w:rsidRPr="00B55D78">
        <w:rPr>
          <w:rFonts w:ascii="TUOS Blake" w:hAnsi="TUOS Blake"/>
        </w:rPr>
        <w:t>76</w:t>
      </w:r>
      <w:r w:rsidRPr="00B55D78">
        <w:rPr>
          <w:rFonts w:ascii="TUOS Blake" w:hAnsi="TUOS Blake"/>
        </w:rPr>
        <w:t xml:space="preserve"> shows 12 days of data with a 55cm feedback loop fitted to both oscillators, A</w:t>
      </w:r>
      <w:r w:rsidRPr="00EC30E5">
        <w:rPr>
          <w:rFonts w:ascii="TUOS Blake" w:hAnsi="TUOS Blake"/>
        </w:rPr>
        <w:t xml:space="preserve"> lower </w:t>
      </w:r>
      <w:r w:rsidRPr="00EC30E5">
        <w:rPr>
          <w:rFonts w:ascii="TUOS Blake" w:eastAsia="Times New Roman" w:hAnsi="TUOS Blake" w:cs="Times New Roman"/>
          <w:color w:val="000000"/>
          <w:lang w:eastAsia="en-GB"/>
        </w:rPr>
        <w:t>K</w:t>
      </w:r>
      <w:r w:rsidRPr="00EC30E5">
        <w:rPr>
          <w:rFonts w:ascii="TUOS Blake" w:eastAsia="Times New Roman" w:hAnsi="TUOS Blake" w:cs="Times New Roman"/>
          <w:color w:val="000000"/>
          <w:vertAlign w:val="subscript"/>
          <w:lang w:eastAsia="en-GB"/>
        </w:rPr>
        <w:t>L</w:t>
      </w:r>
      <w:r w:rsidRPr="00EC30E5">
        <w:rPr>
          <w:rFonts w:ascii="TUOS Blake" w:eastAsia="Times New Roman" w:hAnsi="TUOS Blake" w:cs="Times New Roman"/>
          <w:i/>
          <w:color w:val="000000"/>
          <w:lang w:eastAsia="en-GB"/>
        </w:rPr>
        <w:t>a</w:t>
      </w:r>
      <w:r w:rsidRPr="00EC30E5">
        <w:rPr>
          <w:rFonts w:ascii="TUOS Blake" w:eastAsia="Times New Roman" w:hAnsi="TUOS Blake" w:cs="Times New Roman"/>
          <w:color w:val="000000"/>
          <w:lang w:eastAsia="en-GB"/>
        </w:rPr>
        <w:t xml:space="preserve"> transfer improvement was observed at 24.39% improvement when compared with SBR basin No. 1, however an improvement was seen none the less when compared with the control basin.</w:t>
      </w:r>
    </w:p>
    <w:p w:rsidR="00EC30E5" w:rsidRPr="00EC30E5" w:rsidRDefault="00EC30E5" w:rsidP="00626748">
      <w:pPr>
        <w:spacing w:line="480" w:lineRule="auto"/>
        <w:rPr>
          <w:rFonts w:ascii="TUOS Blake" w:eastAsia="Times New Roman" w:hAnsi="TUOS Blake" w:cs="Times New Roman"/>
          <w:color w:val="000000"/>
          <w:lang w:eastAsia="en-GB"/>
        </w:rPr>
      </w:pPr>
      <w:r w:rsidRPr="00B55D78">
        <w:rPr>
          <w:rFonts w:ascii="TUOS Blake" w:hAnsi="TUOS Blake"/>
        </w:rPr>
        <w:lastRenderedPageBreak/>
        <w:t xml:space="preserve">Figure </w:t>
      </w:r>
      <w:r w:rsidR="00B55D78" w:rsidRPr="00B55D78">
        <w:rPr>
          <w:rFonts w:ascii="TUOS Blake" w:hAnsi="TUOS Blake"/>
        </w:rPr>
        <w:t>77</w:t>
      </w:r>
      <w:r w:rsidRPr="00B55D78">
        <w:rPr>
          <w:rFonts w:ascii="TUOS Blake" w:hAnsi="TUOS Blake"/>
        </w:rPr>
        <w:t xml:space="preserve"> shows a prolonged period of data where the oscillators were bypassed and the</w:t>
      </w:r>
      <w:r w:rsidRPr="00EC30E5">
        <w:rPr>
          <w:rFonts w:ascii="TUOS Blake" w:hAnsi="TUOS Blake"/>
        </w:rPr>
        <w:t xml:space="preserve"> test basin; SBR No.2 was put back into original operation i.e. steady state air flow. In total 40 days of data were analysed over this bypass period.  The oscillators were bypassed to essentially investigate if the initial improvement seen in the first 8 day period of oscillation would continue, or as seen in the results, would not continue.  With a -2.82% improvement it can be seen that the basins are performing similarly over the 40 day sample period when each basin’s average </w:t>
      </w:r>
      <w:r w:rsidRPr="00EC30E5">
        <w:rPr>
          <w:rFonts w:ascii="TUOS Blake" w:eastAsia="Times New Roman" w:hAnsi="TUOS Blake" w:cs="Times New Roman"/>
          <w:color w:val="000000"/>
          <w:lang w:eastAsia="en-GB"/>
        </w:rPr>
        <w:t>K</w:t>
      </w:r>
      <w:r w:rsidRPr="00EC30E5">
        <w:rPr>
          <w:rFonts w:ascii="TUOS Blake" w:eastAsia="Times New Roman" w:hAnsi="TUOS Blake" w:cs="Times New Roman"/>
          <w:color w:val="000000"/>
          <w:vertAlign w:val="subscript"/>
          <w:lang w:eastAsia="en-GB"/>
        </w:rPr>
        <w:t>L</w:t>
      </w:r>
      <w:r w:rsidRPr="00EC30E5">
        <w:rPr>
          <w:rFonts w:ascii="TUOS Blake" w:eastAsia="Times New Roman" w:hAnsi="TUOS Blake" w:cs="Times New Roman"/>
          <w:i/>
          <w:color w:val="000000"/>
          <w:lang w:eastAsia="en-GB"/>
        </w:rPr>
        <w:t>a</w:t>
      </w:r>
      <w:r w:rsidRPr="00EC30E5">
        <w:rPr>
          <w:rFonts w:ascii="TUOS Blake" w:eastAsia="Times New Roman" w:hAnsi="TUOS Blake" w:cs="Times New Roman"/>
          <w:color w:val="000000"/>
          <w:lang w:eastAsia="en-GB"/>
        </w:rPr>
        <w:t xml:space="preserve"> transfer rate is compared.  The under performance of the test basin compared with the control is likely to be highlighting the errors in using ‘in-process’ DO figures.  The use of the surface DO probes as a measure of the improvement in transfer efficiency was never intended to be a definitive measure of performance.  Many assumptions must be factored into using this data as a method of analysis, mainly that the sewerage strength i.e. COD and BOD are similar at the time of the aeration period between the basins.  As the basin react in a batch process, the closest time period of the basins reacting together is 90 minutes when on high flow operation.  In normal operation the time between the aeration phase’s increases to 4 hours, and therefore the assumption is that the sewerage strength and constituents are the same.  </w:t>
      </w:r>
    </w:p>
    <w:p w:rsidR="000855F7" w:rsidRDefault="00EC30E5" w:rsidP="0039129A">
      <w:pPr>
        <w:spacing w:line="480" w:lineRule="auto"/>
        <w:rPr>
          <w:rFonts w:ascii="TUOS Blake" w:eastAsia="Times New Roman" w:hAnsi="TUOS Blake" w:cs="Times New Roman"/>
          <w:color w:val="000000"/>
          <w:lang w:eastAsia="en-GB"/>
        </w:rPr>
      </w:pPr>
      <w:r w:rsidRPr="00EC30E5">
        <w:rPr>
          <w:rFonts w:ascii="TUOS Blake" w:eastAsia="Times New Roman" w:hAnsi="TUOS Blake" w:cs="Times New Roman"/>
          <w:color w:val="000000"/>
          <w:lang w:eastAsia="en-GB"/>
        </w:rPr>
        <w:t xml:space="preserve">The diurnal nature of wastewater means that over a 24 period the strength of the incoming sewerage is constantly changing, and thus affecting the potential for the comparison between the aeration phases to be the same.  However the unique situation at Rosslare was that the inlet sump is able to hold a certain volume of sewerage before it is pumped into the SBR basins, therefore an element of homogenisation could be assumed between cycles, and thus reducing wide variation in sewerage consistency between batches.  </w:t>
      </w:r>
    </w:p>
    <w:p w:rsidR="00626748" w:rsidRDefault="00626748" w:rsidP="0039129A">
      <w:pPr>
        <w:spacing w:line="480" w:lineRule="auto"/>
        <w:rPr>
          <w:rFonts w:ascii="TUOS Blake" w:eastAsia="Times New Roman" w:hAnsi="TUOS Blake" w:cs="Times New Roman"/>
          <w:color w:val="000000"/>
          <w:lang w:eastAsia="en-GB"/>
        </w:rPr>
      </w:pPr>
    </w:p>
    <w:p w:rsidR="0039129A" w:rsidRDefault="00B55D78" w:rsidP="0039129A">
      <w:pPr>
        <w:spacing w:line="480" w:lineRule="auto"/>
        <w:rPr>
          <w:rFonts w:ascii="TUOS Blake" w:eastAsia="Times New Roman" w:hAnsi="TUOS Blake" w:cs="Times New Roman"/>
          <w:color w:val="000000"/>
          <w:lang w:eastAsia="en-GB"/>
        </w:rPr>
      </w:pPr>
      <w:r>
        <w:rPr>
          <w:rFonts w:ascii="TUOS Blake" w:eastAsia="Times New Roman" w:hAnsi="TUOS Blake" w:cs="Times New Roman"/>
          <w:color w:val="000000"/>
          <w:lang w:eastAsia="en-GB"/>
        </w:rPr>
        <w:lastRenderedPageBreak/>
        <w:t>Figure 78 shows a selection of different feedback loop lengths that were tested throughout 2013.  Only usable data has been included, i.e. periods of high flow mode has been omitted and erroneous data relating to the DO probes has also been left out.  However the usable data is shown in figure 78 and the total number of days relating to each feedback loop length as well as the associated</w:t>
      </w:r>
      <w:r w:rsidR="002C16B5">
        <w:rPr>
          <w:rFonts w:ascii="TUOS Blake" w:eastAsia="Times New Roman" w:hAnsi="TUOS Blake" w:cs="Times New Roman"/>
          <w:color w:val="000000"/>
          <w:lang w:eastAsia="en-GB"/>
        </w:rPr>
        <w:t xml:space="preserve"> average </w:t>
      </w:r>
      <w:r w:rsidR="002C16B5" w:rsidRPr="00EC30E5">
        <w:rPr>
          <w:rFonts w:ascii="TUOS Blake" w:eastAsia="Times New Roman" w:hAnsi="TUOS Blake" w:cs="Times New Roman"/>
          <w:color w:val="000000"/>
          <w:lang w:eastAsia="en-GB"/>
        </w:rPr>
        <w:t>K</w:t>
      </w:r>
      <w:r w:rsidR="002C16B5" w:rsidRPr="00EC30E5">
        <w:rPr>
          <w:rFonts w:ascii="TUOS Blake" w:eastAsia="Times New Roman" w:hAnsi="TUOS Blake" w:cs="Times New Roman"/>
          <w:color w:val="000000"/>
          <w:vertAlign w:val="subscript"/>
          <w:lang w:eastAsia="en-GB"/>
        </w:rPr>
        <w:t>L</w:t>
      </w:r>
      <w:r w:rsidR="002C16B5" w:rsidRPr="00EC30E5">
        <w:rPr>
          <w:rFonts w:ascii="TUOS Blake" w:eastAsia="Times New Roman" w:hAnsi="TUOS Blake" w:cs="Times New Roman"/>
          <w:i/>
          <w:color w:val="000000"/>
          <w:lang w:eastAsia="en-GB"/>
        </w:rPr>
        <w:t>a</w:t>
      </w:r>
      <w:r w:rsidR="002C16B5" w:rsidRPr="00EC30E5">
        <w:rPr>
          <w:rFonts w:ascii="TUOS Blake" w:eastAsia="Times New Roman" w:hAnsi="TUOS Blake" w:cs="Times New Roman"/>
          <w:color w:val="000000"/>
          <w:lang w:eastAsia="en-GB"/>
        </w:rPr>
        <w:t xml:space="preserve"> transfer improvement</w:t>
      </w:r>
      <w:r w:rsidR="002C16B5">
        <w:rPr>
          <w:rFonts w:ascii="TUOS Blake" w:eastAsia="Times New Roman" w:hAnsi="TUOS Blake" w:cs="Times New Roman"/>
          <w:color w:val="000000"/>
          <w:lang w:eastAsia="en-GB"/>
        </w:rPr>
        <w:t xml:space="preserve">.  For the 95cm feedback loop 49 days spanning 4 months showed an average transfer improvement between SBR 2, the oscillated basin, and SBR 1, the control, of 12.4%.  The 55cm loop length with 11 days over 2 months, showed a 42.49% improvement and 21 days in the month of July using a feedback loop of 35cm, returned a 37.18% increase in </w:t>
      </w:r>
      <w:r w:rsidR="002C16B5" w:rsidRPr="00EC30E5">
        <w:rPr>
          <w:rFonts w:ascii="TUOS Blake" w:eastAsia="Times New Roman" w:hAnsi="TUOS Blake" w:cs="Times New Roman"/>
          <w:color w:val="000000"/>
          <w:lang w:eastAsia="en-GB"/>
        </w:rPr>
        <w:t>K</w:t>
      </w:r>
      <w:r w:rsidR="002C16B5" w:rsidRPr="00EC30E5">
        <w:rPr>
          <w:rFonts w:ascii="TUOS Blake" w:eastAsia="Times New Roman" w:hAnsi="TUOS Blake" w:cs="Times New Roman"/>
          <w:color w:val="000000"/>
          <w:vertAlign w:val="subscript"/>
          <w:lang w:eastAsia="en-GB"/>
        </w:rPr>
        <w:t>L</w:t>
      </w:r>
      <w:r w:rsidR="002C16B5" w:rsidRPr="00EC30E5">
        <w:rPr>
          <w:rFonts w:ascii="TUOS Blake" w:eastAsia="Times New Roman" w:hAnsi="TUOS Blake" w:cs="Times New Roman"/>
          <w:i/>
          <w:color w:val="000000"/>
          <w:lang w:eastAsia="en-GB"/>
        </w:rPr>
        <w:t>a</w:t>
      </w:r>
      <w:r w:rsidR="002C16B5" w:rsidRPr="00EC30E5">
        <w:rPr>
          <w:rFonts w:ascii="TUOS Blake" w:eastAsia="Times New Roman" w:hAnsi="TUOS Blake" w:cs="Times New Roman"/>
          <w:color w:val="000000"/>
          <w:lang w:eastAsia="en-GB"/>
        </w:rPr>
        <w:t xml:space="preserve"> transfer improvement</w:t>
      </w:r>
      <w:r w:rsidR="002C16B5">
        <w:rPr>
          <w:rFonts w:ascii="TUOS Blake" w:eastAsia="Times New Roman" w:hAnsi="TUOS Blake" w:cs="Times New Roman"/>
          <w:color w:val="000000"/>
          <w:lang w:eastAsia="en-GB"/>
        </w:rPr>
        <w:t>.</w:t>
      </w: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Default="00626748" w:rsidP="0039129A">
      <w:pPr>
        <w:spacing w:line="480" w:lineRule="auto"/>
        <w:rPr>
          <w:rFonts w:ascii="TUOS Blake" w:eastAsia="Times New Roman" w:hAnsi="TUOS Blake" w:cs="Times New Roman"/>
          <w:color w:val="000000"/>
          <w:lang w:eastAsia="en-GB"/>
        </w:rPr>
      </w:pPr>
    </w:p>
    <w:p w:rsidR="00626748" w:rsidRPr="00473A7F" w:rsidRDefault="00626748" w:rsidP="0039129A">
      <w:pPr>
        <w:spacing w:line="480" w:lineRule="auto"/>
        <w:rPr>
          <w:rFonts w:ascii="TUOS Blake" w:hAnsi="TUOS Blake"/>
        </w:rPr>
      </w:pPr>
    </w:p>
    <w:p w:rsidR="00692174" w:rsidRPr="00850312" w:rsidRDefault="00692174" w:rsidP="00EC30E5">
      <w:pPr>
        <w:pStyle w:val="ListParagraph"/>
        <w:numPr>
          <w:ilvl w:val="2"/>
          <w:numId w:val="11"/>
        </w:numPr>
        <w:spacing w:line="480" w:lineRule="auto"/>
        <w:jc w:val="both"/>
        <w:outlineLvl w:val="0"/>
        <w:rPr>
          <w:rFonts w:ascii="TUOS Blake" w:hAnsi="TUOS Blake"/>
          <w:b/>
          <w:sz w:val="28"/>
          <w:szCs w:val="28"/>
        </w:rPr>
      </w:pPr>
      <w:bookmarkStart w:id="276" w:name="_Toc411938105"/>
      <w:r w:rsidRPr="00850312">
        <w:rPr>
          <w:rFonts w:ascii="TUOS Blake" w:hAnsi="TUOS Blake"/>
          <w:b/>
          <w:sz w:val="28"/>
          <w:szCs w:val="28"/>
        </w:rPr>
        <w:lastRenderedPageBreak/>
        <w:t>Clean water</w:t>
      </w:r>
      <w:r w:rsidR="00850312" w:rsidRPr="00850312">
        <w:rPr>
          <w:rFonts w:ascii="TUOS Blake" w:hAnsi="TUOS Blake"/>
          <w:b/>
          <w:sz w:val="28"/>
          <w:szCs w:val="28"/>
        </w:rPr>
        <w:t xml:space="preserve"> </w:t>
      </w:r>
      <w:r w:rsidR="00850312" w:rsidRPr="00850312">
        <w:rPr>
          <w:rFonts w:ascii="TUOS Blake" w:eastAsia="Times New Roman" w:hAnsi="TUOS Blake" w:cs="Times New Roman"/>
          <w:b/>
          <w:color w:val="000000"/>
          <w:sz w:val="28"/>
          <w:szCs w:val="28"/>
          <w:lang w:eastAsia="en-GB"/>
        </w:rPr>
        <w:t>K</w:t>
      </w:r>
      <w:r w:rsidR="00850312" w:rsidRPr="00850312">
        <w:rPr>
          <w:rFonts w:ascii="TUOS Blake" w:eastAsia="Times New Roman" w:hAnsi="TUOS Blake" w:cs="Times New Roman"/>
          <w:b/>
          <w:color w:val="000000"/>
          <w:sz w:val="28"/>
          <w:szCs w:val="28"/>
          <w:vertAlign w:val="subscript"/>
          <w:lang w:eastAsia="en-GB"/>
        </w:rPr>
        <w:t>L</w:t>
      </w:r>
      <w:r w:rsidR="00850312" w:rsidRPr="00850312">
        <w:rPr>
          <w:rFonts w:ascii="TUOS Blake" w:eastAsia="Times New Roman" w:hAnsi="TUOS Blake" w:cs="Times New Roman"/>
          <w:b/>
          <w:i/>
          <w:color w:val="000000"/>
          <w:sz w:val="28"/>
          <w:szCs w:val="28"/>
          <w:lang w:eastAsia="en-GB"/>
        </w:rPr>
        <w:t>a</w:t>
      </w:r>
      <w:r w:rsidR="00850312" w:rsidRPr="00850312">
        <w:rPr>
          <w:rFonts w:ascii="TUOS Blake" w:hAnsi="TUOS Blake"/>
          <w:b/>
          <w:sz w:val="28"/>
          <w:szCs w:val="28"/>
        </w:rPr>
        <w:t xml:space="preserve"> testing</w:t>
      </w:r>
      <w:bookmarkEnd w:id="276"/>
      <w:r w:rsidR="00850312" w:rsidRPr="00850312">
        <w:rPr>
          <w:rFonts w:ascii="TUOS Blake" w:hAnsi="TUOS Blake"/>
          <w:b/>
          <w:sz w:val="28"/>
          <w:szCs w:val="28"/>
        </w:rPr>
        <w:t xml:space="preserve"> </w:t>
      </w:r>
    </w:p>
    <w:p w:rsidR="00B1297C" w:rsidRPr="00A533A5" w:rsidRDefault="002D6E55" w:rsidP="00AB2A0B">
      <w:pPr>
        <w:tabs>
          <w:tab w:val="left" w:pos="1473"/>
        </w:tabs>
        <w:spacing w:line="480" w:lineRule="auto"/>
        <w:jc w:val="both"/>
        <w:rPr>
          <w:rFonts w:ascii="TUOS Blake" w:hAnsi="TUOS Blake"/>
        </w:rPr>
      </w:pPr>
      <w:r w:rsidRPr="00A533A5">
        <w:rPr>
          <w:rFonts w:ascii="TUOS Blake" w:hAnsi="TUOS Blake"/>
        </w:rPr>
        <w:t xml:space="preserve">A </w:t>
      </w:r>
      <w:r w:rsidR="00692174" w:rsidRPr="00A533A5">
        <w:rPr>
          <w:rFonts w:ascii="TUOS Blake" w:hAnsi="TUOS Blake"/>
        </w:rPr>
        <w:t>clean water oxygen transfer test was carried out</w:t>
      </w:r>
      <w:r w:rsidRPr="00A533A5">
        <w:rPr>
          <w:rFonts w:ascii="TUOS Blake" w:hAnsi="TUOS Blake"/>
        </w:rPr>
        <w:t xml:space="preserve"> at Rosslare</w:t>
      </w:r>
      <w:r w:rsidR="00692174" w:rsidRPr="00A533A5">
        <w:rPr>
          <w:rFonts w:ascii="TUOS Blake" w:hAnsi="TUOS Blake"/>
        </w:rPr>
        <w:t xml:space="preserve"> according to the ASCE 1992 guidelines.  A week before the test the tank was drained down and cleaned of mixed liquor to satisfy the requirement that residual BOD was &lt;10mg/l, the test was carried out over two days spanning 17</w:t>
      </w:r>
      <w:r w:rsidR="00692174" w:rsidRPr="00A533A5">
        <w:rPr>
          <w:rFonts w:ascii="TUOS Blake" w:hAnsi="TUOS Blake"/>
          <w:vertAlign w:val="superscript"/>
        </w:rPr>
        <w:t>th</w:t>
      </w:r>
      <w:r w:rsidR="00692174" w:rsidRPr="00A533A5">
        <w:rPr>
          <w:rFonts w:ascii="TUOS Blake" w:hAnsi="TUOS Blake"/>
        </w:rPr>
        <w:t xml:space="preserve"> and 18</w:t>
      </w:r>
      <w:r w:rsidR="00692174" w:rsidRPr="00A533A5">
        <w:rPr>
          <w:rFonts w:ascii="TUOS Blake" w:hAnsi="TUOS Blake"/>
          <w:vertAlign w:val="superscript"/>
        </w:rPr>
        <w:t>th</w:t>
      </w:r>
      <w:r w:rsidR="00692174" w:rsidRPr="00A533A5">
        <w:rPr>
          <w:rFonts w:ascii="TUOS Blake" w:hAnsi="TUOS Blake"/>
        </w:rPr>
        <w:t xml:space="preserve"> April 2013.  </w:t>
      </w:r>
      <w:r w:rsidR="00AA3F74">
        <w:rPr>
          <w:rFonts w:ascii="TUOS Blake" w:hAnsi="TUOS Blake"/>
        </w:rPr>
        <w:t>A feedback loop of 75cm was selected for testing in clean water.</w:t>
      </w:r>
    </w:p>
    <w:p w:rsidR="00B1297C" w:rsidRPr="00A533A5" w:rsidRDefault="00B1297C" w:rsidP="00B1297C">
      <w:pPr>
        <w:tabs>
          <w:tab w:val="left" w:pos="1473"/>
        </w:tabs>
        <w:spacing w:line="480" w:lineRule="auto"/>
        <w:jc w:val="center"/>
        <w:rPr>
          <w:rFonts w:ascii="TUOS Blake" w:hAnsi="TUOS Blake"/>
        </w:rPr>
      </w:pPr>
      <w:r w:rsidRPr="00A533A5">
        <w:rPr>
          <w:rFonts w:ascii="TUOS Blake" w:hAnsi="TUOS Blake"/>
          <w:noProof/>
          <w:lang w:eastAsia="en-GB"/>
        </w:rPr>
        <w:drawing>
          <wp:inline distT="0" distB="0" distL="0" distR="0" wp14:anchorId="161EBFEA" wp14:editId="34B5326D">
            <wp:extent cx="2873375" cy="3831167"/>
            <wp:effectExtent l="0" t="0" r="317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91925" cy="3855900"/>
                    </a:xfrm>
                    <a:prstGeom prst="rect">
                      <a:avLst/>
                    </a:prstGeom>
                  </pic:spPr>
                </pic:pic>
              </a:graphicData>
            </a:graphic>
          </wp:inline>
        </w:drawing>
      </w:r>
    </w:p>
    <w:p w:rsidR="00D71729" w:rsidRPr="00A533A5" w:rsidRDefault="00D71729" w:rsidP="004335A3">
      <w:pPr>
        <w:pStyle w:val="Caption"/>
        <w:rPr>
          <w:rFonts w:ascii="TUOS Blake" w:hAnsi="TUOS Blake"/>
          <w:b w:val="0"/>
          <w:color w:val="000000" w:themeColor="text1"/>
          <w:sz w:val="22"/>
        </w:rPr>
      </w:pPr>
    </w:p>
    <w:p w:rsidR="00692174" w:rsidRPr="00394B70" w:rsidRDefault="004335A3" w:rsidP="00B1297C">
      <w:pPr>
        <w:pStyle w:val="Caption"/>
        <w:spacing w:line="480" w:lineRule="auto"/>
        <w:rPr>
          <w:rFonts w:ascii="TUOS Blake" w:hAnsi="TUOS Blake"/>
          <w:color w:val="000000" w:themeColor="text1"/>
          <w:sz w:val="22"/>
        </w:rPr>
      </w:pPr>
      <w:bookmarkStart w:id="277" w:name="_Toc411938201"/>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79</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75cm length feedback loops fitted to the oscillators for the clean water test</w:t>
      </w:r>
      <w:bookmarkEnd w:id="277"/>
    </w:p>
    <w:p w:rsidR="00692174" w:rsidRPr="00A533A5" w:rsidRDefault="00692174" w:rsidP="00AB2A0B">
      <w:pPr>
        <w:spacing w:line="480" w:lineRule="auto"/>
        <w:jc w:val="both"/>
        <w:rPr>
          <w:rFonts w:ascii="TUOS Blake" w:hAnsi="TUOS Blake"/>
        </w:rPr>
      </w:pPr>
      <w:r w:rsidRPr="00A533A5">
        <w:rPr>
          <w:rFonts w:ascii="TUOS Blake" w:hAnsi="TUOS Blake"/>
        </w:rPr>
        <w:t xml:space="preserve">Deoxygenation of the test water at the beginning of each experiment was conducted using chemical deoxygenation.  There was no availability for the use of nitrogen for deoxygenation which would have been ideal, due to the constraints in the budget for the experiment because of the size of the tank being used, and the number of deoxygenation </w:t>
      </w:r>
      <w:r w:rsidRPr="00A533A5">
        <w:rPr>
          <w:rFonts w:ascii="TUOS Blake" w:hAnsi="TUOS Blake"/>
        </w:rPr>
        <w:lastRenderedPageBreak/>
        <w:t xml:space="preserve">cycles needed for the test.  Nitrogen deoxygenation can be used at full scale and in large volumes of water, but generally it is only used for one test at the commissioning phase of an aeration plant to measure the transfer efficiency.  This figure then becomes the base transfer rate, and its degradation over time </w:t>
      </w:r>
      <w:r w:rsidR="004F433C" w:rsidRPr="00A533A5">
        <w:rPr>
          <w:rFonts w:ascii="TUOS Blake" w:hAnsi="TUOS Blake"/>
        </w:rPr>
        <w:t>can be monitored for planning</w:t>
      </w:r>
      <w:r w:rsidRPr="00A533A5">
        <w:rPr>
          <w:rFonts w:ascii="TUOS Blake" w:hAnsi="TUOS Blake"/>
        </w:rPr>
        <w:t xml:space="preserve"> refurbish</w:t>
      </w:r>
      <w:r w:rsidR="004F433C" w:rsidRPr="00A533A5">
        <w:rPr>
          <w:rFonts w:ascii="TUOS Blake" w:hAnsi="TUOS Blake"/>
        </w:rPr>
        <w:t>ment of the aeration grid. Six</w:t>
      </w:r>
      <w:r w:rsidRPr="00A533A5">
        <w:rPr>
          <w:rFonts w:ascii="TUOS Blake" w:hAnsi="TUOS Blake"/>
        </w:rPr>
        <w:t xml:space="preserve"> tests were planned for the experiment, three control experiments and three variables, that being using fluidic oscillation.  In accordance with the ASCE guidelines the tests were paired so that after one control experiment one oscillation experiment was conducted, rather than all three control experiments occur sequentially and the same for the variable experiment.   This is so that the effect of </w:t>
      </w:r>
      <w:r w:rsidR="002D6E55" w:rsidRPr="00A533A5">
        <w:rPr>
          <w:rFonts w:ascii="TUOS Blake" w:hAnsi="TUOS Blake"/>
        </w:rPr>
        <w:t xml:space="preserve">conductivity increase </w:t>
      </w:r>
      <w:r w:rsidRPr="00A533A5">
        <w:rPr>
          <w:rFonts w:ascii="TUOS Blake" w:hAnsi="TUOS Blake"/>
        </w:rPr>
        <w:t xml:space="preserve">in the tank doesn’t skew the results </w:t>
      </w:r>
      <w:r w:rsidR="002D6E55" w:rsidRPr="00A533A5">
        <w:rPr>
          <w:rFonts w:ascii="TUOS Blake" w:hAnsi="TUOS Blake"/>
        </w:rPr>
        <w:t>in reusing the test water</w:t>
      </w:r>
      <w:r w:rsidRPr="00A533A5">
        <w:rPr>
          <w:rFonts w:ascii="TUOS Blake" w:hAnsi="TUOS Blake"/>
        </w:rPr>
        <w:t xml:space="preserve">.  As the same test water was to be used for all the experiments, salt build up, which occurs as the sodium sulphite is converted to sodium sulphate, is detrimental to results as the </w:t>
      </w:r>
      <w:r w:rsidR="002D6E55" w:rsidRPr="00A533A5">
        <w:rPr>
          <w:rFonts w:ascii="TUOS Blake" w:hAnsi="TUOS Blake"/>
        </w:rPr>
        <w:t>conductivity increase between tests</w:t>
      </w:r>
      <w:r w:rsidRPr="00A533A5">
        <w:rPr>
          <w:rFonts w:ascii="TUOS Blake" w:hAnsi="TUOS Blake"/>
        </w:rPr>
        <w:t xml:space="preserve"> can </w:t>
      </w:r>
      <w:r w:rsidR="002D6E55" w:rsidRPr="00A533A5">
        <w:rPr>
          <w:rFonts w:ascii="TUOS Blake" w:hAnsi="TUOS Blake"/>
        </w:rPr>
        <w:t>affect the results.</w:t>
      </w:r>
    </w:p>
    <w:p w:rsidR="00692174" w:rsidRPr="00A533A5" w:rsidRDefault="00692174" w:rsidP="00AB2A0B">
      <w:pPr>
        <w:spacing w:line="480" w:lineRule="auto"/>
        <w:jc w:val="both"/>
        <w:rPr>
          <w:rFonts w:ascii="TUOS Blake" w:hAnsi="TUOS Blake"/>
        </w:rPr>
      </w:pPr>
      <w:r w:rsidRPr="00A533A5">
        <w:rPr>
          <w:rFonts w:ascii="TUOS Blake" w:hAnsi="TUOS Blake"/>
        </w:rPr>
        <w:t>The volume of the test water in the SBR basin was calculated to be approximately 800m</w:t>
      </w:r>
      <w:r w:rsidRPr="00A533A5">
        <w:rPr>
          <w:rFonts w:ascii="TUOS Blake" w:hAnsi="TUOS Blake"/>
          <w:vertAlign w:val="superscript"/>
        </w:rPr>
        <w:t>3</w:t>
      </w:r>
      <w:r w:rsidRPr="00A533A5">
        <w:rPr>
          <w:rFonts w:ascii="TUOS Blake" w:hAnsi="TUOS Blake"/>
        </w:rPr>
        <w:t xml:space="preserve"> based upon tank geometry of 20m x 8m x 5m this volume of water would require approximately 100kg of Sodium Sulphite and 200g of Cobalt Chloride catalyst.  The catalyst was added in two doses at the beginning of each day, therefore in total ~400g of catalyst was used.  It was discovered that 100kg of sodium sulphite was not enough to totally deoxygenate the test water; therefore the dose was increased to 125kg.    For a homogenised mix of deoxygenation chemicals, a small tank fitted with a recirculation pump was used which was filled with ~2m</w:t>
      </w:r>
      <w:r w:rsidRPr="00A533A5">
        <w:rPr>
          <w:rFonts w:ascii="TUOS Blake" w:hAnsi="TUOS Blake"/>
          <w:vertAlign w:val="superscript"/>
        </w:rPr>
        <w:t>3</w:t>
      </w:r>
      <w:r w:rsidRPr="00A533A5">
        <w:rPr>
          <w:rFonts w:ascii="TUOS Blake" w:hAnsi="TUOS Blake"/>
        </w:rPr>
        <w:t xml:space="preserve"> of clean water.  The sodium sulphite was added to the tank and mixed with the pump until it was dissolved; a three way valve attached to the pump meant that the contents of the tank could be pumped into the test basin, which would empty the chemicals into the basin in a few minutes.  The chemicals were injected into the tank via a 50mm ABS plastic pipe which ran along the length of the tank and has a series of droppers into the basin which introduced the chemicals to the </w:t>
      </w:r>
      <w:r w:rsidRPr="00A533A5">
        <w:rPr>
          <w:rFonts w:ascii="TUOS Blake" w:hAnsi="TUOS Blake"/>
        </w:rPr>
        <w:lastRenderedPageBreak/>
        <w:t>test water at approximately 2.5m depth, which was half the total tank depth.  This ensured that the chemicals began mixing in the tank from the moment they were injected.  To aid in mixing the aeration of the tank was kept on, however the blower speed was turned to 17Hz, the lowest they would operate without stalling,   The very low air flow rate which was approximately 100m</w:t>
      </w:r>
      <w:r w:rsidRPr="00A533A5">
        <w:rPr>
          <w:rFonts w:ascii="TUOS Blake" w:hAnsi="TUOS Blake"/>
          <w:vertAlign w:val="superscript"/>
        </w:rPr>
        <w:t>3</w:t>
      </w:r>
      <w:r w:rsidRPr="00A533A5">
        <w:rPr>
          <w:rFonts w:ascii="TUOS Blake" w:hAnsi="TUOS Blake"/>
        </w:rPr>
        <w:t>/h meant that the chemicals were mixed but the reaction was subdued to allow the oxygen level to reach as close to 0.00mg/l before the test was started.  The following two figures show how the chemical deoxygenation equipment was set up.</w:t>
      </w:r>
    </w:p>
    <w:p w:rsidR="00692174" w:rsidRPr="00A533A5" w:rsidRDefault="00BA7D63" w:rsidP="007B713A">
      <w:pPr>
        <w:jc w:val="both"/>
        <w:rPr>
          <w:rFonts w:ascii="TUOS Blake" w:hAnsi="TUOS Blake"/>
        </w:rPr>
      </w:pPr>
      <w:r w:rsidRPr="00A533A5">
        <w:rPr>
          <w:rFonts w:ascii="TUOS Blake" w:hAnsi="TUOS Blake"/>
          <w:noProof/>
          <w:lang w:eastAsia="en-GB"/>
        </w:rPr>
        <mc:AlternateContent>
          <mc:Choice Requires="wpg">
            <w:drawing>
              <wp:anchor distT="0" distB="0" distL="114300" distR="114300" simplePos="0" relativeHeight="251641856" behindDoc="0" locked="0" layoutInCell="1" allowOverlap="1" wp14:anchorId="265C3ED7" wp14:editId="3BE37D45">
                <wp:simplePos x="0" y="0"/>
                <wp:positionH relativeFrom="column">
                  <wp:posOffset>1058471</wp:posOffset>
                </wp:positionH>
                <wp:positionV relativeFrom="paragraph">
                  <wp:posOffset>-827</wp:posOffset>
                </wp:positionV>
                <wp:extent cx="5049552" cy="3072809"/>
                <wp:effectExtent l="38100" t="0" r="0" b="0"/>
                <wp:wrapNone/>
                <wp:docPr id="488" name="Group 488"/>
                <wp:cNvGraphicFramePr/>
                <a:graphic xmlns:a="http://schemas.openxmlformats.org/drawingml/2006/main">
                  <a:graphicData uri="http://schemas.microsoft.com/office/word/2010/wordprocessingGroup">
                    <wpg:wgp>
                      <wpg:cNvGrpSpPr/>
                      <wpg:grpSpPr>
                        <a:xfrm>
                          <a:off x="0" y="0"/>
                          <a:ext cx="5049552" cy="3072809"/>
                          <a:chOff x="0" y="0"/>
                          <a:chExt cx="5049704" cy="3072902"/>
                        </a:xfrm>
                      </wpg:grpSpPr>
                      <wps:wsp>
                        <wps:cNvPr id="360" name="Straight Arrow Connector 360"/>
                        <wps:cNvCnPr/>
                        <wps:spPr>
                          <a:xfrm flipH="1" flipV="1">
                            <a:off x="0" y="1542197"/>
                            <a:ext cx="3072765" cy="307975"/>
                          </a:xfrm>
                          <a:prstGeom prst="straightConnector1">
                            <a:avLst/>
                          </a:prstGeom>
                          <a:noFill/>
                          <a:ln w="19050" cap="flat" cmpd="sng" algn="ctr">
                            <a:solidFill>
                              <a:srgbClr val="FF0000"/>
                            </a:solidFill>
                            <a:prstDash val="solid"/>
                            <a:tailEnd type="arrow"/>
                          </a:ln>
                          <a:effectLst/>
                        </wps:spPr>
                        <wps:bodyPr/>
                      </wps:wsp>
                      <wps:wsp>
                        <wps:cNvPr id="364" name="Straight Arrow Connector 364"/>
                        <wps:cNvCnPr/>
                        <wps:spPr>
                          <a:xfrm flipH="1" flipV="1">
                            <a:off x="464024" y="1978926"/>
                            <a:ext cx="2614812" cy="861237"/>
                          </a:xfrm>
                          <a:prstGeom prst="straightConnector1">
                            <a:avLst/>
                          </a:prstGeom>
                          <a:noFill/>
                          <a:ln w="19050" cap="flat" cmpd="sng" algn="ctr">
                            <a:solidFill>
                              <a:srgbClr val="FF0000"/>
                            </a:solidFill>
                            <a:prstDash val="solid"/>
                            <a:tailEnd type="arrow"/>
                          </a:ln>
                          <a:effectLst/>
                        </wps:spPr>
                        <wps:bodyPr/>
                      </wps:wsp>
                      <wps:wsp>
                        <wps:cNvPr id="356" name="Straight Arrow Connector 356"/>
                        <wps:cNvCnPr/>
                        <wps:spPr>
                          <a:xfrm flipH="1">
                            <a:off x="1937982" y="1269091"/>
                            <a:ext cx="1060490" cy="106032"/>
                          </a:xfrm>
                          <a:prstGeom prst="straightConnector1">
                            <a:avLst/>
                          </a:prstGeom>
                          <a:noFill/>
                          <a:ln w="19050" cap="flat" cmpd="sng" algn="ctr">
                            <a:solidFill>
                              <a:srgbClr val="FF0000"/>
                            </a:solidFill>
                            <a:prstDash val="solid"/>
                            <a:tailEnd type="arrow"/>
                          </a:ln>
                          <a:effectLst/>
                        </wps:spPr>
                        <wps:bodyPr/>
                      </wps:wsp>
                      <wps:wsp>
                        <wps:cNvPr id="357" name="Straight Arrow Connector 357"/>
                        <wps:cNvCnPr/>
                        <wps:spPr>
                          <a:xfrm flipH="1">
                            <a:off x="1241947" y="777923"/>
                            <a:ext cx="1998345" cy="264795"/>
                          </a:xfrm>
                          <a:prstGeom prst="straightConnector1">
                            <a:avLst/>
                          </a:prstGeom>
                          <a:noFill/>
                          <a:ln w="19050" cap="flat" cmpd="sng" algn="ctr">
                            <a:solidFill>
                              <a:srgbClr val="FF0000"/>
                            </a:solidFill>
                            <a:prstDash val="solid"/>
                            <a:tailEnd type="arrow"/>
                          </a:ln>
                          <a:effectLst/>
                        </wps:spPr>
                        <wps:bodyPr/>
                      </wps:wsp>
                      <wps:wsp>
                        <wps:cNvPr id="355" name="Straight Arrow Connector 355"/>
                        <wps:cNvCnPr/>
                        <wps:spPr>
                          <a:xfrm flipH="1">
                            <a:off x="2361063" y="204717"/>
                            <a:ext cx="786130" cy="360680"/>
                          </a:xfrm>
                          <a:prstGeom prst="straightConnector1">
                            <a:avLst/>
                          </a:prstGeom>
                          <a:noFill/>
                          <a:ln w="19050" cap="flat" cmpd="sng" algn="ctr">
                            <a:solidFill>
                              <a:srgbClr val="FF0000"/>
                            </a:solidFill>
                            <a:prstDash val="solid"/>
                            <a:tailEnd type="arrow"/>
                          </a:ln>
                          <a:effectLst/>
                        </wps:spPr>
                        <wps:bodyPr/>
                      </wps:wsp>
                      <wps:wsp>
                        <wps:cNvPr id="363" name="Text Box 2"/>
                        <wps:cNvSpPr txBox="1">
                          <a:spLocks noChangeArrowheads="1"/>
                        </wps:cNvSpPr>
                        <wps:spPr bwMode="auto">
                          <a:xfrm>
                            <a:off x="3084249" y="0"/>
                            <a:ext cx="1910136" cy="730906"/>
                          </a:xfrm>
                          <a:prstGeom prst="rect">
                            <a:avLst/>
                          </a:prstGeom>
                          <a:solidFill>
                            <a:srgbClr val="FFFFFF"/>
                          </a:solidFill>
                          <a:ln w="9525">
                            <a:noFill/>
                            <a:miter lim="800000"/>
                            <a:headEnd/>
                            <a:tailEnd/>
                          </a:ln>
                        </wps:spPr>
                        <wps:txbx>
                          <w:txbxContent>
                            <w:p w:rsidR="004B47A5" w:rsidRPr="00550ED2" w:rsidRDefault="004B47A5" w:rsidP="00692174">
                              <w:pPr>
                                <w:rPr>
                                  <w:rFonts w:ascii="TUOS Blake" w:hAnsi="TUOS Blake"/>
                                </w:rPr>
                              </w:pPr>
                              <w:r w:rsidRPr="00550ED2">
                                <w:rPr>
                                  <w:rFonts w:ascii="TUOS Blake" w:hAnsi="TUOS Blake"/>
                                </w:rPr>
                                <w:t>50mm feed pipe to SBR basin</w:t>
                              </w:r>
                            </w:p>
                          </w:txbxContent>
                        </wps:txbx>
                        <wps:bodyPr rot="0" vert="horz" wrap="square" lIns="91440" tIns="45720" rIns="91440" bIns="45720" anchor="t" anchorCtr="0">
                          <a:spAutoFit/>
                        </wps:bodyPr>
                      </wps:wsp>
                      <wps:wsp>
                        <wps:cNvPr id="362" name="Text Box 2"/>
                        <wps:cNvSpPr txBox="1">
                          <a:spLocks noChangeArrowheads="1"/>
                        </wps:cNvSpPr>
                        <wps:spPr bwMode="auto">
                          <a:xfrm>
                            <a:off x="3138932" y="586838"/>
                            <a:ext cx="1910772" cy="479439"/>
                          </a:xfrm>
                          <a:prstGeom prst="rect">
                            <a:avLst/>
                          </a:prstGeom>
                          <a:solidFill>
                            <a:srgbClr val="FFFFFF"/>
                          </a:solidFill>
                          <a:ln w="9525">
                            <a:noFill/>
                            <a:miter lim="800000"/>
                            <a:headEnd/>
                            <a:tailEnd/>
                          </a:ln>
                        </wps:spPr>
                        <wps:txbx>
                          <w:txbxContent>
                            <w:p w:rsidR="004B47A5" w:rsidRPr="00550ED2" w:rsidRDefault="004B47A5" w:rsidP="00692174">
                              <w:pPr>
                                <w:rPr>
                                  <w:rFonts w:ascii="TUOS Blake" w:hAnsi="TUOS Blake"/>
                                </w:rPr>
                              </w:pPr>
                              <w:r w:rsidRPr="00550ED2">
                                <w:rPr>
                                  <w:rFonts w:ascii="TUOS Blake" w:hAnsi="TUOS Blake"/>
                                </w:rPr>
                                <w:t>Chemical tank</w:t>
                              </w:r>
                            </w:p>
                          </w:txbxContent>
                        </wps:txbx>
                        <wps:bodyPr rot="0" vert="horz" wrap="square" lIns="91440" tIns="45720" rIns="91440" bIns="45720" anchor="t" anchorCtr="0">
                          <a:spAutoFit/>
                        </wps:bodyPr>
                      </wps:wsp>
                      <wps:wsp>
                        <wps:cNvPr id="361" name="Text Box 2"/>
                        <wps:cNvSpPr txBox="1">
                          <a:spLocks noChangeArrowheads="1"/>
                        </wps:cNvSpPr>
                        <wps:spPr bwMode="auto">
                          <a:xfrm>
                            <a:off x="2998403" y="1118890"/>
                            <a:ext cx="1669464" cy="730906"/>
                          </a:xfrm>
                          <a:prstGeom prst="rect">
                            <a:avLst/>
                          </a:prstGeom>
                          <a:solidFill>
                            <a:srgbClr val="FFFFFF"/>
                          </a:solidFill>
                          <a:ln w="9525">
                            <a:noFill/>
                            <a:miter lim="800000"/>
                            <a:headEnd/>
                            <a:tailEnd/>
                          </a:ln>
                        </wps:spPr>
                        <wps:txbx>
                          <w:txbxContent>
                            <w:p w:rsidR="004B47A5" w:rsidRPr="00550ED2" w:rsidRDefault="004B47A5" w:rsidP="00692174">
                              <w:pPr>
                                <w:rPr>
                                  <w:rFonts w:ascii="TUOS Blake" w:hAnsi="TUOS Blake"/>
                                </w:rPr>
                              </w:pPr>
                              <w:r w:rsidRPr="00550ED2">
                                <w:rPr>
                                  <w:rFonts w:ascii="TUOS Blake" w:hAnsi="TUOS Blake"/>
                                </w:rPr>
                                <w:t>25kg bags of Sodium Sulphite</w:t>
                              </w:r>
                            </w:p>
                          </w:txbxContent>
                        </wps:txbx>
                        <wps:bodyPr rot="0" vert="horz" wrap="square" lIns="91440" tIns="45720" rIns="91440" bIns="45720" anchor="t" anchorCtr="0">
                          <a:spAutoFit/>
                        </wps:bodyPr>
                      </wps:wsp>
                      <wps:wsp>
                        <wps:cNvPr id="359" name="Text Box 2"/>
                        <wps:cNvSpPr txBox="1">
                          <a:spLocks noChangeArrowheads="1"/>
                        </wps:cNvSpPr>
                        <wps:spPr bwMode="auto">
                          <a:xfrm>
                            <a:off x="3147193" y="2570619"/>
                            <a:ext cx="1605327" cy="502283"/>
                          </a:xfrm>
                          <a:prstGeom prst="rect">
                            <a:avLst/>
                          </a:prstGeom>
                          <a:solidFill>
                            <a:srgbClr val="FFFFFF"/>
                          </a:solidFill>
                          <a:ln w="9525">
                            <a:noFill/>
                            <a:miter lim="800000"/>
                            <a:headEnd/>
                            <a:tailEnd/>
                          </a:ln>
                        </wps:spPr>
                        <wps:txbx>
                          <w:txbxContent>
                            <w:p w:rsidR="004B47A5" w:rsidRPr="00550ED2" w:rsidRDefault="004B47A5" w:rsidP="00692174">
                              <w:pPr>
                                <w:rPr>
                                  <w:rFonts w:ascii="TUOS Blake" w:hAnsi="TUOS Blake"/>
                                </w:rPr>
                              </w:pPr>
                              <w:r w:rsidRPr="00550ED2">
                                <w:rPr>
                                  <w:rFonts w:ascii="TUOS Blake" w:hAnsi="TUOS Blake"/>
                                </w:rPr>
                                <w:t xml:space="preserve">Hydrant hose for filling tank with water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65C3ED7" id="Group 488" o:spid="_x0000_s1099" style="position:absolute;left:0;text-align:left;margin-left:83.35pt;margin-top:-.05pt;width:397.6pt;height:241.95pt;z-index:251641856;mso-height-relative:margin" coordsize="50497,30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">
                <v:shape id="Straight Arrow Connector 360" o:spid="_x0000_s1100" type="#_x0000_t32" style="position:absolute;top:15421;width:30727;height:30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Pe1MEAAADcAAAADwAAAGRycy9kb3ducmV2LnhtbERPS27CMBDdV+IO1lRiU4ETkKKSYhAg&#10;aLotcIAhHuK08TiKDUlvjxdIXT69/3I92EbcqfO1YwXpNAFBXDpdc6XgfDpM3kH4gKyxcUwK/sjD&#10;ejV6WWKuXc/fdD+GSsQQ9jkqMCG0uZS+NGTRT11LHLmr6yyGCLtK6g77GG4bOUuSTFqsOTYYbGln&#10;qPw93qyC/lLMi7fiqrP082ffL84G091WqfHrsPkAEWgI/+Kn+0srmGdxfjwTj4B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097UwQAAANwAAAAPAAAAAAAAAAAAAAAA&#10;AKECAABkcnMvZG93bnJldi54bWxQSwUGAAAAAAQABAD5AAAAjwMAAAAA&#10;" strokecolor="red" strokeweight="1.5pt">
                  <v:stroke endarrow="open"/>
                </v:shape>
                <v:shape id="Straight Arrow Connector 364" o:spid="_x0000_s1101" type="#_x0000_t32" style="position:absolute;left:4640;top:19789;width:26148;height:86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jY18UAAADcAAAADwAAAGRycy9kb3ducmV2LnhtbESPwW7CMBBE75X4B2uRuKDiBKqoTTEI&#10;ECW9lvIB23iJ08brKDYk/XtcCanH0cy80SzXg23ElTpfO1aQzhIQxKXTNVcKTp9vj88gfEDW2Dgm&#10;Bb/kYb0aPSwx167nD7oeQyUihH2OCkwIbS6lLw1Z9DPXEkfv7DqLIcqukrrDPsJtI+dJkkmLNccF&#10;gy3tDJU/x4tV0H8Vi2JanHWWHr73/cvJYLrbKjUZD5tXEIGG8B++t9+1gkX2BH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jY18UAAADcAAAADwAAAAAAAAAA&#10;AAAAAAChAgAAZHJzL2Rvd25yZXYueG1sUEsFBgAAAAAEAAQA+QAAAJMDAAAAAA==&#10;" strokecolor="red" strokeweight="1.5pt">
                  <v:stroke endarrow="open"/>
                </v:shape>
                <v:shape id="Straight Arrow Connector 356" o:spid="_x0000_s1102" type="#_x0000_t32" style="position:absolute;left:19379;top:12690;width:10605;height:10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hSz8UAAADcAAAADwAAAGRycy9kb3ducmV2LnhtbESPX2vCQBDE3wv9DscW+lYvtiRI6ilS&#10;EErBh/iHvi65NYnm9kJu1ein94RCH4eZ+Q0znQ+uVWfqQ+PZwHiUgCIuvW24MrDdLN8moIIgW2w9&#10;k4ErBZjPnp+mmFt/4YLOa6lUhHDI0UAt0uVah7Imh2HkO+Lo7X3vUKLsK217vES4a/V7kmTaYcNx&#10;ocaOvmoqj+uTM7Bc7Q72NPn9KeSaYshkkxbjmzGvL8PiE5TQIP/hv/a3NfCRZvA4E4+Ant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hSz8UAAADcAAAADwAAAAAAAAAA&#10;AAAAAAChAgAAZHJzL2Rvd25yZXYueG1sUEsFBgAAAAAEAAQA+QAAAJMDAAAAAA==&#10;" strokecolor="red" strokeweight="1.5pt">
                  <v:stroke endarrow="open"/>
                </v:shape>
                <v:shape id="Straight Arrow Connector 357" o:spid="_x0000_s1103" type="#_x0000_t32" style="position:absolute;left:12419;top:7779;width:19983;height:26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T3VMUAAADcAAAADwAAAGRycy9kb3ducmV2LnhtbESPX2vCQBDE3wv9DscWfKsXK1GJnlIK&#10;QhH6EP/g65Jbk7S5vZBbNfrpe4WCj8PM/IZZrHrXqAt1ofZsYDRMQBEX3tZcGtjv1q8zUEGQLTae&#10;ycCNAqyWz08LzKy/ck6XrZQqQjhkaKASaTOtQ1GRwzD0LXH0Tr5zKFF2pbYdXiPcNfotSSbaYc1x&#10;ocKWPioqfrZnZ2D9dfi259lxk8stxTCRXZqP7sYMXvr3OSihXh7h//anNTBOp/B3Jh4B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wT3VMUAAADcAAAADwAAAAAAAAAA&#10;AAAAAAChAgAAZHJzL2Rvd25yZXYueG1sUEsFBgAAAAAEAAQA+QAAAJMDAAAAAA==&#10;" strokecolor="red" strokeweight="1.5pt">
                  <v:stroke endarrow="open"/>
                </v:shape>
                <v:shape id="Straight Arrow Connector 355" o:spid="_x0000_s1104" type="#_x0000_t32" style="position:absolute;left:23610;top:2047;width:7861;height:36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rMuMQAAADcAAAADwAAAGRycy9kb3ducmV2LnhtbESPQWvCQBSE74L/YXlCb7rREpHUVYog&#10;lIKHaEuvj+wzic2+DdmnRn99tyB4HGbmG2a57l2jLtSF2rOB6SQBRVx4W3Np4OuwHS9ABUG22Hgm&#10;AzcKsF4NB0vMrL9yTpe9lCpCOGRooBJpM61DUZHDMPEtcfSOvnMoUXalth1eI9w1epYkc+2w5rhQ&#10;YUubiorf/dkZ2O6+T/a8+PnM5ZZimMshzad3Y15G/fsbKKFenuFH+8MaeE1T+D8Tj4B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msy4xAAAANwAAAAPAAAAAAAAAAAA&#10;AAAAAKECAABkcnMvZG93bnJldi54bWxQSwUGAAAAAAQABAD5AAAAkgMAAAAA&#10;" strokecolor="red" strokeweight="1.5pt">
                  <v:stroke endarrow="open"/>
                </v:shape>
                <v:shape id="_x0000_s1105" type="#_x0000_t202" style="position:absolute;left:30842;width:19101;height:7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Ce8QA&#10;AADcAAAADwAAAGRycy9kb3ducmV2LnhtbESPzWrCQBSF9wXfYbhCd80klQZJM4oIBREX1Xbh8pK5&#10;zcRk7sTMRNO37xQKXR7Oz8cp15PtxI0G3zhWkCUpCOLK6YZrBZ8fb09LED4ga+wck4Jv8rBezR5K&#10;LLS785Fup1CLOMK+QAUmhL6Q0leGLPrE9cTR+3KDxRDlUEs94D2O204+p2kuLTYcCQZ72hqq2tNo&#10;I+Tgq/Horpfs0MqzaXN8eTd7pR7n0+YVRKAp/If/2jutYJEv4P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jQnvEAAAA3AAAAA8AAAAAAAAAAAAAAAAAmAIAAGRycy9k&#10;b3ducmV2LnhtbFBLBQYAAAAABAAEAPUAAACJAwAAAAA=&#10;" stroked="f">
                  <v:textbox style="mso-fit-shape-to-text:t">
                    <w:txbxContent>
                      <w:p w:rsidR="004B47A5" w:rsidRPr="00550ED2" w:rsidRDefault="004B47A5" w:rsidP="00692174">
                        <w:pPr>
                          <w:rPr>
                            <w:rFonts w:ascii="TUOS Blake" w:hAnsi="TUOS Blake"/>
                          </w:rPr>
                        </w:pPr>
                        <w:r w:rsidRPr="00550ED2">
                          <w:rPr>
                            <w:rFonts w:ascii="TUOS Blake" w:hAnsi="TUOS Blake"/>
                          </w:rPr>
                          <w:t>50mm feed pipe to SBR basin</w:t>
                        </w:r>
                      </w:p>
                    </w:txbxContent>
                  </v:textbox>
                </v:shape>
                <v:shape id="_x0000_s1106" type="#_x0000_t202" style="position:absolute;left:31389;top:5868;width:19108;height:4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n4MQA&#10;AADcAAAADwAAAGRycy9kb3ducmV2LnhtbESPzWrCQBSF9wXfYbhCd3WipUFSRxGhUIoLk3bh8pK5&#10;zcRk7sTMJKZv7xQKXR7Oz8fZ7CbbipF6XztWsFwkIIhLp2uuFHx9vj2tQfiArLF1TAp+yMNuO3vY&#10;YKbdjXMai1CJOMI+QwUmhC6T0peGLPqF64ij9+16iyHKvpK6x1sct61cJUkqLdYcCQY7Ohgqm2Kw&#10;EXL05ZC762V5bOTZNCm+nMyHUo/zaf8KItAU/sN/7Xet4Dldwe+ZeAT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v5+DEAAAA3AAAAA8AAAAAAAAAAAAAAAAAmAIAAGRycy9k&#10;b3ducmV2LnhtbFBLBQYAAAAABAAEAPUAAACJAwAAAAA=&#10;" stroked="f">
                  <v:textbox style="mso-fit-shape-to-text:t">
                    <w:txbxContent>
                      <w:p w:rsidR="004B47A5" w:rsidRPr="00550ED2" w:rsidRDefault="004B47A5" w:rsidP="00692174">
                        <w:pPr>
                          <w:rPr>
                            <w:rFonts w:ascii="TUOS Blake" w:hAnsi="TUOS Blake"/>
                          </w:rPr>
                        </w:pPr>
                        <w:r w:rsidRPr="00550ED2">
                          <w:rPr>
                            <w:rFonts w:ascii="TUOS Blake" w:hAnsi="TUOS Blake"/>
                          </w:rPr>
                          <w:t>Chemical tank</w:t>
                        </w:r>
                      </w:p>
                    </w:txbxContent>
                  </v:textbox>
                </v:shape>
                <v:shape id="_x0000_s1107" type="#_x0000_t202" style="position:absolute;left:29984;top:11188;width:16694;height:7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15l8QA&#10;AADcAAAADwAAAGRycy9kb3ducmV2LnhtbESPzWrCQBSF90LfYbgFd2aSSkNJHUMpCEVcVO2iy0vm&#10;NpMmcydmJhrfvlMQXB7Oz8dZlZPtxJkG3zhWkCUpCOLK6YZrBV/HzeIFhA/IGjvHpOBKHsr1w2yF&#10;hXYX3tP5EGoRR9gXqMCE0BdS+sqQRZ+4njh6P26wGKIcaqkHvMRx28mnNM2lxYYjwWBP74aq9jDa&#10;CNn5aty702+2a+W3aXN8/jRbpeaP09sriEBTuIdv7Q+tYJl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9eZfEAAAA3AAAAA8AAAAAAAAAAAAAAAAAmAIAAGRycy9k&#10;b3ducmV2LnhtbFBLBQYAAAAABAAEAPUAAACJAwAAAAA=&#10;" stroked="f">
                  <v:textbox style="mso-fit-shape-to-text:t">
                    <w:txbxContent>
                      <w:p w:rsidR="004B47A5" w:rsidRPr="00550ED2" w:rsidRDefault="004B47A5" w:rsidP="00692174">
                        <w:pPr>
                          <w:rPr>
                            <w:rFonts w:ascii="TUOS Blake" w:hAnsi="TUOS Blake"/>
                          </w:rPr>
                        </w:pPr>
                        <w:r w:rsidRPr="00550ED2">
                          <w:rPr>
                            <w:rFonts w:ascii="TUOS Blake" w:hAnsi="TUOS Blake"/>
                          </w:rPr>
                          <w:t>25kg bags of Sodium Sulphite</w:t>
                        </w:r>
                      </w:p>
                    </w:txbxContent>
                  </v:textbox>
                </v:shape>
                <v:shape id="_x0000_s1108" type="#_x0000_t202" style="position:absolute;left:31471;top:25706;width:16054;height:5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ncMMA&#10;AADcAAAADwAAAGRycy9kb3ducmV2LnhtbESP0YrCMBRE3xf8h3AFXxZNdVerXaPogouvaj/g2lzb&#10;ss1NaaKtf28EwcdhZs4wy3VnKnGjxpWWFYxHEQjizOqScwXpaTecg3AeWWNlmRTcycF61ftYYqJt&#10;ywe6HX0uAoRdggoK7+tESpcVZNCNbE0cvIttDPogm1zqBtsAN5WcRNFMGiw5LBRY029B2f/xahRc&#10;9u3ndNGe/3waH75nWyzjs70rNeh3mx8Qnjr/Dr/ae63ga7qA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ncMMAAADcAAAADwAAAAAAAAAAAAAAAACYAgAAZHJzL2Rv&#10;d25yZXYueG1sUEsFBgAAAAAEAAQA9QAAAIgDAAAAAA==&#10;" stroked="f">
                  <v:textbox>
                    <w:txbxContent>
                      <w:p w:rsidR="004B47A5" w:rsidRPr="00550ED2" w:rsidRDefault="004B47A5" w:rsidP="00692174">
                        <w:pPr>
                          <w:rPr>
                            <w:rFonts w:ascii="TUOS Blake" w:hAnsi="TUOS Blake"/>
                          </w:rPr>
                        </w:pPr>
                        <w:r w:rsidRPr="00550ED2">
                          <w:rPr>
                            <w:rFonts w:ascii="TUOS Blake" w:hAnsi="TUOS Blake"/>
                          </w:rPr>
                          <w:t xml:space="preserve">Hydrant hose for filling tank with water </w:t>
                        </w:r>
                      </w:p>
                    </w:txbxContent>
                  </v:textbox>
                </v:shape>
              </v:group>
            </w:pict>
          </mc:Fallback>
        </mc:AlternateContent>
      </w:r>
      <w:r w:rsidRPr="00A533A5">
        <w:rPr>
          <w:rFonts w:ascii="TUOS Blake" w:hAnsi="TUOS Blake"/>
          <w:noProof/>
          <w:lang w:eastAsia="en-GB"/>
        </w:rPr>
        <mc:AlternateContent>
          <mc:Choice Requires="wps">
            <w:drawing>
              <wp:anchor distT="0" distB="0" distL="114300" distR="114300" simplePos="0" relativeHeight="251638784" behindDoc="0" locked="0" layoutInCell="1" allowOverlap="1" wp14:anchorId="21499EA1" wp14:editId="205742CF">
                <wp:simplePos x="0" y="0"/>
                <wp:positionH relativeFrom="column">
                  <wp:posOffset>4061460</wp:posOffset>
                </wp:positionH>
                <wp:positionV relativeFrom="paragraph">
                  <wp:posOffset>1847850</wp:posOffset>
                </wp:positionV>
                <wp:extent cx="1828165" cy="648335"/>
                <wp:effectExtent l="0" t="0" r="635"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648335"/>
                        </a:xfrm>
                        <a:prstGeom prst="rect">
                          <a:avLst/>
                        </a:prstGeom>
                        <a:solidFill>
                          <a:srgbClr val="FFFFFF"/>
                        </a:solidFill>
                        <a:ln w="9525">
                          <a:noFill/>
                          <a:miter lim="800000"/>
                          <a:headEnd/>
                          <a:tailEnd/>
                        </a:ln>
                      </wps:spPr>
                      <wps:txbx>
                        <w:txbxContent>
                          <w:p w:rsidR="004B47A5" w:rsidRPr="00550ED2" w:rsidRDefault="004B47A5" w:rsidP="00692174">
                            <w:pPr>
                              <w:rPr>
                                <w:rFonts w:ascii="TUOS Blake" w:hAnsi="TUOS Blake"/>
                              </w:rPr>
                            </w:pPr>
                            <w:r w:rsidRPr="00550ED2">
                              <w:rPr>
                                <w:rFonts w:ascii="TUOS Blake" w:hAnsi="TUOS Blake"/>
                              </w:rPr>
                              <w:t>Diesel generator for mixing and supply pumps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99EA1" id="_x0000_s1109" type="#_x0000_t202" style="position:absolute;left:0;text-align:left;margin-left:319.8pt;margin-top:145.5pt;width:143.95pt;height:51.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" stroked="f">
                <v:textbox>
                  <w:txbxContent>
                    <w:p w:rsidR="004B47A5" w:rsidRPr="00550ED2" w:rsidRDefault="004B47A5" w:rsidP="00692174">
                      <w:pPr>
                        <w:rPr>
                          <w:rFonts w:ascii="TUOS Blake" w:hAnsi="TUOS Blake"/>
                        </w:rPr>
                      </w:pPr>
                      <w:r w:rsidRPr="00550ED2">
                        <w:rPr>
                          <w:rFonts w:ascii="TUOS Blake" w:hAnsi="TUOS Blake"/>
                        </w:rPr>
                        <w:t>Diesel generator for mixing and supply pumps</w:t>
                      </w:r>
                    </w:p>
                  </w:txbxContent>
                </v:textbox>
              </v:shape>
            </w:pict>
          </mc:Fallback>
        </mc:AlternateContent>
      </w:r>
      <w:r w:rsidR="00692174" w:rsidRPr="00A533A5">
        <w:rPr>
          <w:rFonts w:ascii="TUOS Blake" w:hAnsi="TUOS Blake"/>
          <w:noProof/>
          <w:lang w:eastAsia="en-GB"/>
        </w:rPr>
        <w:drawing>
          <wp:inline distT="0" distB="0" distL="0" distR="0" wp14:anchorId="4EAABB24" wp14:editId="06DA39E9">
            <wp:extent cx="3983368" cy="2987748"/>
            <wp:effectExtent l="0" t="0" r="0" b="317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83368" cy="2987748"/>
                    </a:xfrm>
                    <a:prstGeom prst="rect">
                      <a:avLst/>
                    </a:prstGeom>
                  </pic:spPr>
                </pic:pic>
              </a:graphicData>
            </a:graphic>
          </wp:inline>
        </w:drawing>
      </w:r>
    </w:p>
    <w:p w:rsidR="004D3C50" w:rsidRDefault="004D3C50" w:rsidP="00B1297C">
      <w:pPr>
        <w:pStyle w:val="Caption"/>
        <w:spacing w:line="480" w:lineRule="auto"/>
        <w:rPr>
          <w:rFonts w:ascii="TUOS Blake" w:hAnsi="TUOS Blake"/>
          <w:color w:val="000000" w:themeColor="text1"/>
          <w:sz w:val="22"/>
        </w:rPr>
      </w:pPr>
    </w:p>
    <w:p w:rsidR="00CE6901" w:rsidRPr="00394B70" w:rsidRDefault="004335A3" w:rsidP="00B1297C">
      <w:pPr>
        <w:pStyle w:val="Caption"/>
        <w:spacing w:line="480" w:lineRule="auto"/>
        <w:rPr>
          <w:rFonts w:ascii="TUOS Blake" w:hAnsi="TUOS Blake"/>
          <w:color w:val="000000" w:themeColor="text1"/>
          <w:sz w:val="22"/>
        </w:rPr>
      </w:pPr>
      <w:bookmarkStart w:id="278" w:name="_Toc411938202"/>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80</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Chemical deoxygenation equipment used to deoxygenate the test</w:t>
      </w:r>
      <w:r w:rsidR="00CE6901" w:rsidRPr="00394B70">
        <w:rPr>
          <w:rFonts w:ascii="TUOS Blake" w:hAnsi="TUOS Blake"/>
          <w:color w:val="000000" w:themeColor="text1"/>
          <w:sz w:val="22"/>
        </w:rPr>
        <w:t xml:space="preserve"> basin</w:t>
      </w:r>
      <w:bookmarkEnd w:id="278"/>
      <w:r w:rsidR="00692174" w:rsidRPr="00394B70">
        <w:rPr>
          <w:rFonts w:ascii="TUOS Blake" w:hAnsi="TUOS Blake"/>
          <w:color w:val="000000" w:themeColor="text1"/>
          <w:sz w:val="22"/>
        </w:rPr>
        <w:t xml:space="preserve"> </w:t>
      </w:r>
    </w:p>
    <w:p w:rsidR="004B6FCF" w:rsidRPr="00A533A5" w:rsidRDefault="007B713A" w:rsidP="007B713A">
      <w:pPr>
        <w:rPr>
          <w:rFonts w:ascii="TUOS Blake" w:hAnsi="TUOS Blake"/>
        </w:rPr>
      </w:pPr>
      <w:r w:rsidRPr="00A533A5">
        <w:rPr>
          <w:rFonts w:ascii="TUOS Blake" w:hAnsi="TUOS Blake"/>
          <w:noProof/>
          <w:lang w:eastAsia="en-GB"/>
        </w:rPr>
        <w:lastRenderedPageBreak/>
        <mc:AlternateContent>
          <mc:Choice Requires="wpg">
            <w:drawing>
              <wp:anchor distT="0" distB="0" distL="114300" distR="114300" simplePos="0" relativeHeight="251644928" behindDoc="0" locked="0" layoutInCell="1" allowOverlap="1" wp14:anchorId="7CEC4D59" wp14:editId="106047E5">
                <wp:simplePos x="0" y="0"/>
                <wp:positionH relativeFrom="column">
                  <wp:posOffset>1967049</wp:posOffset>
                </wp:positionH>
                <wp:positionV relativeFrom="paragraph">
                  <wp:posOffset>968829</wp:posOffset>
                </wp:positionV>
                <wp:extent cx="3412388" cy="3037699"/>
                <wp:effectExtent l="38100" t="0" r="0" b="0"/>
                <wp:wrapNone/>
                <wp:docPr id="489" name="Group 489"/>
                <wp:cNvGraphicFramePr/>
                <a:graphic xmlns:a="http://schemas.openxmlformats.org/drawingml/2006/main">
                  <a:graphicData uri="http://schemas.microsoft.com/office/word/2010/wordprocessingGroup">
                    <wpg:wgp>
                      <wpg:cNvGrpSpPr/>
                      <wpg:grpSpPr>
                        <a:xfrm>
                          <a:off x="0" y="0"/>
                          <a:ext cx="3412388" cy="3037699"/>
                          <a:chOff x="544286" y="728837"/>
                          <a:chExt cx="3412388" cy="3037699"/>
                        </a:xfrm>
                      </wpg:grpSpPr>
                      <wps:wsp>
                        <wps:cNvPr id="365" name="Straight Arrow Connector 365"/>
                        <wps:cNvCnPr/>
                        <wps:spPr>
                          <a:xfrm flipH="1">
                            <a:off x="980039" y="1275415"/>
                            <a:ext cx="1254760" cy="334010"/>
                          </a:xfrm>
                          <a:prstGeom prst="straightConnector1">
                            <a:avLst/>
                          </a:prstGeom>
                          <a:noFill/>
                          <a:ln w="19050" cap="flat" cmpd="sng" algn="ctr">
                            <a:solidFill>
                              <a:srgbClr val="FF0000"/>
                            </a:solidFill>
                            <a:prstDash val="solid"/>
                            <a:tailEnd type="arrow"/>
                          </a:ln>
                          <a:effectLst/>
                        </wps:spPr>
                        <wps:bodyPr/>
                      </wps:wsp>
                      <wps:wsp>
                        <wps:cNvPr id="369" name="Straight Arrow Connector 369"/>
                        <wps:cNvCnPr/>
                        <wps:spPr>
                          <a:xfrm flipH="1" flipV="1">
                            <a:off x="1625680" y="1921345"/>
                            <a:ext cx="1008663" cy="1049950"/>
                          </a:xfrm>
                          <a:prstGeom prst="straightConnector1">
                            <a:avLst/>
                          </a:prstGeom>
                          <a:noFill/>
                          <a:ln w="19050" cap="flat" cmpd="sng" algn="ctr">
                            <a:solidFill>
                              <a:srgbClr val="FF0000"/>
                            </a:solidFill>
                            <a:prstDash val="solid"/>
                            <a:tailEnd type="arrow"/>
                          </a:ln>
                          <a:effectLst/>
                        </wps:spPr>
                        <wps:bodyPr/>
                      </wps:wsp>
                      <wps:wsp>
                        <wps:cNvPr id="370" name="Straight Arrow Connector 370"/>
                        <wps:cNvCnPr/>
                        <wps:spPr>
                          <a:xfrm flipH="1">
                            <a:off x="544286" y="979208"/>
                            <a:ext cx="1556657" cy="235982"/>
                          </a:xfrm>
                          <a:prstGeom prst="straightConnector1">
                            <a:avLst/>
                          </a:prstGeom>
                          <a:noFill/>
                          <a:ln w="19050" cap="flat" cmpd="sng" algn="ctr">
                            <a:solidFill>
                              <a:srgbClr val="FF0000"/>
                            </a:solidFill>
                            <a:prstDash val="solid"/>
                            <a:tailEnd type="arrow"/>
                          </a:ln>
                          <a:effectLst/>
                        </wps:spPr>
                        <wps:bodyPr/>
                      </wps:wsp>
                      <wps:wsp>
                        <wps:cNvPr id="367" name="Text Box 2"/>
                        <wps:cNvSpPr txBox="1">
                          <a:spLocks noChangeArrowheads="1"/>
                        </wps:cNvSpPr>
                        <wps:spPr bwMode="auto">
                          <a:xfrm>
                            <a:off x="2149464" y="728837"/>
                            <a:ext cx="1807210" cy="791210"/>
                          </a:xfrm>
                          <a:prstGeom prst="rect">
                            <a:avLst/>
                          </a:prstGeom>
                          <a:solidFill>
                            <a:srgbClr val="FFFFFF"/>
                          </a:solidFill>
                          <a:ln w="9525">
                            <a:noFill/>
                            <a:miter lim="800000"/>
                            <a:headEnd/>
                            <a:tailEnd/>
                          </a:ln>
                        </wps:spPr>
                        <wps:txbx>
                          <w:txbxContent>
                            <w:p w:rsidR="004B47A5" w:rsidRPr="00550ED2" w:rsidRDefault="004B47A5" w:rsidP="00692174">
                              <w:pPr>
                                <w:rPr>
                                  <w:rFonts w:ascii="TUOS Blake" w:hAnsi="TUOS Blake"/>
                                </w:rPr>
                              </w:pPr>
                              <w:r w:rsidRPr="00550ED2">
                                <w:rPr>
                                  <w:rFonts w:ascii="TUOS Blake" w:hAnsi="TUOS Blake"/>
                                </w:rPr>
                                <w:t xml:space="preserve">8 (50mm) ABS plastic droppers into the test basin (three highlighted) </w:t>
                              </w:r>
                            </w:p>
                          </w:txbxContent>
                        </wps:txbx>
                        <wps:bodyPr rot="0" vert="horz" wrap="square" lIns="91440" tIns="45720" rIns="91440" bIns="45720" anchor="t" anchorCtr="0">
                          <a:noAutofit/>
                        </wps:bodyPr>
                      </wps:wsp>
                      <wps:wsp>
                        <wps:cNvPr id="368" name="Text Box 2"/>
                        <wps:cNvSpPr txBox="1">
                          <a:spLocks noChangeArrowheads="1"/>
                        </wps:cNvSpPr>
                        <wps:spPr bwMode="auto">
                          <a:xfrm>
                            <a:off x="2045958" y="3035652"/>
                            <a:ext cx="1910714" cy="730884"/>
                          </a:xfrm>
                          <a:prstGeom prst="rect">
                            <a:avLst/>
                          </a:prstGeom>
                          <a:solidFill>
                            <a:srgbClr val="FFFFFF"/>
                          </a:solidFill>
                          <a:ln w="9525">
                            <a:noFill/>
                            <a:miter lim="800000"/>
                            <a:headEnd/>
                            <a:tailEnd/>
                          </a:ln>
                        </wps:spPr>
                        <wps:txbx>
                          <w:txbxContent>
                            <w:p w:rsidR="004B47A5" w:rsidRPr="00550ED2" w:rsidRDefault="004B47A5" w:rsidP="00692174">
                              <w:pPr>
                                <w:rPr>
                                  <w:rFonts w:ascii="TUOS Blake" w:hAnsi="TUOS Blake"/>
                                </w:rPr>
                              </w:pPr>
                              <w:r w:rsidRPr="00550ED2">
                                <w:rPr>
                                  <w:rFonts w:ascii="TUOS Blake" w:hAnsi="TUOS Blake"/>
                                </w:rPr>
                                <w:t xml:space="preserve">50mm supply pipe running the full length of the tank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CEC4D59" id="Group 489" o:spid="_x0000_s1110" style="position:absolute;margin-left:154.9pt;margin-top:76.3pt;width:268.7pt;height:239.2pt;z-index:251644928;mso-width-relative:margin;mso-height-relative:margin" coordorigin="5442,7288" coordsize="34123,30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">
                <v:shape id="Straight Arrow Connector 365" o:spid="_x0000_s1111" type="#_x0000_t32" style="position:absolute;left:9800;top:12754;width:12547;height:33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YGBcUAAADcAAAADwAAAGRycy9kb3ducmV2LnhtbESPX2vCQBDE3wv9DscW+lYvtiRI6ilS&#10;EErBh/iHvi65NYnm9kJu1ein94RCH4eZ+Q0znQ+uVWfqQ+PZwHiUgCIuvW24MrDdLN8moIIgW2w9&#10;k4ErBZjPnp+mmFt/4YLOa6lUhHDI0UAt0uVah7Imh2HkO+Lo7X3vUKLsK217vES4a/V7kmTaYcNx&#10;ocaOvmoqj+uTM7Bc7Q72NPn9KeSaYshkkxbjmzGvL8PiE5TQIP/hv/a3NfCRpfA4E4+Ant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YGBcUAAADcAAAADwAAAAAAAAAA&#10;AAAAAAChAgAAZHJzL2Rvd25yZXYueG1sUEsFBgAAAAAEAAQA+QAAAJMDAAAAAA==&#10;" strokecolor="red" strokeweight="1.5pt">
                  <v:stroke endarrow="open"/>
                </v:shape>
                <v:shape id="Straight Arrow Connector 369" o:spid="_x0000_s1112" type="#_x0000_t32" style="position:absolute;left:16256;top:19213;width:10087;height:104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3ScUAAADcAAAADwAAAGRycy9kb3ducmV2LnhtbESPwW7CMBBE75X4B2uRuFTFCUgRpBjU&#10;Imh6JeUDtvESp43XUWxI+Pu6UqUeRzPzRrPZjbYVN+p941hBOk9AEFdON1wrOH8cn1YgfEDW2Dom&#10;BXfysNtOHjaYazfwiW5lqEWEsM9RgQmhy6X0lSGLfu464uhdXG8xRNnXUvc4RLht5SJJMmmx4bhg&#10;sKO9oeq7vFoFw2exLB6Li87St6/DsD4bTPevSs2m48sziEBj+A//td+1gmW2ht8z8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l3ScUAAADcAAAADwAAAAAAAAAA&#10;AAAAAAChAgAAZHJzL2Rvd25yZXYueG1sUEsFBgAAAAAEAAQA+QAAAJMDAAAAAA==&#10;" strokecolor="red" strokeweight="1.5pt">
                  <v:stroke endarrow="open"/>
                </v:shape>
                <v:shape id="Straight Arrow Connector 370" o:spid="_x0000_s1113" type="#_x0000_t32" style="position:absolute;left:5442;top:9792;width:15567;height:23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gzQMIAAADcAAAADwAAAGRycy9kb3ducmV2LnhtbERPTWvCQBC9F/wPywi91Y0tWomuIkKg&#10;FHqIVrwO2TFJm50N2YnG/vruQfD4eN+rzeAadaEu1J4NTCcJKOLC25pLA9+H7GUBKgiyxcYzGbhR&#10;gM169LTC1Por53TZS6liCIcUDVQibap1KCpyGCa+JY7c2XcOJcKu1LbDawx3jX5Nkrl2WHNsqLCl&#10;XUXF7753BrKv44/tF6fPXG4zDHM5zPLpnzHP42G7BCU0yEN8d39YA2/vcX48E4+AXv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1gzQMIAAADcAAAADwAAAAAAAAAAAAAA&#10;AAChAgAAZHJzL2Rvd25yZXYueG1sUEsFBgAAAAAEAAQA+QAAAJADAAAAAA==&#10;" strokecolor="red" strokeweight="1.5pt">
                  <v:stroke endarrow="open"/>
                </v:shape>
                <v:shape id="_x0000_s1114" type="#_x0000_t202" style="position:absolute;left:21494;top:7288;width:18072;height:7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5cJMMA&#10;AADcAAAADwAAAGRycy9kb3ducmV2LnhtbESP3YrCMBSE7xd8h3AEbxZNXddWq1FWwcVbfx7g2Bzb&#10;YnNSmmjr25uFBS+HmfmGWa47U4kHNa60rGA8ikAQZ1aXnCs4n3bDGQjnkTVWlknBkxysV72PJaba&#10;tnygx9HnIkDYpaig8L5OpXRZQQbdyNbEwbvaxqAPssmlbrANcFPJryiKpcGSw0KBNW0Lym7Hu1Fw&#10;3bef03l7+fXn5PAdb7BMLvap1KDf/SxAeOr8O/zf3msFkziB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5cJMMAAADcAAAADwAAAAAAAAAAAAAAAACYAgAAZHJzL2Rv&#10;d25yZXYueG1sUEsFBgAAAAAEAAQA9QAAAIgDAAAAAA==&#10;" stroked="f">
                  <v:textbox>
                    <w:txbxContent>
                      <w:p w:rsidR="004B47A5" w:rsidRPr="00550ED2" w:rsidRDefault="004B47A5" w:rsidP="00692174">
                        <w:pPr>
                          <w:rPr>
                            <w:rFonts w:ascii="TUOS Blake" w:hAnsi="TUOS Blake"/>
                          </w:rPr>
                        </w:pPr>
                        <w:r w:rsidRPr="00550ED2">
                          <w:rPr>
                            <w:rFonts w:ascii="TUOS Blake" w:hAnsi="TUOS Blake"/>
                          </w:rPr>
                          <w:t xml:space="preserve">8 (50mm) ABS plastic droppers into the test basin (three highlighted) </w:t>
                        </w:r>
                      </w:p>
                    </w:txbxContent>
                  </v:textbox>
                </v:shape>
                <v:shape id="_x0000_s1115" type="#_x0000_t202" style="position:absolute;left:20459;top:30356;width:19107;height:7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QCsEA&#10;AADcAAAADwAAAGRycy9kb3ducmV2LnhtbERPS2vCQBC+F/wPywi91Y2WBkldpQiCiIf6OHgcstNs&#10;muxszK6a/vvOodDjx/derAbfqjv1sQ5sYDrJQBGXwdZcGTifNi9zUDEhW2wDk4EfirBajp4WWNjw&#10;4APdj6lSEsKxQAMupa7QOpaOPMZJ6IiF+wq9xySwr7Tt8SHhvtWzLMu1x5qlwWFHa0dlc7x5KdnH&#10;8nYI1+/pvtEX1+T49ul2xjyPh493UImG9C/+c2+tgddc1so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H0ArBAAAA3AAAAA8AAAAAAAAAAAAAAAAAmAIAAGRycy9kb3du&#10;cmV2LnhtbFBLBQYAAAAABAAEAPUAAACGAwAAAAA=&#10;" stroked="f">
                  <v:textbox style="mso-fit-shape-to-text:t">
                    <w:txbxContent>
                      <w:p w:rsidR="004B47A5" w:rsidRPr="00550ED2" w:rsidRDefault="004B47A5" w:rsidP="00692174">
                        <w:pPr>
                          <w:rPr>
                            <w:rFonts w:ascii="TUOS Blake" w:hAnsi="TUOS Blake"/>
                          </w:rPr>
                        </w:pPr>
                        <w:r w:rsidRPr="00550ED2">
                          <w:rPr>
                            <w:rFonts w:ascii="TUOS Blake" w:hAnsi="TUOS Blake"/>
                          </w:rPr>
                          <w:t xml:space="preserve">50mm supply pipe running the full length of the tank </w:t>
                        </w:r>
                      </w:p>
                    </w:txbxContent>
                  </v:textbox>
                </v:shape>
              </v:group>
            </w:pict>
          </mc:Fallback>
        </mc:AlternateContent>
      </w:r>
      <w:r w:rsidR="00CE6901" w:rsidRPr="00A533A5">
        <w:rPr>
          <w:rFonts w:ascii="TUOS Blake" w:hAnsi="TUOS Blake"/>
          <w:noProof/>
          <w:lang w:eastAsia="en-GB"/>
        </w:rPr>
        <w:drawing>
          <wp:inline distT="0" distB="0" distL="0" distR="0" wp14:anchorId="58B2D9B5" wp14:editId="6056D376">
            <wp:extent cx="3429000" cy="4572126"/>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49879" cy="4599966"/>
                    </a:xfrm>
                    <a:prstGeom prst="rect">
                      <a:avLst/>
                    </a:prstGeom>
                  </pic:spPr>
                </pic:pic>
              </a:graphicData>
            </a:graphic>
          </wp:inline>
        </w:drawing>
      </w:r>
    </w:p>
    <w:p w:rsidR="00B1297C" w:rsidRPr="00A533A5" w:rsidRDefault="00B1297C" w:rsidP="007B713A">
      <w:pPr>
        <w:rPr>
          <w:rFonts w:ascii="TUOS Blake" w:hAnsi="TUOS Blake"/>
        </w:rPr>
      </w:pPr>
    </w:p>
    <w:p w:rsidR="00692174" w:rsidRPr="00394B70" w:rsidRDefault="004335A3" w:rsidP="00B1297C">
      <w:pPr>
        <w:pStyle w:val="Caption"/>
        <w:spacing w:line="480" w:lineRule="auto"/>
        <w:rPr>
          <w:rFonts w:ascii="TUOS Blake" w:hAnsi="TUOS Blake"/>
          <w:color w:val="000000" w:themeColor="text1"/>
          <w:sz w:val="22"/>
        </w:rPr>
      </w:pPr>
      <w:bookmarkStart w:id="279" w:name="_Toc411938203"/>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81</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C</w:t>
      </w:r>
      <w:r w:rsidR="00692174" w:rsidRPr="00394B70">
        <w:rPr>
          <w:rFonts w:ascii="TUOS Blake" w:hAnsi="TUOS Blake"/>
          <w:color w:val="000000" w:themeColor="text1"/>
          <w:sz w:val="22"/>
        </w:rPr>
        <w:t>hemical deoxygenation supply pipe with 8 droppers into the test basin</w:t>
      </w:r>
      <w:bookmarkEnd w:id="279"/>
    </w:p>
    <w:p w:rsidR="00B1297C" w:rsidRPr="00A533A5" w:rsidRDefault="008342EE" w:rsidP="00AB2A0B">
      <w:pPr>
        <w:spacing w:line="480" w:lineRule="auto"/>
        <w:jc w:val="both"/>
        <w:rPr>
          <w:rFonts w:ascii="TUOS Blake" w:hAnsi="TUOS Blake"/>
        </w:rPr>
      </w:pPr>
      <w:r w:rsidRPr="00A533A5">
        <w:rPr>
          <w:rFonts w:ascii="TUOS Blake" w:hAnsi="TUOS Blake"/>
          <w:noProof/>
          <w:lang w:eastAsia="en-GB"/>
        </w:rPr>
        <mc:AlternateContent>
          <mc:Choice Requires="wpg">
            <w:drawing>
              <wp:anchor distT="0" distB="0" distL="114300" distR="114300" simplePos="0" relativeHeight="251651072" behindDoc="0" locked="0" layoutInCell="1" allowOverlap="1" wp14:anchorId="7DFB467B" wp14:editId="2BCBDD1D">
                <wp:simplePos x="0" y="0"/>
                <wp:positionH relativeFrom="column">
                  <wp:posOffset>984043</wp:posOffset>
                </wp:positionH>
                <wp:positionV relativeFrom="paragraph">
                  <wp:posOffset>6411433</wp:posOffset>
                </wp:positionV>
                <wp:extent cx="1807535" cy="1945758"/>
                <wp:effectExtent l="38100" t="38100" r="21590" b="16510"/>
                <wp:wrapNone/>
                <wp:docPr id="28" name="Group 28"/>
                <wp:cNvGraphicFramePr/>
                <a:graphic xmlns:a="http://schemas.openxmlformats.org/drawingml/2006/main">
                  <a:graphicData uri="http://schemas.microsoft.com/office/word/2010/wordprocessingGroup">
                    <wpg:wgp>
                      <wpg:cNvGrpSpPr/>
                      <wpg:grpSpPr>
                        <a:xfrm>
                          <a:off x="0" y="0"/>
                          <a:ext cx="1807535" cy="1945758"/>
                          <a:chOff x="0" y="1"/>
                          <a:chExt cx="1807535" cy="1945758"/>
                        </a:xfrm>
                      </wpg:grpSpPr>
                      <wps:wsp>
                        <wps:cNvPr id="371" name="Straight Arrow Connector 371"/>
                        <wps:cNvCnPr/>
                        <wps:spPr>
                          <a:xfrm flipH="1" flipV="1">
                            <a:off x="0" y="1190846"/>
                            <a:ext cx="1732915" cy="676275"/>
                          </a:xfrm>
                          <a:prstGeom prst="straightConnector1">
                            <a:avLst/>
                          </a:prstGeom>
                          <a:noFill/>
                          <a:ln w="19050" cap="flat" cmpd="sng" algn="ctr">
                            <a:solidFill>
                              <a:srgbClr val="FF0000"/>
                            </a:solidFill>
                            <a:prstDash val="solid"/>
                            <a:tailEnd type="arrow"/>
                          </a:ln>
                          <a:effectLst/>
                        </wps:spPr>
                        <wps:bodyPr/>
                      </wps:wsp>
                      <wps:wsp>
                        <wps:cNvPr id="373" name="Straight Arrow Connector 373"/>
                        <wps:cNvCnPr/>
                        <wps:spPr>
                          <a:xfrm flipH="1" flipV="1">
                            <a:off x="839973" y="265784"/>
                            <a:ext cx="967562" cy="1679974"/>
                          </a:xfrm>
                          <a:prstGeom prst="straightConnector1">
                            <a:avLst/>
                          </a:prstGeom>
                          <a:noFill/>
                          <a:ln w="19050" cap="flat" cmpd="sng" algn="ctr">
                            <a:solidFill>
                              <a:srgbClr val="FF0000"/>
                            </a:solidFill>
                            <a:prstDash val="solid"/>
                            <a:tailEnd type="arrow"/>
                          </a:ln>
                          <a:effectLst/>
                        </wps:spPr>
                        <wps:bodyPr/>
                      </wps:wsp>
                      <wps:wsp>
                        <wps:cNvPr id="372" name="Straight Arrow Connector 372"/>
                        <wps:cNvCnPr/>
                        <wps:spPr>
                          <a:xfrm flipH="1" flipV="1">
                            <a:off x="956588" y="1"/>
                            <a:ext cx="850622" cy="1945758"/>
                          </a:xfrm>
                          <a:prstGeom prst="straightConnector1">
                            <a:avLst/>
                          </a:prstGeom>
                          <a:noFill/>
                          <a:ln w="19050" cap="flat" cmpd="sng" algn="ctr">
                            <a:solidFill>
                              <a:srgbClr val="FF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43C97B09" id="Group 28" o:spid="_x0000_s1026" style="position:absolute;margin-left:77.5pt;margin-top:504.85pt;width:142.35pt;height:153.2pt;z-index:251651072;mso-width-relative:margin;mso-height-relative:margin" coordorigin="" coordsize="18075,19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">
                <v:shape id="Straight Arrow Connector 371" o:spid="_x0000_s1027" type="#_x0000_t32" style="position:absolute;top:11908;width:17329;height:67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btksQAAADcAAAADwAAAGRycy9kb3ducmV2LnhtbESPwW7CMBBE75X4B2uReqnACUgUAgYB&#10;apteS/mAJV7iQLyOYpeEv8eVKvU4mpk3mtWmt7W4UesrxwrScQKCuHC64lLB8ft9NAfhA7LG2jEp&#10;uJOHzXrwtMJMu46/6HYIpYgQ9hkqMCE0mZS+MGTRj11DHL2zay2GKNtS6ha7CLe1nCTJTFqsOC4Y&#10;bGhvqLgefqyC7pRP85f8rGfpx+WtWxwNpvudUs/DfrsEEagP/+G/9qdWMH1N4fdMP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Ru2SxAAAANwAAAAPAAAAAAAAAAAA&#10;AAAAAKECAABkcnMvZG93bnJldi54bWxQSwUGAAAAAAQABAD5AAAAkgMAAAAA&#10;" strokecolor="red" strokeweight="1.5pt">
                  <v:stroke endarrow="open"/>
                </v:shape>
                <v:shape id="Straight Arrow Connector 373" o:spid="_x0000_s1028" type="#_x0000_t32" style="position:absolute;left:8399;top:2657;width:9676;height:168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jWfsUAAADcAAAADwAAAGRycy9kb3ducmV2LnhtbESPwW7CMBBE70j8g7WVeqmKEyJBGzAI&#10;UEt6LfAB23iJQ+N1FLsk/fsaqRLH0cy80SzXg23ElTpfO1aQThIQxKXTNVcKTsf35xcQPiBrbByT&#10;gl/ysF6NR0vMtev5k66HUIkIYZ+jAhNCm0vpS0MW/cS1xNE7u85iiLKrpO6wj3DbyGmSzKTFmuOC&#10;wZZ2hsrvw49V0H8VWfFUnPUs3V/e+teTwXS3VerxYdgsQAQawj383/7QCrJ5Brcz8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jWfsUAAADcAAAADwAAAAAAAAAA&#10;AAAAAAChAgAAZHJzL2Rvd25yZXYueG1sUEsFBgAAAAAEAAQA+QAAAJMDAAAAAA==&#10;" strokecolor="red" strokeweight="1.5pt">
                  <v:stroke endarrow="open"/>
                </v:shape>
                <v:shape id="Straight Arrow Connector 372" o:spid="_x0000_s1029" type="#_x0000_t32" style="position:absolute;left:9565;width:8507;height:194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Rz5cUAAADcAAAADwAAAGRycy9kb3ducmV2LnhtbESPzW7CMBCE75V4B2uReqnACUj8BAxq&#10;Udtw5ecBlniJA/E6il2Svn1dqVKPo5n5RrPe9rYWD2p95VhBOk5AEBdOV1wqOJ8+RgsQPiBrrB2T&#10;gm/ysN0MntaYadfxgR7HUIoIYZ+hAhNCk0npC0MW/dg1xNG7utZiiLItpW6xi3Bby0mSzKTFiuOC&#10;wYZ2hor78csq6C75NH/Jr3qWft7eu+XZYLp7U+p52L+uQATqw3/4r73XCqbzCfyeiUd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Rz5cUAAADcAAAADwAAAAAAAAAA&#10;AAAAAAChAgAAZHJzL2Rvd25yZXYueG1sUEsFBgAAAAAEAAQA+QAAAJMDAAAAAA==&#10;" strokecolor="red" strokeweight="1.5pt">
                  <v:stroke endarrow="open"/>
                </v:shape>
              </v:group>
            </w:pict>
          </mc:Fallback>
        </mc:AlternateContent>
      </w:r>
      <w:r w:rsidRPr="00A533A5">
        <w:rPr>
          <w:rFonts w:ascii="TUOS Blake" w:hAnsi="TUOS Blake"/>
          <w:noProof/>
          <w:lang w:eastAsia="en-GB"/>
        </w:rPr>
        <mc:AlternateContent>
          <mc:Choice Requires="wps">
            <w:drawing>
              <wp:anchor distT="0" distB="0" distL="114300" distR="114300" simplePos="0" relativeHeight="251654144" behindDoc="0" locked="0" layoutInCell="1" allowOverlap="1" wp14:anchorId="46EE61E6" wp14:editId="422E8F85">
                <wp:simplePos x="0" y="0"/>
                <wp:positionH relativeFrom="column">
                  <wp:posOffset>2516505</wp:posOffset>
                </wp:positionH>
                <wp:positionV relativeFrom="paragraph">
                  <wp:posOffset>8359775</wp:posOffset>
                </wp:positionV>
                <wp:extent cx="2434590" cy="372110"/>
                <wp:effectExtent l="0" t="0" r="3810" b="889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4590" cy="372110"/>
                        </a:xfrm>
                        <a:prstGeom prst="rect">
                          <a:avLst/>
                        </a:prstGeom>
                        <a:solidFill>
                          <a:srgbClr val="FFFFFF"/>
                        </a:solidFill>
                        <a:ln w="9525">
                          <a:noFill/>
                          <a:miter lim="800000"/>
                          <a:headEnd/>
                          <a:tailEnd/>
                        </a:ln>
                      </wps:spPr>
                      <wps:txbx>
                        <w:txbxContent>
                          <w:p w:rsidR="004B47A5" w:rsidRPr="00557A90" w:rsidRDefault="004B47A5" w:rsidP="00692174">
                            <w:pPr>
                              <w:rPr>
                                <w:rFonts w:ascii="TUOS Blake" w:hAnsi="TUOS Blake"/>
                              </w:rPr>
                            </w:pPr>
                            <w:r w:rsidRPr="00557A90">
                              <w:rPr>
                                <w:rFonts w:ascii="TUOS Blake" w:hAnsi="TUOS Blake"/>
                              </w:rPr>
                              <w:t>Hach Lange HQ30 D Oxygen probes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E61E6" id="_x0000_s1116" type="#_x0000_t202" style="position:absolute;left:0;text-align:left;margin-left:198.15pt;margin-top:658.25pt;width:191.7pt;height:29.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" stroked="f">
                <v:textbox>
                  <w:txbxContent>
                    <w:p w:rsidR="004B47A5" w:rsidRPr="00557A90" w:rsidRDefault="004B47A5" w:rsidP="00692174">
                      <w:pPr>
                        <w:rPr>
                          <w:rFonts w:ascii="TUOS Blake" w:hAnsi="TUOS Blake"/>
                        </w:rPr>
                      </w:pPr>
                      <w:proofErr w:type="spellStart"/>
                      <w:r w:rsidRPr="00557A90">
                        <w:rPr>
                          <w:rFonts w:ascii="TUOS Blake" w:hAnsi="TUOS Blake"/>
                        </w:rPr>
                        <w:t>Hach</w:t>
                      </w:r>
                      <w:proofErr w:type="spellEnd"/>
                      <w:r w:rsidRPr="00557A90">
                        <w:rPr>
                          <w:rFonts w:ascii="TUOS Blake" w:hAnsi="TUOS Blake"/>
                        </w:rPr>
                        <w:t xml:space="preserve"> Lange HQ30 D Oxygen probes</w:t>
                      </w:r>
                    </w:p>
                  </w:txbxContent>
                </v:textbox>
              </v:shape>
            </w:pict>
          </mc:Fallback>
        </mc:AlternateContent>
      </w:r>
      <w:r w:rsidR="00692174" w:rsidRPr="00A533A5">
        <w:rPr>
          <w:rFonts w:ascii="TUOS Blake" w:hAnsi="TUOS Blake"/>
        </w:rPr>
        <w:t xml:space="preserve">Once the test basin had been deoxygenated the re-aeration experiment could commence, and in accordance with the ASCE the first aeration test was conducted and then the data discarded as it states that the first results when using chemical deoxygenation can give spurious data.  The re-aeration of the test basin was logged using 7 DO probes.  To maximise the number of DO probes, the surface DO probe from SBR tank No. 1 was switched to tank No.2, which meant that SBR No 1 was running without DO control, however the onsite operator was on hand to ensure that the process was no compromised because of this.  The surface DO probes were logged on the SCADA system and downloaded at a later date after the experiments had been completed. </w:t>
      </w:r>
    </w:p>
    <w:p w:rsidR="00692174" w:rsidRPr="00A533A5" w:rsidRDefault="00692174" w:rsidP="00AB2A0B">
      <w:pPr>
        <w:spacing w:line="480" w:lineRule="auto"/>
        <w:jc w:val="both"/>
        <w:rPr>
          <w:rFonts w:ascii="TUOS Blake" w:hAnsi="TUOS Blake"/>
        </w:rPr>
      </w:pPr>
      <w:r w:rsidRPr="00A533A5">
        <w:rPr>
          <w:rFonts w:ascii="TUOS Blake" w:hAnsi="TUOS Blake"/>
        </w:rPr>
        <w:lastRenderedPageBreak/>
        <w:t xml:space="preserve"> At a depth of 1.5m a YSI 556 MPS DO probe was positioned in between the two surface probes, the automatic data logger was set to record a data point every 30seconds.  Four Hach Lange HQ30 D optical dissolved oxygen probes were used at the other locations around the tank, one being positioned along the same side as the surface probes and the YSI 556, and the other 3 on the opposite wall.  The four Hach Lange HQ30 D probes did not have automatic loggers so each data point was written down at 30 second intervals using clipboards.  The optical DO probes were attached to temporary wooden mounts to keep the probes stable during the test and also to keep them at the correct depth, the YSI 556 MPS has a protective case which is weighted to keep the probe at the correct position during testing. The two following figures show the layout of the DO probes around the test basin.</w:t>
      </w:r>
      <w:r w:rsidR="00B1297C" w:rsidRPr="00A533A5">
        <w:rPr>
          <w:rFonts w:ascii="TUOS Blake" w:hAnsi="TUOS Blake"/>
          <w:noProof/>
          <w:lang w:eastAsia="en-GB"/>
        </w:rPr>
        <w:t xml:space="preserve"> </w:t>
      </w:r>
    </w:p>
    <w:p w:rsidR="00B1297C" w:rsidRPr="00A533A5" w:rsidRDefault="00B1297C" w:rsidP="00B1297C">
      <w:pPr>
        <w:spacing w:line="480" w:lineRule="auto"/>
        <w:jc w:val="center"/>
        <w:rPr>
          <w:rFonts w:ascii="TUOS Blake" w:hAnsi="TUOS Blake"/>
        </w:rPr>
      </w:pPr>
      <w:r w:rsidRPr="00A533A5">
        <w:rPr>
          <w:rFonts w:ascii="TUOS Blake" w:hAnsi="TUOS Blake"/>
          <w:noProof/>
          <w:lang w:eastAsia="en-GB"/>
        </w:rPr>
        <w:drawing>
          <wp:inline distT="0" distB="0" distL="0" distR="0" wp14:anchorId="0F44A86D" wp14:editId="57FE1F89">
            <wp:extent cx="4585789" cy="4104944"/>
            <wp:effectExtent l="0" t="0" r="571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02830" cy="4120198"/>
                    </a:xfrm>
                    <a:prstGeom prst="rect">
                      <a:avLst/>
                    </a:prstGeom>
                  </pic:spPr>
                </pic:pic>
              </a:graphicData>
            </a:graphic>
          </wp:inline>
        </w:drawing>
      </w:r>
    </w:p>
    <w:p w:rsidR="00692174" w:rsidRPr="00394B70" w:rsidRDefault="004335A3" w:rsidP="004335A3">
      <w:pPr>
        <w:pStyle w:val="Caption"/>
        <w:rPr>
          <w:rFonts w:ascii="TUOS Blake" w:hAnsi="TUOS Blake"/>
          <w:color w:val="000000" w:themeColor="text1"/>
          <w:sz w:val="22"/>
        </w:rPr>
      </w:pPr>
      <w:bookmarkStart w:id="280" w:name="_Toc411938204"/>
      <w:r w:rsidRPr="00394B70">
        <w:rPr>
          <w:rFonts w:ascii="TUOS Blake" w:hAnsi="TUOS Blake"/>
          <w:color w:val="000000" w:themeColor="text1"/>
          <w:sz w:val="22"/>
        </w:rPr>
        <w:t xml:space="preserve">Figure </w:t>
      </w:r>
      <w:r w:rsidR="008F2667" w:rsidRPr="00394B70">
        <w:rPr>
          <w:rFonts w:ascii="TUOS Blake" w:hAnsi="TUOS Blake"/>
          <w:color w:val="000000" w:themeColor="text1"/>
          <w:sz w:val="22"/>
        </w:rPr>
        <w:fldChar w:fldCharType="begin"/>
      </w:r>
      <w:r w:rsidR="008F2667" w:rsidRPr="00394B70">
        <w:rPr>
          <w:rFonts w:ascii="TUOS Blake" w:hAnsi="TUOS Blake"/>
          <w:color w:val="000000" w:themeColor="text1"/>
          <w:sz w:val="22"/>
        </w:rPr>
        <w:instrText xml:space="preserve"> SEQ Figure \* ARABIC </w:instrText>
      </w:r>
      <w:r w:rsidR="008F2667" w:rsidRPr="00394B70">
        <w:rPr>
          <w:rFonts w:ascii="TUOS Blake" w:hAnsi="TUOS Blake"/>
          <w:color w:val="000000" w:themeColor="text1"/>
          <w:sz w:val="22"/>
        </w:rPr>
        <w:fldChar w:fldCharType="separate"/>
      </w:r>
      <w:r w:rsidR="002C16B5">
        <w:rPr>
          <w:rFonts w:ascii="TUOS Blake" w:hAnsi="TUOS Blake"/>
          <w:noProof/>
          <w:color w:val="000000" w:themeColor="text1"/>
          <w:sz w:val="22"/>
        </w:rPr>
        <w:t>82</w:t>
      </w:r>
      <w:r w:rsidR="008F2667" w:rsidRPr="00394B70">
        <w:rPr>
          <w:rFonts w:ascii="TUOS Blake" w:hAnsi="TUOS Blake"/>
          <w:noProof/>
          <w:color w:val="000000" w:themeColor="text1"/>
          <w:sz w:val="22"/>
        </w:rPr>
        <w:fldChar w:fldCharType="end"/>
      </w:r>
      <w:r w:rsidRPr="00394B70">
        <w:rPr>
          <w:rFonts w:ascii="TUOS Blake" w:hAnsi="TUOS Blake"/>
          <w:color w:val="000000" w:themeColor="text1"/>
          <w:sz w:val="22"/>
        </w:rPr>
        <w:t xml:space="preserve"> - </w:t>
      </w:r>
      <w:r w:rsidR="00692174" w:rsidRPr="00394B70">
        <w:rPr>
          <w:rFonts w:ascii="TUOS Blake" w:hAnsi="TUOS Blake"/>
          <w:color w:val="000000" w:themeColor="text1"/>
          <w:sz w:val="22"/>
        </w:rPr>
        <w:t>Location of the DO probes</w:t>
      </w:r>
      <w:bookmarkEnd w:id="280"/>
    </w:p>
    <w:p w:rsidR="00B1297C" w:rsidRPr="00A533A5" w:rsidRDefault="00B1297C" w:rsidP="00B1297C"/>
    <w:p w:rsidR="00600151" w:rsidRPr="00A533A5" w:rsidRDefault="008342EE" w:rsidP="007B713A">
      <w:pPr>
        <w:jc w:val="both"/>
        <w:rPr>
          <w:rFonts w:ascii="TUOS Blake" w:hAnsi="TUOS Blake"/>
        </w:rPr>
      </w:pPr>
      <w:r w:rsidRPr="00A533A5">
        <w:rPr>
          <w:rFonts w:ascii="TUOS Blake" w:hAnsi="TUOS Blake"/>
          <w:noProof/>
          <w:lang w:eastAsia="en-GB"/>
        </w:rPr>
        <w:lastRenderedPageBreak/>
        <mc:AlternateContent>
          <mc:Choice Requires="wpg">
            <w:drawing>
              <wp:anchor distT="0" distB="0" distL="114300" distR="114300" simplePos="0" relativeHeight="251660288" behindDoc="0" locked="0" layoutInCell="1" allowOverlap="1" wp14:anchorId="4B0C9E9D" wp14:editId="3E2DD0B1">
                <wp:simplePos x="0" y="0"/>
                <wp:positionH relativeFrom="column">
                  <wp:posOffset>-123009</wp:posOffset>
                </wp:positionH>
                <wp:positionV relativeFrom="paragraph">
                  <wp:posOffset>43543</wp:posOffset>
                </wp:positionV>
                <wp:extent cx="4933315" cy="3328046"/>
                <wp:effectExtent l="0" t="0" r="635" b="5715"/>
                <wp:wrapNone/>
                <wp:docPr id="27" name="Group 27"/>
                <wp:cNvGraphicFramePr/>
                <a:graphic xmlns:a="http://schemas.openxmlformats.org/drawingml/2006/main">
                  <a:graphicData uri="http://schemas.microsoft.com/office/word/2010/wordprocessingGroup">
                    <wpg:wgp>
                      <wpg:cNvGrpSpPr/>
                      <wpg:grpSpPr>
                        <a:xfrm>
                          <a:off x="0" y="0"/>
                          <a:ext cx="4933315" cy="3328046"/>
                          <a:chOff x="0" y="0"/>
                          <a:chExt cx="4933315" cy="3328046"/>
                        </a:xfrm>
                      </wpg:grpSpPr>
                      <wps:wsp>
                        <wps:cNvPr id="377" name="Straight Arrow Connector 377"/>
                        <wps:cNvCnPr/>
                        <wps:spPr>
                          <a:xfrm>
                            <a:off x="1073888" y="414670"/>
                            <a:ext cx="600075" cy="1200785"/>
                          </a:xfrm>
                          <a:prstGeom prst="straightConnector1">
                            <a:avLst/>
                          </a:prstGeom>
                          <a:noFill/>
                          <a:ln w="19050" cap="flat" cmpd="sng" algn="ctr">
                            <a:solidFill>
                              <a:srgbClr val="FF0000"/>
                            </a:solidFill>
                            <a:prstDash val="solid"/>
                            <a:tailEnd type="arrow"/>
                          </a:ln>
                          <a:effectLst/>
                        </wps:spPr>
                        <wps:bodyPr/>
                      </wps:wsp>
                      <wps:wsp>
                        <wps:cNvPr id="376" name="Straight Arrow Connector 376"/>
                        <wps:cNvCnPr/>
                        <wps:spPr>
                          <a:xfrm flipH="1">
                            <a:off x="3030279" y="255182"/>
                            <a:ext cx="81280" cy="1145540"/>
                          </a:xfrm>
                          <a:prstGeom prst="straightConnector1">
                            <a:avLst/>
                          </a:prstGeom>
                          <a:noFill/>
                          <a:ln w="19050" cap="flat" cmpd="sng" algn="ctr">
                            <a:solidFill>
                              <a:srgbClr val="FF0000"/>
                            </a:solidFill>
                            <a:prstDash val="solid"/>
                            <a:tailEnd type="arrow"/>
                          </a:ln>
                          <a:effectLst/>
                        </wps:spPr>
                        <wps:bodyPr/>
                      </wps:wsp>
                      <wps:wsp>
                        <wps:cNvPr id="375" name="Straight Arrow Connector 375"/>
                        <wps:cNvCnPr/>
                        <wps:spPr>
                          <a:xfrm flipH="1">
                            <a:off x="3253563" y="318977"/>
                            <a:ext cx="299720" cy="968375"/>
                          </a:xfrm>
                          <a:prstGeom prst="straightConnector1">
                            <a:avLst/>
                          </a:prstGeom>
                          <a:noFill/>
                          <a:ln w="19050" cap="flat" cmpd="sng" algn="ctr">
                            <a:solidFill>
                              <a:srgbClr val="FF0000"/>
                            </a:solidFill>
                            <a:prstDash val="solid"/>
                            <a:tailEnd type="arrow"/>
                          </a:ln>
                          <a:effectLst/>
                        </wps:spPr>
                        <wps:bodyPr/>
                      </wps:wsp>
                      <wps:wsp>
                        <wps:cNvPr id="382" name="Straight Arrow Connector 382"/>
                        <wps:cNvCnPr/>
                        <wps:spPr>
                          <a:xfrm flipH="1" flipV="1">
                            <a:off x="2775098" y="2115879"/>
                            <a:ext cx="982980" cy="818515"/>
                          </a:xfrm>
                          <a:prstGeom prst="straightConnector1">
                            <a:avLst/>
                          </a:prstGeom>
                          <a:noFill/>
                          <a:ln w="19050" cap="flat" cmpd="sng" algn="ctr">
                            <a:solidFill>
                              <a:srgbClr val="FF0000"/>
                            </a:solidFill>
                            <a:prstDash val="solid"/>
                            <a:tailEnd type="arrow"/>
                          </a:ln>
                          <a:effectLst/>
                        </wps:spPr>
                        <wps:bodyPr/>
                      </wps:wsp>
                      <wps:wsp>
                        <wps:cNvPr id="381" name="Straight Arrow Connector 381"/>
                        <wps:cNvCnPr/>
                        <wps:spPr>
                          <a:xfrm flipH="1" flipV="1">
                            <a:off x="3413051" y="1531089"/>
                            <a:ext cx="709682" cy="1337480"/>
                          </a:xfrm>
                          <a:prstGeom prst="straightConnector1">
                            <a:avLst/>
                          </a:prstGeom>
                          <a:noFill/>
                          <a:ln w="19050" cap="flat" cmpd="sng" algn="ctr">
                            <a:solidFill>
                              <a:srgbClr val="FF0000"/>
                            </a:solidFill>
                            <a:prstDash val="solid"/>
                            <a:tailEnd type="arrow"/>
                          </a:ln>
                          <a:effectLst/>
                        </wps:spPr>
                        <wps:bodyPr/>
                      </wps:wsp>
                      <wps:wsp>
                        <wps:cNvPr id="380" name="Straight Arrow Connector 380"/>
                        <wps:cNvCnPr/>
                        <wps:spPr>
                          <a:xfrm flipH="1" flipV="1">
                            <a:off x="3561907" y="1403498"/>
                            <a:ext cx="832485" cy="1446530"/>
                          </a:xfrm>
                          <a:prstGeom prst="straightConnector1">
                            <a:avLst/>
                          </a:prstGeom>
                          <a:noFill/>
                          <a:ln w="19050" cap="flat" cmpd="sng" algn="ctr">
                            <a:solidFill>
                              <a:srgbClr val="FF0000"/>
                            </a:solidFill>
                            <a:prstDash val="solid"/>
                            <a:tailEnd type="arrow"/>
                          </a:ln>
                          <a:effectLst/>
                        </wps:spPr>
                        <wps:bodyPr/>
                      </wps:wsp>
                      <wps:wsp>
                        <wps:cNvPr id="383" name="Straight Arrow Connector 383"/>
                        <wps:cNvCnPr/>
                        <wps:spPr>
                          <a:xfrm flipV="1">
                            <a:off x="1307804" y="1530890"/>
                            <a:ext cx="1459864" cy="1624754"/>
                          </a:xfrm>
                          <a:prstGeom prst="straightConnector1">
                            <a:avLst/>
                          </a:prstGeom>
                          <a:noFill/>
                          <a:ln w="19050" cap="flat" cmpd="sng" algn="ctr">
                            <a:solidFill>
                              <a:srgbClr val="FF0000"/>
                            </a:solidFill>
                            <a:prstDash val="solid"/>
                            <a:tailEnd type="arrow"/>
                          </a:ln>
                          <a:effectLst/>
                        </wps:spPr>
                        <wps:bodyPr/>
                      </wps:wsp>
                      <wps:wsp>
                        <wps:cNvPr id="379" name="Text Box 2"/>
                        <wps:cNvSpPr txBox="1">
                          <a:spLocks noChangeArrowheads="1"/>
                        </wps:cNvSpPr>
                        <wps:spPr bwMode="auto">
                          <a:xfrm>
                            <a:off x="0" y="85034"/>
                            <a:ext cx="2158999" cy="479424"/>
                          </a:xfrm>
                          <a:prstGeom prst="rect">
                            <a:avLst/>
                          </a:prstGeom>
                          <a:solidFill>
                            <a:srgbClr val="FFFFFF"/>
                          </a:solidFill>
                          <a:ln w="9525">
                            <a:noFill/>
                            <a:miter lim="800000"/>
                            <a:headEnd/>
                            <a:tailEnd/>
                          </a:ln>
                        </wps:spPr>
                        <wps:txbx>
                          <w:txbxContent>
                            <w:p w:rsidR="004B47A5" w:rsidRPr="002601A0" w:rsidRDefault="004B47A5" w:rsidP="00692174">
                              <w:pPr>
                                <w:rPr>
                                  <w:rFonts w:ascii="TUOS Blake" w:hAnsi="TUOS Blake"/>
                                </w:rPr>
                              </w:pPr>
                              <w:r w:rsidRPr="002601A0">
                                <w:rPr>
                                  <w:rFonts w:ascii="TUOS Blake" w:hAnsi="TUOS Blake"/>
                                </w:rPr>
                                <w:t>Hach Lange HQ30 D probe</w:t>
                              </w:r>
                            </w:p>
                          </w:txbxContent>
                        </wps:txbx>
                        <wps:bodyPr rot="0" vert="horz" wrap="square" lIns="91440" tIns="45720" rIns="91440" bIns="45720" anchor="t" anchorCtr="0">
                          <a:spAutoFit/>
                        </wps:bodyPr>
                      </wps:wsp>
                      <wps:wsp>
                        <wps:cNvPr id="385" name="Text Box 2"/>
                        <wps:cNvSpPr txBox="1">
                          <a:spLocks noChangeArrowheads="1"/>
                        </wps:cNvSpPr>
                        <wps:spPr bwMode="auto">
                          <a:xfrm>
                            <a:off x="512889" y="2848622"/>
                            <a:ext cx="1488439" cy="479424"/>
                          </a:xfrm>
                          <a:prstGeom prst="rect">
                            <a:avLst/>
                          </a:prstGeom>
                          <a:solidFill>
                            <a:srgbClr val="FFFFFF"/>
                          </a:solidFill>
                          <a:ln w="9525">
                            <a:noFill/>
                            <a:miter lim="800000"/>
                            <a:headEnd/>
                            <a:tailEnd/>
                          </a:ln>
                        </wps:spPr>
                        <wps:txbx>
                          <w:txbxContent>
                            <w:p w:rsidR="004B47A5" w:rsidRPr="002601A0" w:rsidRDefault="004B47A5" w:rsidP="00692174">
                              <w:pPr>
                                <w:rPr>
                                  <w:rFonts w:ascii="TUOS Blake" w:hAnsi="TUOS Blake"/>
                                </w:rPr>
                              </w:pPr>
                              <w:r w:rsidRPr="002601A0">
                                <w:rPr>
                                  <w:rFonts w:ascii="TUOS Blake" w:hAnsi="TUOS Blake"/>
                                </w:rPr>
                                <w:t>YSI 556 MPS</w:t>
                              </w:r>
                            </w:p>
                          </w:txbxContent>
                        </wps:txbx>
                        <wps:bodyPr rot="0" vert="horz" wrap="square" lIns="91440" tIns="45720" rIns="91440" bIns="45720" anchor="t" anchorCtr="0">
                          <a:spAutoFit/>
                        </wps:bodyPr>
                      </wps:wsp>
                      <wps:wsp>
                        <wps:cNvPr id="378" name="Text Box 2"/>
                        <wps:cNvSpPr txBox="1">
                          <a:spLocks noChangeArrowheads="1"/>
                        </wps:cNvSpPr>
                        <wps:spPr bwMode="auto">
                          <a:xfrm>
                            <a:off x="2774951" y="0"/>
                            <a:ext cx="2158364" cy="479424"/>
                          </a:xfrm>
                          <a:prstGeom prst="rect">
                            <a:avLst/>
                          </a:prstGeom>
                          <a:solidFill>
                            <a:srgbClr val="FFFFFF"/>
                          </a:solidFill>
                          <a:ln w="9525">
                            <a:noFill/>
                            <a:miter lim="800000"/>
                            <a:headEnd/>
                            <a:tailEnd/>
                          </a:ln>
                        </wps:spPr>
                        <wps:txbx>
                          <w:txbxContent>
                            <w:p w:rsidR="004B47A5" w:rsidRPr="002601A0" w:rsidRDefault="004B47A5" w:rsidP="00692174">
                              <w:pPr>
                                <w:rPr>
                                  <w:rFonts w:ascii="TUOS Blake" w:hAnsi="TUOS Blake"/>
                                </w:rPr>
                              </w:pPr>
                              <w:r w:rsidRPr="002601A0">
                                <w:rPr>
                                  <w:rFonts w:ascii="TUOS Blake" w:hAnsi="TUOS Blake"/>
                                </w:rPr>
                                <w:t>SBR No 1 and 2 Surface Probes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4B0C9E9D" id="Group 27" o:spid="_x0000_s1117" style="position:absolute;left:0;text-align:left;margin-left:-9.7pt;margin-top:3.45pt;width:388.45pt;height:262.05pt;z-index:251660288;mso-height-relative:margin" coordsize="49333,33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">
                <v:shape id="Straight Arrow Connector 377" o:spid="_x0000_s1118" type="#_x0000_t32" style="position:absolute;left:10738;top:4146;width:6001;height:120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BkEMMAAADcAAAADwAAAGRycy9kb3ducmV2LnhtbESPzW7CMBCE75X6DtZW4lacAoI2xaCK&#10;P3El7QOs4m2cNl5HtknC22MkJI6jmflGs1wPthEd+VA7VvA2zkAQl07XXCn4+d6/voMIEVlj45gU&#10;XCjAevX8tMRcu55P1BWxEgnCIUcFJsY2lzKUhiyGsWuJk/frvMWYpK+k9tgnuG3kJMvm0mLNacFg&#10;SxtD5X9xtgq21Z++FF3LO7/92M0m+jDrjVVq9DJ8fYKINMRH+N4+agXTxQJuZ9IRkK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QZBDDAAAA3AAAAA8AAAAAAAAAAAAA&#10;AAAAoQIAAGRycy9kb3ducmV2LnhtbFBLBQYAAAAABAAEAPkAAACRAwAAAAA=&#10;" strokecolor="red" strokeweight="1.5pt">
                  <v:stroke endarrow="open"/>
                </v:shape>
                <v:shape id="Straight Arrow Connector 376" o:spid="_x0000_s1119" type="#_x0000_t32" style="position:absolute;left:30302;top:2551;width:813;height:114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Or8UAAADcAAAADwAAAGRycy9kb3ducmV2LnhtbESPQWvCQBSE70L/w/IKvZmNFlOJrlIK&#10;ghQ8RFt6fWSfSdrs25B9auyvdwsFj8PMfMMs14Nr1Zn60Hg2MElSUMSltw1XBj4Om/EcVBBki61n&#10;MnClAOvVw2iJufUXLui8l0pFCIccDdQiXa51KGtyGBLfEUfv6HuHEmVfadvjJcJdq6dpmmmHDceF&#10;Gjt6q6n82Z+cgc3u89ue5l/vhVxnGDI5zIrJrzFPj8PrApTQIPfwf3trDTy/ZPB3Jh4Bv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0Or8UAAADcAAAADwAAAAAAAAAA&#10;AAAAAAChAgAAZHJzL2Rvd25yZXYueG1sUEsFBgAAAAAEAAQA+QAAAJMDAAAAAA==&#10;" strokecolor="red" strokeweight="1.5pt">
                  <v:stroke endarrow="open"/>
                </v:shape>
                <v:shape id="Straight Arrow Connector 375" o:spid="_x0000_s1120" type="#_x0000_t32" style="position:absolute;left:32535;top:3189;width:2997;height:96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Q2MUAAADcAAAADwAAAGRycy9kb3ducmV2LnhtbESPX2vCQBDE3wv9DscWfKsXK1GJnlIK&#10;QhH6EP/g65Jbk7S5vZBbNfrpe4WCj8PM/IZZrHrXqAt1ofZsYDRMQBEX3tZcGtjv1q8zUEGQLTae&#10;ycCNAqyWz08LzKy/ck6XrZQqQjhkaKASaTOtQ1GRwzD0LXH0Tr5zKFF2pbYdXiPcNfotSSbaYc1x&#10;ocKWPioqfrZnZ2D9dfi259lxk8stxTCRXZqP7sYMXvr3OSihXh7h//anNTCepvB3Jh4B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Q2MUAAADcAAAADwAAAAAAAAAA&#10;AAAAAAChAgAAZHJzL2Rvd25yZXYueG1sUEsFBgAAAAAEAAQA+QAAAJMDAAAAAA==&#10;" strokecolor="red" strokeweight="1.5pt">
                  <v:stroke endarrow="open"/>
                </v:shape>
                <v:shape id="Straight Arrow Connector 382" o:spid="_x0000_s1121" type="#_x0000_t32" style="position:absolute;left:27750;top:21158;width:9830;height:81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EDwsQAAADcAAAADwAAAGRycy9kb3ducmV2LnhtbESPzW7CMBCE70i8g7VIvaDiBCREUwxq&#10;ESW98vMA23iJ08brKDYkvD1GqsRxNDPfaJbr3tbiSq2vHCtIJwkI4sLpiksFp+PX6wKED8gaa8ek&#10;4EYe1qvhYImZdh3v6XoIpYgQ9hkqMCE0mZS+MGTRT1xDHL2zay2GKNtS6ha7CLe1nCbJXFqsOC4Y&#10;bGhjqPg7XKyC7ief5eP8rOfp7nfbvZ0MpptPpV5G/cc7iEB9eIb/299awWwxhceZe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QQPCxAAAANwAAAAPAAAAAAAAAAAA&#10;AAAAAKECAABkcnMvZG93bnJldi54bWxQSwUGAAAAAAQABAD5AAAAkgMAAAAA&#10;" strokecolor="red" strokeweight="1.5pt">
                  <v:stroke endarrow="open"/>
                </v:shape>
                <v:shape id="Straight Arrow Connector 381" o:spid="_x0000_s1122" type="#_x0000_t32" style="position:absolute;left:34130;top:15310;width:7097;height:133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OdtcQAAADcAAAADwAAAGRycy9kb3ducmV2LnhtbESPzW7CMBCE75V4B2srcanASZEQpBhE&#10;USG98vMAS7zEaeN1FLskvD1GqsRxNDPfaBar3tbiSq2vHCtIxwkI4sLpiksFp+N2NAPhA7LG2jEp&#10;uJGH1XLwssBMu473dD2EUkQI+wwVmBCaTEpfGLLox64hjt7FtRZDlG0pdYtdhNtavifJVFqsOC4Y&#10;bGhjqPg9/FkF3Tmf5G/5RU/T3c9XNz8ZTDefSg1f+/UHiEB9eIb/299awWSWwuNMPA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k521xAAAANwAAAAPAAAAAAAAAAAA&#10;AAAAAKECAABkcnMvZG93bnJldi54bWxQSwUGAAAAAAQABAD5AAAAkgMAAAAA&#10;" strokecolor="red" strokeweight="1.5pt">
                  <v:stroke endarrow="open"/>
                </v:shape>
                <v:shape id="Straight Arrow Connector 380" o:spid="_x0000_s1123" type="#_x0000_t32" style="position:absolute;left:35619;top:14034;width:8324;height:1446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84LsIAAADcAAAADwAAAGRycy9kb3ducmV2LnhtbERPS07DMBDdV+odrEFiU1EnVKrSNE5V&#10;KiBs+znAEE/jlHgcxaYJt8cLJJZP71/sJtuJOw2+dawgXSYgiGunW24UXM5vTxkIH5A1do5JwQ95&#10;2JXzWYG5diMf6X4KjYgh7HNUYELocyl9bciiX7qeOHJXN1gMEQ6N1AOOMdx28jlJ1tJiy7HBYE8H&#10;Q/XX6dsqGD+rVbWornqdvt9ex83FYHp4UerxYdpvQQSawr/4z/2hFayyOD+eiUdAl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84LsIAAADcAAAADwAAAAAAAAAAAAAA&#10;AAChAgAAZHJzL2Rvd25yZXYueG1sUEsFBgAAAAAEAAQA+QAAAJADAAAAAA==&#10;" strokecolor="red" strokeweight="1.5pt">
                  <v:stroke endarrow="open"/>
                </v:shape>
                <v:shape id="Straight Arrow Connector 383" o:spid="_x0000_s1124" type="#_x0000_t32" style="position:absolute;left:13078;top:15308;width:14598;height:162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dEMUAAADcAAAADwAAAGRycy9kb3ducmV2LnhtbESPX2vCQBDE3wW/w7EF3/RiRQmppxRB&#10;KEIf4h98XXLbJJrbC7lVYz99r1Do4zAzv2GW69416k5dqD0bmE4SUMSFtzWXBo6H7TgFFQTZYuOZ&#10;DDwpwHo1HCwxs/7BOd33UqoI4ZChgUqkzbQORUUOw8S3xNH78p1DibIrte3wEeGu0a9JstAOa44L&#10;Fba0qai47m/OwPbzdLG39LzL5TnHsJDDPJ9+GzN66d/fQAn18h/+a39YA7N0Br9n4hH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l/dEMUAAADcAAAADwAAAAAAAAAA&#10;AAAAAAChAgAAZHJzL2Rvd25yZXYueG1sUEsFBgAAAAAEAAQA+QAAAJMDAAAAAA==&#10;" strokecolor="red" strokeweight="1.5pt">
                  <v:stroke endarrow="open"/>
                </v:shape>
                <v:shape id="_x0000_s1125" type="#_x0000_t202" style="position:absolute;top:850;width:21589;height:4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jTMQA&#10;AADcAAAADwAAAGRycy9kb3ducmV2LnhtbESPzWrCQBSF94LvMFyhO52kRaupo0ihUIqLal24vGRu&#10;MzGZO2lmovHtHaHg8nB+Ps5y3dtanKn1pWMF6SQBQZw7XXKh4PDzMZ6D8AFZY+2YFFzJw3o1HCwx&#10;0+7COzrvQyHiCPsMFZgQmkxKnxuy6CeuIY7er2sthijbQuoWL3Hc1vI5SWbSYsmRYLChd0N5te9s&#10;hGx93u3c3yndVvJoqhlOv82XUk+jfvMGIlAfHuH/9qdW8PK6gP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S40zEAAAA3AAAAA8AAAAAAAAAAAAAAAAAmAIAAGRycy9k&#10;b3ducmV2LnhtbFBLBQYAAAAABAAEAPUAAACJAwAAAAA=&#10;" stroked="f">
                  <v:textbox style="mso-fit-shape-to-text:t">
                    <w:txbxContent>
                      <w:p w:rsidR="004B47A5" w:rsidRPr="002601A0" w:rsidRDefault="004B47A5" w:rsidP="00692174">
                        <w:pPr>
                          <w:rPr>
                            <w:rFonts w:ascii="TUOS Blake" w:hAnsi="TUOS Blake"/>
                          </w:rPr>
                        </w:pPr>
                        <w:proofErr w:type="spellStart"/>
                        <w:r w:rsidRPr="002601A0">
                          <w:rPr>
                            <w:rFonts w:ascii="TUOS Blake" w:hAnsi="TUOS Blake"/>
                          </w:rPr>
                          <w:t>Hach</w:t>
                        </w:r>
                        <w:proofErr w:type="spellEnd"/>
                        <w:r w:rsidRPr="002601A0">
                          <w:rPr>
                            <w:rFonts w:ascii="TUOS Blake" w:hAnsi="TUOS Blake"/>
                          </w:rPr>
                          <w:t xml:space="preserve"> Lange HQ30 D probe</w:t>
                        </w:r>
                      </w:p>
                    </w:txbxContent>
                  </v:textbox>
                </v:shape>
                <v:shape id="_x0000_s1126" type="#_x0000_t202" style="position:absolute;left:5128;top:28486;width:14885;height:4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qZbsQA&#10;AADcAAAADwAAAGRycy9kb3ducmV2LnhtbESPzWrCQBSF90LfYbiF7nRiSySkjiKFQilZGO2iy0vm&#10;NhOTuZNmxhjf3hEKXR7Oz8dZbyfbiZEG3zhWsFwkIIgrpxuuFXwd3+cZCB+QNXaOScGVPGw3D7M1&#10;5tpduKTxEGoRR9jnqMCE0OdS+sqQRb9wPXH0ftxgMUQ51FIPeInjtpPPSbKSFhuOBIM9vRmq2sPZ&#10;Rkjhq3Ppfk/LopXfpl1hujefSj09TrtXEIGm8B/+a39oBS9ZCv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KmW7EAAAA3AAAAA8AAAAAAAAAAAAAAAAAmAIAAGRycy9k&#10;b3ducmV2LnhtbFBLBQYAAAAABAAEAPUAAACJAwAAAAA=&#10;" stroked="f">
                  <v:textbox style="mso-fit-shape-to-text:t">
                    <w:txbxContent>
                      <w:p w:rsidR="004B47A5" w:rsidRPr="002601A0" w:rsidRDefault="004B47A5" w:rsidP="00692174">
                        <w:pPr>
                          <w:rPr>
                            <w:rFonts w:ascii="TUOS Blake" w:hAnsi="TUOS Blake"/>
                          </w:rPr>
                        </w:pPr>
                        <w:r w:rsidRPr="002601A0">
                          <w:rPr>
                            <w:rFonts w:ascii="TUOS Blake" w:hAnsi="TUOS Blake"/>
                          </w:rPr>
                          <w:t>YSI 556 MPS</w:t>
                        </w:r>
                      </w:p>
                    </w:txbxContent>
                  </v:textbox>
                </v:shape>
                <v:shape id="_x0000_s1127" type="#_x0000_t202" style="position:absolute;left:27749;width:21584;height:4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G18IA&#10;AADcAAAADwAAAGRycy9kb3ducmV2LnhtbERPS2vCQBC+F/wPyxR6qxsVH6SuIgVBiof6OHgcstNs&#10;muxsml01/vvOodDjx/dernvfqBt1sQpsYDTMQBEXwVZcGjiftq8LUDEhW2wCk4EHRVivBk9LzG24&#10;84Fux1QqCeGYowGXUptrHQtHHuMwtMTCfYXOYxLYldp2eJdw3+hxls20x4qlwWFL746K+nj1UrKP&#10;xfUQfr5H+1pfXD3D6af7MOblud+8gUrUp3/xn3tnDUzmslbOyBH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XkbXwgAAANwAAAAPAAAAAAAAAAAAAAAAAJgCAABkcnMvZG93&#10;bnJldi54bWxQSwUGAAAAAAQABAD1AAAAhwMAAAAA&#10;" stroked="f">
                  <v:textbox style="mso-fit-shape-to-text:t">
                    <w:txbxContent>
                      <w:p w:rsidR="004B47A5" w:rsidRPr="002601A0" w:rsidRDefault="004B47A5" w:rsidP="00692174">
                        <w:pPr>
                          <w:rPr>
                            <w:rFonts w:ascii="TUOS Blake" w:hAnsi="TUOS Blake"/>
                          </w:rPr>
                        </w:pPr>
                        <w:r w:rsidRPr="002601A0">
                          <w:rPr>
                            <w:rFonts w:ascii="TUOS Blake" w:hAnsi="TUOS Blake"/>
                          </w:rPr>
                          <w:t>SBR No 1 and 2 Surface Probes</w:t>
                        </w:r>
                      </w:p>
                    </w:txbxContent>
                  </v:textbox>
                </v:shape>
              </v:group>
            </w:pict>
          </mc:Fallback>
        </mc:AlternateContent>
      </w:r>
    </w:p>
    <w:p w:rsidR="00692174" w:rsidRPr="00A533A5" w:rsidRDefault="00692174" w:rsidP="007B713A">
      <w:pPr>
        <w:jc w:val="both"/>
        <w:rPr>
          <w:rFonts w:ascii="TUOS Blake" w:hAnsi="TUOS Blake"/>
        </w:rPr>
      </w:pPr>
    </w:p>
    <w:p w:rsidR="00692174" w:rsidRPr="00A533A5" w:rsidRDefault="00692174" w:rsidP="00140A38">
      <w:pPr>
        <w:rPr>
          <w:rFonts w:ascii="TUOS Blake" w:hAnsi="TUOS Blake"/>
        </w:rPr>
      </w:pPr>
      <w:r w:rsidRPr="00A533A5">
        <w:rPr>
          <w:rFonts w:ascii="TUOS Blake" w:hAnsi="TUOS Blake"/>
          <w:noProof/>
          <w:lang w:eastAsia="en-GB"/>
        </w:rPr>
        <w:drawing>
          <wp:inline distT="0" distB="0" distL="0" distR="0" wp14:anchorId="7EABE01A" wp14:editId="22C1426E">
            <wp:extent cx="5453388" cy="1924335"/>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37518" cy="1954022"/>
                    </a:xfrm>
                    <a:prstGeom prst="rect">
                      <a:avLst/>
                    </a:prstGeom>
                  </pic:spPr>
                </pic:pic>
              </a:graphicData>
            </a:graphic>
          </wp:inline>
        </w:drawing>
      </w:r>
    </w:p>
    <w:p w:rsidR="00A40D32" w:rsidRPr="00A533A5" w:rsidRDefault="00B1297C" w:rsidP="004335A3">
      <w:pPr>
        <w:pStyle w:val="Caption"/>
        <w:rPr>
          <w:rFonts w:ascii="TUOS Blake" w:hAnsi="TUOS Blake"/>
          <w:b w:val="0"/>
          <w:color w:val="000000" w:themeColor="text1"/>
          <w:sz w:val="22"/>
          <w:szCs w:val="22"/>
        </w:rPr>
      </w:pPr>
      <w:r w:rsidRPr="00A533A5">
        <w:rPr>
          <w:rFonts w:ascii="TUOS Blake" w:hAnsi="TUOS Blake"/>
          <w:b w:val="0"/>
          <w:noProof/>
          <w:lang w:eastAsia="en-GB"/>
        </w:rPr>
        <mc:AlternateContent>
          <mc:Choice Requires="wps">
            <w:drawing>
              <wp:anchor distT="0" distB="0" distL="114300" distR="114300" simplePos="0" relativeHeight="251657216" behindDoc="0" locked="0" layoutInCell="1" allowOverlap="1" wp14:anchorId="6B1E2889" wp14:editId="7F0600E8">
                <wp:simplePos x="0" y="0"/>
                <wp:positionH relativeFrom="column">
                  <wp:posOffset>3611426</wp:posOffset>
                </wp:positionH>
                <wp:positionV relativeFrom="paragraph">
                  <wp:posOffset>52614</wp:posOffset>
                </wp:positionV>
                <wp:extent cx="2374265" cy="1403985"/>
                <wp:effectExtent l="0" t="0" r="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4B47A5" w:rsidRPr="002601A0" w:rsidRDefault="004B47A5" w:rsidP="00692174">
                            <w:pPr>
                              <w:rPr>
                                <w:rFonts w:ascii="TUOS Blake" w:hAnsi="TUOS Blake"/>
                              </w:rPr>
                            </w:pPr>
                            <w:r w:rsidRPr="002601A0">
                              <w:rPr>
                                <w:rFonts w:ascii="TUOS Blake" w:hAnsi="TUOS Blake"/>
                              </w:rPr>
                              <w:t>Hach Lange HQ30 D Probes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1E2889" id="_x0000_s1128" type="#_x0000_t202" style="position:absolute;margin-left:284.35pt;margin-top:4.15pt;width:186.95pt;height:110.55pt;z-index:2516572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" stroked="f">
                <v:textbox style="mso-fit-shape-to-text:t">
                  <w:txbxContent>
                    <w:p w:rsidR="004B47A5" w:rsidRPr="002601A0" w:rsidRDefault="004B47A5" w:rsidP="00692174">
                      <w:pPr>
                        <w:rPr>
                          <w:rFonts w:ascii="TUOS Blake" w:hAnsi="TUOS Blake"/>
                        </w:rPr>
                      </w:pPr>
                      <w:proofErr w:type="spellStart"/>
                      <w:r w:rsidRPr="002601A0">
                        <w:rPr>
                          <w:rFonts w:ascii="TUOS Blake" w:hAnsi="TUOS Blake"/>
                        </w:rPr>
                        <w:t>Hach</w:t>
                      </w:r>
                      <w:proofErr w:type="spellEnd"/>
                      <w:r w:rsidRPr="002601A0">
                        <w:rPr>
                          <w:rFonts w:ascii="TUOS Blake" w:hAnsi="TUOS Blake"/>
                        </w:rPr>
                        <w:t xml:space="preserve"> Lange HQ30 D Probes</w:t>
                      </w:r>
                    </w:p>
                  </w:txbxContent>
                </v:textbox>
              </v:shape>
            </w:pict>
          </mc:Fallback>
        </mc:AlternateContent>
      </w:r>
    </w:p>
    <w:p w:rsidR="00B1297C" w:rsidRPr="00A533A5" w:rsidRDefault="00B1297C" w:rsidP="004335A3">
      <w:pPr>
        <w:pStyle w:val="Caption"/>
        <w:rPr>
          <w:rFonts w:ascii="TUOS Blake" w:hAnsi="TUOS Blake"/>
          <w:b w:val="0"/>
          <w:color w:val="000000" w:themeColor="text1"/>
          <w:sz w:val="22"/>
          <w:szCs w:val="22"/>
        </w:rPr>
      </w:pPr>
    </w:p>
    <w:p w:rsidR="00B1297C" w:rsidRPr="00A533A5" w:rsidRDefault="00B1297C" w:rsidP="004335A3">
      <w:pPr>
        <w:pStyle w:val="Caption"/>
        <w:rPr>
          <w:rFonts w:ascii="TUOS Blake" w:hAnsi="TUOS Blake"/>
          <w:b w:val="0"/>
          <w:color w:val="000000" w:themeColor="text1"/>
          <w:sz w:val="22"/>
          <w:szCs w:val="22"/>
        </w:rPr>
      </w:pPr>
    </w:p>
    <w:p w:rsidR="00692174" w:rsidRPr="00394B70" w:rsidRDefault="004335A3" w:rsidP="004335A3">
      <w:pPr>
        <w:pStyle w:val="Caption"/>
        <w:rPr>
          <w:rFonts w:ascii="TUOS Blake" w:hAnsi="TUOS Blake"/>
          <w:color w:val="000000" w:themeColor="text1"/>
          <w:sz w:val="22"/>
          <w:szCs w:val="22"/>
        </w:rPr>
      </w:pPr>
      <w:bookmarkStart w:id="281" w:name="_Toc411938205"/>
      <w:r w:rsidRPr="00394B70">
        <w:rPr>
          <w:rFonts w:ascii="TUOS Blake" w:hAnsi="TUOS Blake"/>
          <w:color w:val="000000" w:themeColor="text1"/>
          <w:sz w:val="22"/>
          <w:szCs w:val="22"/>
        </w:rPr>
        <w:t xml:space="preserve">Figure </w:t>
      </w:r>
      <w:r w:rsidR="008F2667" w:rsidRPr="00394B70">
        <w:rPr>
          <w:rFonts w:ascii="TUOS Blake" w:hAnsi="TUOS Blake"/>
          <w:color w:val="000000" w:themeColor="text1"/>
          <w:sz w:val="22"/>
          <w:szCs w:val="22"/>
        </w:rPr>
        <w:fldChar w:fldCharType="begin"/>
      </w:r>
      <w:r w:rsidR="008F2667" w:rsidRPr="00394B70">
        <w:rPr>
          <w:rFonts w:ascii="TUOS Blake" w:hAnsi="TUOS Blake"/>
          <w:color w:val="000000" w:themeColor="text1"/>
          <w:sz w:val="22"/>
          <w:szCs w:val="22"/>
        </w:rPr>
        <w:instrText xml:space="preserve"> SEQ Figure \* ARABIC </w:instrText>
      </w:r>
      <w:r w:rsidR="008F2667" w:rsidRPr="00394B70">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83</w:t>
      </w:r>
      <w:r w:rsidR="008F2667" w:rsidRPr="00394B70">
        <w:rPr>
          <w:rFonts w:ascii="TUOS Blake" w:hAnsi="TUOS Blake"/>
          <w:noProof/>
          <w:color w:val="000000" w:themeColor="text1"/>
          <w:sz w:val="22"/>
          <w:szCs w:val="22"/>
        </w:rPr>
        <w:fldChar w:fldCharType="end"/>
      </w:r>
      <w:r w:rsidRPr="00394B70">
        <w:rPr>
          <w:rFonts w:ascii="TUOS Blake" w:hAnsi="TUOS Blake"/>
          <w:color w:val="000000" w:themeColor="text1"/>
          <w:sz w:val="22"/>
          <w:szCs w:val="22"/>
        </w:rPr>
        <w:t xml:space="preserve"> </w:t>
      </w:r>
      <w:r w:rsidR="00533D3C" w:rsidRPr="00394B70">
        <w:rPr>
          <w:rFonts w:ascii="TUOS Blake" w:hAnsi="TUOS Blake"/>
          <w:color w:val="000000" w:themeColor="text1"/>
          <w:sz w:val="22"/>
          <w:szCs w:val="22"/>
        </w:rPr>
        <w:t>- Image</w:t>
      </w:r>
      <w:r w:rsidR="00692174" w:rsidRPr="00394B70">
        <w:rPr>
          <w:rFonts w:ascii="TUOS Blake" w:hAnsi="TUOS Blake"/>
          <w:color w:val="000000" w:themeColor="text1"/>
          <w:sz w:val="22"/>
          <w:szCs w:val="22"/>
        </w:rPr>
        <w:t xml:space="preserve"> showing the location of all the DO probes within the test basin</w:t>
      </w:r>
      <w:bookmarkEnd w:id="281"/>
    </w:p>
    <w:p w:rsidR="00EE61A7" w:rsidRDefault="00EE61A7" w:rsidP="00AB2A0B">
      <w:pPr>
        <w:spacing w:line="480" w:lineRule="auto"/>
        <w:jc w:val="both"/>
        <w:rPr>
          <w:rFonts w:ascii="TUOS Blake" w:hAnsi="TUOS Blake"/>
        </w:rPr>
      </w:pPr>
    </w:p>
    <w:p w:rsidR="00B1297C" w:rsidRPr="00A533A5" w:rsidRDefault="005B5F73" w:rsidP="00AB2A0B">
      <w:pPr>
        <w:spacing w:line="480" w:lineRule="auto"/>
        <w:jc w:val="both"/>
        <w:rPr>
          <w:rFonts w:ascii="TUOS Blake" w:hAnsi="TUOS Blake"/>
        </w:rPr>
      </w:pPr>
      <w:r w:rsidRPr="00A533A5">
        <w:rPr>
          <w:rFonts w:ascii="TUOS Blake" w:hAnsi="TUOS Blake"/>
        </w:rPr>
        <w:t>Setting up the experiment on day one, and coupled with a test run of the experiment led to the loss of data on the first day.  The test run data was to be discarded,</w:t>
      </w:r>
      <w:r w:rsidR="00BC6D68" w:rsidRPr="00A533A5">
        <w:rPr>
          <w:rFonts w:ascii="TUOS Blake" w:hAnsi="TUOS Blake"/>
        </w:rPr>
        <w:t xml:space="preserve"> in accordance with the ASCE methodology</w:t>
      </w:r>
      <w:r w:rsidRPr="00A533A5">
        <w:rPr>
          <w:rFonts w:ascii="TUOS Blake" w:hAnsi="TUOS Blake"/>
        </w:rPr>
        <w:t xml:space="preserve"> and therefore the only usable data was from the following days testing, leading to just two pairs of tests.</w:t>
      </w:r>
      <w:r w:rsidR="00692174" w:rsidRPr="00A533A5">
        <w:rPr>
          <w:rFonts w:ascii="TUOS Blake" w:hAnsi="TUOS Blake"/>
        </w:rPr>
        <w:t xml:space="preserve">  The air flow rate used for the experiment was controlled by two methods.  The airflow had to be as close to identical for both the control and oscillated experiments, which took some adjustment in both blower speed and an element of wasting some of the air.  The air flow rate selected was 100m</w:t>
      </w:r>
      <w:r w:rsidR="00692174" w:rsidRPr="00A533A5">
        <w:rPr>
          <w:rFonts w:ascii="TUOS Blake" w:hAnsi="TUOS Blake"/>
          <w:vertAlign w:val="superscript"/>
        </w:rPr>
        <w:t>3</w:t>
      </w:r>
      <w:r w:rsidR="00692174" w:rsidRPr="00A533A5">
        <w:rPr>
          <w:rFonts w:ascii="TUOS Blake" w:hAnsi="TUOS Blake"/>
        </w:rPr>
        <w:t xml:space="preserve">/h which was maintained to +/- 10%.  Under control conditions the blowers were not able to turn down low enough to produce the require air flow, therefore some of the air was bleed of from the air main downstream of the blowers by way of a valve.  The blowers were maintained at 17Hz which was the lowest they could be turned down.  </w:t>
      </w:r>
    </w:p>
    <w:p w:rsidR="00B1297C" w:rsidRPr="00A533A5" w:rsidRDefault="00B1297C" w:rsidP="00AB2A0B">
      <w:pPr>
        <w:spacing w:line="480" w:lineRule="auto"/>
        <w:jc w:val="both"/>
        <w:rPr>
          <w:rFonts w:ascii="TUOS Blake" w:hAnsi="TUOS Blake"/>
        </w:rPr>
      </w:pPr>
    </w:p>
    <w:p w:rsidR="00692174" w:rsidRPr="00A533A5" w:rsidRDefault="00692174" w:rsidP="00AB2A0B">
      <w:pPr>
        <w:spacing w:line="480" w:lineRule="auto"/>
        <w:jc w:val="both"/>
        <w:rPr>
          <w:rFonts w:ascii="TUOS Blake" w:hAnsi="TUOS Blake"/>
        </w:rPr>
      </w:pPr>
      <w:r w:rsidRPr="00A533A5">
        <w:rPr>
          <w:rFonts w:ascii="TUOS Blake" w:hAnsi="TUOS Blake"/>
        </w:rPr>
        <w:lastRenderedPageBreak/>
        <w:t>Under oscillated conditions the bleed off valve was closed and the blowers were increased to 22Hz, this reflected the increased restrictions in the pipework manifold that the oscillators gave, mainly the reduction in pipework diameter.  At 22Hz and under oscillation the air flow was able to be maintained at 100m</w:t>
      </w:r>
      <w:r w:rsidRPr="00A533A5">
        <w:rPr>
          <w:rFonts w:ascii="TUOS Blake" w:hAnsi="TUOS Blake"/>
          <w:vertAlign w:val="superscript"/>
        </w:rPr>
        <w:t>3</w:t>
      </w:r>
      <w:r w:rsidRPr="00A533A5">
        <w:rPr>
          <w:rFonts w:ascii="TUOS Blake" w:hAnsi="TUOS Blake"/>
        </w:rPr>
        <w:t>/h.</w:t>
      </w:r>
    </w:p>
    <w:p w:rsidR="00692174" w:rsidRPr="00A533A5" w:rsidRDefault="00692174" w:rsidP="00AB2A0B">
      <w:pPr>
        <w:spacing w:line="480" w:lineRule="auto"/>
        <w:jc w:val="both"/>
        <w:rPr>
          <w:rFonts w:ascii="TUOS Blake" w:hAnsi="TUOS Blake"/>
        </w:rPr>
      </w:pPr>
      <w:r w:rsidRPr="00A533A5">
        <w:rPr>
          <w:rFonts w:ascii="TUOS Blake" w:hAnsi="TUOS Blake"/>
        </w:rPr>
        <w:t xml:space="preserve">The DO data was analysed using the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w:t>
      </w:r>
      <w:r w:rsidRPr="00A533A5">
        <w:rPr>
          <w:rFonts w:ascii="TUOS Blake" w:hAnsi="TUOS Blake"/>
        </w:rPr>
        <w:t>transfer coefficient equation for both the control and oscillated experiments.  Each DO probe result for both the control and oscillated experiment was averaged for both sets of results.  The result was the expressed as a percentage improvement over the control experiment.</w:t>
      </w:r>
    </w:p>
    <w:p w:rsidR="00ED6C9A" w:rsidRDefault="00692174" w:rsidP="00ED6C9A">
      <w:pPr>
        <w:spacing w:line="480" w:lineRule="auto"/>
        <w:jc w:val="both"/>
        <w:rPr>
          <w:rFonts w:ascii="TUOS Blake" w:hAnsi="TUOS Blake"/>
        </w:rPr>
      </w:pPr>
      <w:r w:rsidRPr="00A533A5">
        <w:rPr>
          <w:rFonts w:ascii="TUOS Blake" w:hAnsi="TUOS Blake"/>
        </w:rPr>
        <w:t>A further experiment was conducted on the oscillators to investigate the pressure over the oscillators, At  the Harrogate trial a reduction in power draw on the blowers was observed and at Rosslare the result was keen to been repeated.  However the blowers at Rosslare do not have direct ampage readings, indeed the site power consumption is measured by just one incoming meter, therefore individually selecting the blowers from this figure is challenging.  To investigate the headloss that the oscillators were giving the air flow was reduced to virtually zero by running the blowers with the valve open in the air main.  The valve was gradually closed which increased the air flow rate through the oscillators which was recorded on the SCADA system, the upstream and downstream pressure was recorded at various points as the valve was increasingly closed.  The downstream pressure from the oscillators remained the same, as this was the static head of the water in the basin ~5m depth, combined with the aeration grid and pipe work. The upstream pressure increased as the air flow rate increased, and this figure was subtracted from the downstream pressure figure to give the overall h</w:t>
      </w:r>
      <w:r w:rsidR="004B6FCF" w:rsidRPr="00A533A5">
        <w:rPr>
          <w:rFonts w:ascii="TUOS Blake" w:hAnsi="TUOS Blake"/>
        </w:rPr>
        <w:t>eadloss across the oscillators.</w:t>
      </w:r>
    </w:p>
    <w:p w:rsidR="00EC30E5" w:rsidRPr="00EC30E5" w:rsidRDefault="00EC30E5" w:rsidP="00EC30E5">
      <w:pPr>
        <w:spacing w:line="480" w:lineRule="auto"/>
        <w:jc w:val="both"/>
        <w:outlineLvl w:val="0"/>
        <w:rPr>
          <w:rFonts w:ascii="TUOS Blake" w:hAnsi="TUOS Blake"/>
          <w:b/>
          <w:sz w:val="44"/>
          <w:szCs w:val="28"/>
        </w:rPr>
      </w:pPr>
    </w:p>
    <w:p w:rsidR="00692174" w:rsidRPr="00EE61A7" w:rsidRDefault="00692174" w:rsidP="00EC30E5">
      <w:pPr>
        <w:pStyle w:val="ListParagraph"/>
        <w:numPr>
          <w:ilvl w:val="2"/>
          <w:numId w:val="11"/>
        </w:numPr>
        <w:spacing w:line="480" w:lineRule="auto"/>
        <w:jc w:val="both"/>
        <w:outlineLvl w:val="0"/>
        <w:rPr>
          <w:rFonts w:ascii="TUOS Blake" w:hAnsi="TUOS Blake"/>
          <w:b/>
          <w:sz w:val="44"/>
          <w:szCs w:val="28"/>
        </w:rPr>
      </w:pPr>
      <w:bookmarkStart w:id="282" w:name="_Toc411938106"/>
      <w:r w:rsidRPr="00394B70">
        <w:rPr>
          <w:rFonts w:ascii="TUOS Blake" w:hAnsi="TUOS Blake"/>
          <w:b/>
          <w:sz w:val="28"/>
        </w:rPr>
        <w:lastRenderedPageBreak/>
        <w:t>Results</w:t>
      </w:r>
      <w:r w:rsidR="00EE61A7">
        <w:rPr>
          <w:rFonts w:ascii="TUOS Blake" w:hAnsi="TUOS Blake"/>
          <w:b/>
          <w:sz w:val="28"/>
        </w:rPr>
        <w:t xml:space="preserve"> – Clean water</w:t>
      </w:r>
      <w:bookmarkEnd w:id="282"/>
      <w:r w:rsidR="00EE61A7">
        <w:rPr>
          <w:rFonts w:ascii="TUOS Blake" w:hAnsi="TUOS Blake"/>
          <w:b/>
          <w:sz w:val="28"/>
        </w:rPr>
        <w:t xml:space="preserve"> </w:t>
      </w:r>
    </w:p>
    <w:tbl>
      <w:tblPr>
        <w:tblStyle w:val="LightShading-Accent4"/>
        <w:tblW w:w="8347" w:type="dxa"/>
        <w:jc w:val="center"/>
        <w:tblLook w:val="04A0" w:firstRow="1" w:lastRow="0" w:firstColumn="1" w:lastColumn="0" w:noHBand="0" w:noVBand="1"/>
      </w:tblPr>
      <w:tblGrid>
        <w:gridCol w:w="822"/>
        <w:gridCol w:w="612"/>
        <w:gridCol w:w="796"/>
        <w:gridCol w:w="326"/>
        <w:gridCol w:w="1186"/>
        <w:gridCol w:w="897"/>
        <w:gridCol w:w="585"/>
        <w:gridCol w:w="1632"/>
        <w:gridCol w:w="1491"/>
      </w:tblGrid>
      <w:tr w:rsidR="00EE61A7" w:rsidRPr="00A533A5" w:rsidTr="00EE61A7">
        <w:trPr>
          <w:cnfStyle w:val="100000000000" w:firstRow="1" w:lastRow="0" w:firstColumn="0" w:lastColumn="0" w:oddVBand="0" w:evenVBand="0" w:oddHBand="0"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EE61A7" w:rsidRDefault="00EE61A7" w:rsidP="00EE61A7">
            <w:pPr>
              <w:spacing w:line="240" w:lineRule="auto"/>
              <w:jc w:val="center"/>
              <w:rPr>
                <w:rFonts w:ascii="TUOS Blake" w:eastAsia="Times New Roman" w:hAnsi="TUOS Blake" w:cs="Times New Roman"/>
                <w:color w:val="000000"/>
                <w:sz w:val="20"/>
                <w:szCs w:val="20"/>
                <w:lang w:eastAsia="en-GB"/>
              </w:rPr>
            </w:pPr>
          </w:p>
        </w:tc>
        <w:tc>
          <w:tcPr>
            <w:tcW w:w="1408" w:type="dxa"/>
            <w:gridSpan w:val="2"/>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Control</w:t>
            </w:r>
          </w:p>
        </w:tc>
        <w:tc>
          <w:tcPr>
            <w:tcW w:w="1512" w:type="dxa"/>
            <w:gridSpan w:val="2"/>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Average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c>
          <w:tcPr>
            <w:tcW w:w="1482" w:type="dxa"/>
            <w:gridSpan w:val="2"/>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Oscillated</w:t>
            </w:r>
          </w:p>
        </w:tc>
        <w:tc>
          <w:tcPr>
            <w:tcW w:w="1632" w:type="dxa"/>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Average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-1</w:t>
            </w:r>
          </w:p>
        </w:tc>
        <w:tc>
          <w:tcPr>
            <w:tcW w:w="1491" w:type="dxa"/>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Improvement</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p>
        </w:tc>
        <w:tc>
          <w:tcPr>
            <w:tcW w:w="61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w:t>
            </w:r>
          </w:p>
        </w:tc>
        <w:tc>
          <w:tcPr>
            <w:tcW w:w="1122" w:type="dxa"/>
            <w:gridSpan w:val="2"/>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w:t>
            </w:r>
          </w:p>
        </w:tc>
        <w:tc>
          <w:tcPr>
            <w:tcW w:w="118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897"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w:t>
            </w:r>
          </w:p>
        </w:tc>
        <w:tc>
          <w:tcPr>
            <w:tcW w:w="585"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w:t>
            </w:r>
          </w:p>
        </w:tc>
        <w:tc>
          <w:tcPr>
            <w:tcW w:w="163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491"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w:t>
            </w:r>
          </w:p>
        </w:tc>
      </w:tr>
      <w:tr w:rsidR="00EE61A7" w:rsidRPr="00A533A5" w:rsidTr="00EE61A7">
        <w:trPr>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Probe</w:t>
            </w:r>
          </w:p>
        </w:tc>
        <w:tc>
          <w:tcPr>
            <w:tcW w:w="61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122" w:type="dxa"/>
            <w:gridSpan w:val="2"/>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18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897"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585"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63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491"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Logger</w:t>
            </w:r>
          </w:p>
        </w:tc>
        <w:tc>
          <w:tcPr>
            <w:tcW w:w="61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2.32</w:t>
            </w:r>
          </w:p>
        </w:tc>
        <w:tc>
          <w:tcPr>
            <w:tcW w:w="1122" w:type="dxa"/>
            <w:gridSpan w:val="2"/>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1.80</w:t>
            </w:r>
          </w:p>
        </w:tc>
        <w:tc>
          <w:tcPr>
            <w:tcW w:w="118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2.06</w:t>
            </w:r>
          </w:p>
        </w:tc>
        <w:tc>
          <w:tcPr>
            <w:tcW w:w="897"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2.37</w:t>
            </w:r>
          </w:p>
        </w:tc>
        <w:tc>
          <w:tcPr>
            <w:tcW w:w="585"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2.49</w:t>
            </w:r>
          </w:p>
        </w:tc>
        <w:tc>
          <w:tcPr>
            <w:tcW w:w="163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2.43</w:t>
            </w:r>
          </w:p>
        </w:tc>
        <w:tc>
          <w:tcPr>
            <w:tcW w:w="1491"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18.07</w:t>
            </w:r>
          </w:p>
        </w:tc>
      </w:tr>
      <w:tr w:rsidR="00EE61A7" w:rsidRPr="00A533A5" w:rsidTr="00EE61A7">
        <w:trPr>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DO 1</w:t>
            </w:r>
          </w:p>
        </w:tc>
        <w:tc>
          <w:tcPr>
            <w:tcW w:w="61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3.60</w:t>
            </w:r>
          </w:p>
        </w:tc>
        <w:tc>
          <w:tcPr>
            <w:tcW w:w="1122" w:type="dxa"/>
            <w:gridSpan w:val="2"/>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2.64</w:t>
            </w:r>
          </w:p>
        </w:tc>
        <w:tc>
          <w:tcPr>
            <w:tcW w:w="118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3.12</w:t>
            </w:r>
          </w:p>
        </w:tc>
        <w:tc>
          <w:tcPr>
            <w:tcW w:w="897"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3.60</w:t>
            </w:r>
          </w:p>
        </w:tc>
        <w:tc>
          <w:tcPr>
            <w:tcW w:w="585"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3.54</w:t>
            </w:r>
          </w:p>
        </w:tc>
        <w:tc>
          <w:tcPr>
            <w:tcW w:w="163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3.57</w:t>
            </w:r>
          </w:p>
        </w:tc>
        <w:tc>
          <w:tcPr>
            <w:tcW w:w="1491"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14.46</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DO 2</w:t>
            </w:r>
          </w:p>
        </w:tc>
        <w:tc>
          <w:tcPr>
            <w:tcW w:w="61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3.68</w:t>
            </w:r>
          </w:p>
        </w:tc>
        <w:tc>
          <w:tcPr>
            <w:tcW w:w="1122" w:type="dxa"/>
            <w:gridSpan w:val="2"/>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2.68</w:t>
            </w:r>
          </w:p>
        </w:tc>
        <w:tc>
          <w:tcPr>
            <w:tcW w:w="118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3.18</w:t>
            </w:r>
          </w:p>
        </w:tc>
        <w:tc>
          <w:tcPr>
            <w:tcW w:w="897"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3.60</w:t>
            </w:r>
          </w:p>
        </w:tc>
        <w:tc>
          <w:tcPr>
            <w:tcW w:w="585"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3.58</w:t>
            </w:r>
          </w:p>
        </w:tc>
        <w:tc>
          <w:tcPr>
            <w:tcW w:w="163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3.59</w:t>
            </w:r>
          </w:p>
        </w:tc>
        <w:tc>
          <w:tcPr>
            <w:tcW w:w="1491"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12.86</w:t>
            </w:r>
          </w:p>
        </w:tc>
      </w:tr>
      <w:tr w:rsidR="00EE61A7" w:rsidRPr="00A533A5" w:rsidTr="00EE61A7">
        <w:trPr>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w:t>
            </w:r>
          </w:p>
        </w:tc>
        <w:tc>
          <w:tcPr>
            <w:tcW w:w="61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2.88</w:t>
            </w:r>
          </w:p>
        </w:tc>
        <w:tc>
          <w:tcPr>
            <w:tcW w:w="1122" w:type="dxa"/>
            <w:gridSpan w:val="2"/>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2.23</w:t>
            </w:r>
          </w:p>
        </w:tc>
        <w:tc>
          <w:tcPr>
            <w:tcW w:w="118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2.56</w:t>
            </w:r>
          </w:p>
        </w:tc>
        <w:tc>
          <w:tcPr>
            <w:tcW w:w="897"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2.82</w:t>
            </w:r>
          </w:p>
        </w:tc>
        <w:tc>
          <w:tcPr>
            <w:tcW w:w="585"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3.22</w:t>
            </w:r>
          </w:p>
        </w:tc>
        <w:tc>
          <w:tcPr>
            <w:tcW w:w="163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3.02</w:t>
            </w:r>
          </w:p>
        </w:tc>
        <w:tc>
          <w:tcPr>
            <w:tcW w:w="1491"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18.04</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2</w:t>
            </w:r>
          </w:p>
        </w:tc>
        <w:tc>
          <w:tcPr>
            <w:tcW w:w="61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3.89</w:t>
            </w:r>
          </w:p>
        </w:tc>
        <w:tc>
          <w:tcPr>
            <w:tcW w:w="1122" w:type="dxa"/>
            <w:gridSpan w:val="2"/>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2.82</w:t>
            </w:r>
          </w:p>
        </w:tc>
        <w:tc>
          <w:tcPr>
            <w:tcW w:w="118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3.35</w:t>
            </w:r>
          </w:p>
        </w:tc>
        <w:tc>
          <w:tcPr>
            <w:tcW w:w="897"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4.00</w:t>
            </w:r>
          </w:p>
        </w:tc>
        <w:tc>
          <w:tcPr>
            <w:tcW w:w="585"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3.77</w:t>
            </w:r>
          </w:p>
        </w:tc>
        <w:tc>
          <w:tcPr>
            <w:tcW w:w="163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3.89</w:t>
            </w:r>
          </w:p>
        </w:tc>
        <w:tc>
          <w:tcPr>
            <w:tcW w:w="1491"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15.93</w:t>
            </w:r>
          </w:p>
        </w:tc>
      </w:tr>
      <w:tr w:rsidR="00EE61A7" w:rsidRPr="00A533A5" w:rsidTr="00EE61A7">
        <w:trPr>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3</w:t>
            </w:r>
          </w:p>
        </w:tc>
        <w:tc>
          <w:tcPr>
            <w:tcW w:w="61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3.73</w:t>
            </w:r>
          </w:p>
        </w:tc>
        <w:tc>
          <w:tcPr>
            <w:tcW w:w="1122" w:type="dxa"/>
            <w:gridSpan w:val="2"/>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2.95</w:t>
            </w:r>
          </w:p>
        </w:tc>
        <w:tc>
          <w:tcPr>
            <w:tcW w:w="118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3.34</w:t>
            </w:r>
          </w:p>
        </w:tc>
        <w:tc>
          <w:tcPr>
            <w:tcW w:w="897"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3.91</w:t>
            </w:r>
          </w:p>
        </w:tc>
        <w:tc>
          <w:tcPr>
            <w:tcW w:w="585"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3.77</w:t>
            </w:r>
          </w:p>
        </w:tc>
        <w:tc>
          <w:tcPr>
            <w:tcW w:w="163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3.84</w:t>
            </w:r>
          </w:p>
        </w:tc>
        <w:tc>
          <w:tcPr>
            <w:tcW w:w="1491"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15.02</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4</w:t>
            </w:r>
          </w:p>
        </w:tc>
        <w:tc>
          <w:tcPr>
            <w:tcW w:w="61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1.96</w:t>
            </w:r>
          </w:p>
        </w:tc>
        <w:tc>
          <w:tcPr>
            <w:tcW w:w="1122" w:type="dxa"/>
            <w:gridSpan w:val="2"/>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1.69</w:t>
            </w:r>
          </w:p>
        </w:tc>
        <w:tc>
          <w:tcPr>
            <w:tcW w:w="118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1.82</w:t>
            </w:r>
          </w:p>
        </w:tc>
        <w:tc>
          <w:tcPr>
            <w:tcW w:w="897"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2.03</w:t>
            </w:r>
          </w:p>
        </w:tc>
        <w:tc>
          <w:tcPr>
            <w:tcW w:w="585"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2.32</w:t>
            </w:r>
          </w:p>
        </w:tc>
        <w:tc>
          <w:tcPr>
            <w:tcW w:w="163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2.18</w:t>
            </w:r>
          </w:p>
        </w:tc>
        <w:tc>
          <w:tcPr>
            <w:tcW w:w="1491"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19.24</w:t>
            </w:r>
          </w:p>
        </w:tc>
      </w:tr>
      <w:tr w:rsidR="00EE61A7" w:rsidRPr="00A533A5" w:rsidTr="00EE61A7">
        <w:trPr>
          <w:trHeight w:val="382"/>
          <w:jc w:val="center"/>
        </w:trPr>
        <w:tc>
          <w:tcPr>
            <w:cnfStyle w:val="001000000000" w:firstRow="0" w:lastRow="0" w:firstColumn="1" w:lastColumn="0" w:oddVBand="0" w:evenVBand="0" w:oddHBand="0" w:evenHBand="0" w:firstRowFirstColumn="0" w:firstRowLastColumn="0" w:lastRowFirstColumn="0" w:lastRowLastColumn="0"/>
            <w:tcW w:w="822"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p>
        </w:tc>
        <w:tc>
          <w:tcPr>
            <w:tcW w:w="61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122" w:type="dxa"/>
            <w:gridSpan w:val="2"/>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18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897"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585"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632"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491"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3742" w:type="dxa"/>
            <w:gridSpan w:val="5"/>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Overall Average K</w:t>
            </w:r>
            <w:r w:rsidRPr="00A533A5">
              <w:rPr>
                <w:rFonts w:ascii="TUOS Blake" w:eastAsia="Times New Roman" w:hAnsi="TUOS Blake" w:cs="Times New Roman"/>
                <w:b w:val="0"/>
                <w:color w:val="000000"/>
                <w:sz w:val="20"/>
                <w:szCs w:val="20"/>
                <w:vertAlign w:val="subscript"/>
                <w:lang w:eastAsia="en-GB"/>
              </w:rPr>
              <w:t>L</w:t>
            </w:r>
            <w:r w:rsidRPr="00A533A5">
              <w:rPr>
                <w:rFonts w:ascii="TUOS Blake" w:eastAsia="Times New Roman" w:hAnsi="TUOS Blake" w:cs="Times New Roman"/>
                <w:b w:val="0"/>
                <w:i/>
                <w:color w:val="000000"/>
                <w:sz w:val="20"/>
                <w:szCs w:val="20"/>
                <w:lang w:eastAsia="en-GB"/>
              </w:rPr>
              <w:t>a</w:t>
            </w:r>
            <w:r w:rsidRPr="00A533A5">
              <w:rPr>
                <w:rFonts w:ascii="TUOS Blake" w:eastAsia="Times New Roman" w:hAnsi="TUOS Blake" w:cs="Times New Roman"/>
                <w:b w:val="0"/>
                <w:color w:val="000000"/>
                <w:sz w:val="20"/>
                <w:szCs w:val="20"/>
                <w:lang w:eastAsia="en-GB"/>
              </w:rPr>
              <w:t xml:space="preserve"> h</w:t>
            </w:r>
            <w:r w:rsidRPr="00A533A5">
              <w:rPr>
                <w:rFonts w:ascii="TUOS Blake" w:eastAsia="Times New Roman" w:hAnsi="TUOS Blake" w:cs="Times New Roman"/>
                <w:b w:val="0"/>
                <w:color w:val="000000"/>
                <w:sz w:val="20"/>
                <w:szCs w:val="20"/>
                <w:vertAlign w:val="superscript"/>
                <w:lang w:eastAsia="en-GB"/>
              </w:rPr>
              <w:t xml:space="preserve">-1 </w:t>
            </w:r>
            <w:r w:rsidRPr="00A533A5">
              <w:rPr>
                <w:rFonts w:ascii="TUOS Blake" w:eastAsia="Times New Roman" w:hAnsi="TUOS Blake" w:cs="Times New Roman"/>
                <w:b w:val="0"/>
                <w:color w:val="000000"/>
                <w:sz w:val="20"/>
                <w:szCs w:val="20"/>
                <w:lang w:eastAsia="en-GB"/>
              </w:rPr>
              <w:t>% Improvement</w:t>
            </w:r>
          </w:p>
        </w:tc>
        <w:tc>
          <w:tcPr>
            <w:tcW w:w="897"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585"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632"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p>
        </w:tc>
        <w:tc>
          <w:tcPr>
            <w:tcW w:w="1491"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16.23</w:t>
            </w:r>
          </w:p>
        </w:tc>
      </w:tr>
    </w:tbl>
    <w:p w:rsidR="00EE61A7" w:rsidRPr="00A533A5" w:rsidRDefault="00EE61A7" w:rsidP="00EE61A7">
      <w:pPr>
        <w:spacing w:line="480" w:lineRule="auto"/>
        <w:jc w:val="both"/>
        <w:rPr>
          <w:rFonts w:ascii="TUOS Blake" w:hAnsi="TUOS Blake"/>
          <w:sz w:val="20"/>
          <w:szCs w:val="20"/>
          <w:highlight w:val="yellow"/>
        </w:rPr>
      </w:pPr>
    </w:p>
    <w:p w:rsidR="00EE61A7" w:rsidRPr="00EE61A7" w:rsidRDefault="00EE61A7" w:rsidP="00EE61A7">
      <w:pPr>
        <w:pStyle w:val="Caption"/>
        <w:spacing w:line="480" w:lineRule="auto"/>
        <w:jc w:val="both"/>
        <w:rPr>
          <w:rFonts w:ascii="TUOS Blake" w:hAnsi="TUOS Blake"/>
        </w:rPr>
      </w:pPr>
      <w:bookmarkStart w:id="283" w:name="_Toc411938206"/>
      <w:r w:rsidRPr="00EE61A7">
        <w:rPr>
          <w:rFonts w:ascii="TUOS Blake" w:hAnsi="TUOS Blake"/>
          <w:color w:val="auto"/>
          <w:sz w:val="22"/>
          <w:szCs w:val="22"/>
        </w:rPr>
        <w:t xml:space="preserve">Figure </w:t>
      </w:r>
      <w:r w:rsidRPr="00EE61A7">
        <w:rPr>
          <w:rFonts w:ascii="TUOS Blake" w:hAnsi="TUOS Blake"/>
          <w:color w:val="auto"/>
          <w:sz w:val="22"/>
          <w:szCs w:val="22"/>
        </w:rPr>
        <w:fldChar w:fldCharType="begin"/>
      </w:r>
      <w:r w:rsidRPr="00EE61A7">
        <w:rPr>
          <w:rFonts w:ascii="TUOS Blake" w:hAnsi="TUOS Blake"/>
          <w:color w:val="auto"/>
          <w:sz w:val="22"/>
          <w:szCs w:val="22"/>
        </w:rPr>
        <w:instrText xml:space="preserve"> SEQ Figure \* ARABIC </w:instrText>
      </w:r>
      <w:r w:rsidRPr="00EE61A7">
        <w:rPr>
          <w:rFonts w:ascii="TUOS Blake" w:hAnsi="TUOS Blake"/>
          <w:color w:val="auto"/>
          <w:sz w:val="22"/>
          <w:szCs w:val="22"/>
        </w:rPr>
        <w:fldChar w:fldCharType="separate"/>
      </w:r>
      <w:r w:rsidR="002C16B5">
        <w:rPr>
          <w:rFonts w:ascii="TUOS Blake" w:hAnsi="TUOS Blake"/>
          <w:noProof/>
          <w:color w:val="auto"/>
          <w:sz w:val="22"/>
          <w:szCs w:val="22"/>
        </w:rPr>
        <w:t>84</w:t>
      </w:r>
      <w:r w:rsidRPr="00EE61A7">
        <w:rPr>
          <w:rFonts w:ascii="TUOS Blake" w:hAnsi="TUOS Blake"/>
          <w:color w:val="auto"/>
          <w:sz w:val="22"/>
          <w:szCs w:val="22"/>
        </w:rPr>
        <w:fldChar w:fldCharType="end"/>
      </w:r>
      <w:r w:rsidRPr="00EE61A7">
        <w:rPr>
          <w:rFonts w:ascii="TUOS Blake" w:hAnsi="TUOS Blake"/>
          <w:color w:val="auto"/>
          <w:sz w:val="22"/>
          <w:szCs w:val="22"/>
        </w:rPr>
        <w:t xml:space="preserve"> - Table of </w:t>
      </w:r>
      <w:r w:rsidRPr="00EE61A7">
        <w:rPr>
          <w:rFonts w:ascii="TUOS Blake" w:eastAsia="Times New Roman" w:hAnsi="TUOS Blake" w:cs="Times New Roman"/>
          <w:color w:val="auto"/>
          <w:sz w:val="22"/>
          <w:szCs w:val="22"/>
          <w:lang w:eastAsia="en-GB"/>
        </w:rPr>
        <w:t>K</w:t>
      </w:r>
      <w:r w:rsidRPr="00EE61A7">
        <w:rPr>
          <w:rFonts w:ascii="TUOS Blake" w:eastAsia="Times New Roman" w:hAnsi="TUOS Blake" w:cs="Times New Roman"/>
          <w:color w:val="auto"/>
          <w:sz w:val="22"/>
          <w:szCs w:val="22"/>
          <w:vertAlign w:val="subscript"/>
          <w:lang w:eastAsia="en-GB"/>
        </w:rPr>
        <w:t>L</w:t>
      </w:r>
      <w:r w:rsidRPr="00EE61A7">
        <w:rPr>
          <w:rFonts w:ascii="TUOS Blake" w:eastAsia="Times New Roman" w:hAnsi="TUOS Blake" w:cs="Times New Roman"/>
          <w:i/>
          <w:color w:val="auto"/>
          <w:sz w:val="22"/>
          <w:szCs w:val="22"/>
          <w:lang w:eastAsia="en-GB"/>
        </w:rPr>
        <w:t>a</w:t>
      </w:r>
      <w:r w:rsidRPr="00EE61A7">
        <w:rPr>
          <w:rFonts w:ascii="TUOS Blake" w:eastAsia="Times New Roman" w:hAnsi="TUOS Blake" w:cs="Times New Roman"/>
          <w:color w:val="auto"/>
          <w:sz w:val="22"/>
          <w:szCs w:val="22"/>
          <w:lang w:eastAsia="en-GB"/>
        </w:rPr>
        <w:t xml:space="preserve"> h</w:t>
      </w:r>
      <w:r w:rsidRPr="00EE61A7">
        <w:rPr>
          <w:rFonts w:ascii="TUOS Blake" w:eastAsia="Times New Roman" w:hAnsi="TUOS Blake" w:cs="Times New Roman"/>
          <w:color w:val="auto"/>
          <w:sz w:val="22"/>
          <w:szCs w:val="22"/>
          <w:vertAlign w:val="superscript"/>
          <w:lang w:eastAsia="en-GB"/>
        </w:rPr>
        <w:t>-1</w:t>
      </w:r>
      <w:r w:rsidRPr="00EE61A7">
        <w:rPr>
          <w:rFonts w:ascii="TUOS Blake" w:eastAsia="Times New Roman" w:hAnsi="TUOS Blake" w:cs="Times New Roman"/>
          <w:color w:val="auto"/>
          <w:sz w:val="22"/>
          <w:szCs w:val="22"/>
          <w:lang w:eastAsia="en-GB"/>
        </w:rPr>
        <w:t xml:space="preserve"> results from the clean water test conducted 17</w:t>
      </w:r>
      <w:r w:rsidRPr="00EE61A7">
        <w:rPr>
          <w:rFonts w:ascii="TUOS Blake" w:eastAsia="Times New Roman" w:hAnsi="TUOS Blake" w:cs="Times New Roman"/>
          <w:color w:val="auto"/>
          <w:sz w:val="22"/>
          <w:szCs w:val="22"/>
          <w:vertAlign w:val="superscript"/>
          <w:lang w:eastAsia="en-GB"/>
        </w:rPr>
        <w:t>th</w:t>
      </w:r>
      <w:r w:rsidRPr="00EE61A7">
        <w:rPr>
          <w:rFonts w:ascii="TUOS Blake" w:eastAsia="Times New Roman" w:hAnsi="TUOS Blake" w:cs="Times New Roman"/>
          <w:color w:val="auto"/>
          <w:sz w:val="22"/>
          <w:szCs w:val="22"/>
          <w:lang w:eastAsia="en-GB"/>
        </w:rPr>
        <w:t xml:space="preserve"> -18</w:t>
      </w:r>
      <w:r w:rsidRPr="00EE61A7">
        <w:rPr>
          <w:rFonts w:ascii="TUOS Blake" w:eastAsia="Times New Roman" w:hAnsi="TUOS Blake" w:cs="Times New Roman"/>
          <w:color w:val="auto"/>
          <w:sz w:val="22"/>
          <w:szCs w:val="22"/>
          <w:vertAlign w:val="superscript"/>
          <w:lang w:eastAsia="en-GB"/>
        </w:rPr>
        <w:t>th</w:t>
      </w:r>
      <w:r w:rsidRPr="00EE61A7">
        <w:rPr>
          <w:rFonts w:ascii="TUOS Blake" w:eastAsia="Times New Roman" w:hAnsi="TUOS Blake" w:cs="Times New Roman"/>
          <w:color w:val="auto"/>
          <w:sz w:val="22"/>
          <w:szCs w:val="22"/>
          <w:lang w:eastAsia="en-GB"/>
        </w:rPr>
        <w:t xml:space="preserve"> April </w:t>
      </w:r>
      <w:r>
        <w:rPr>
          <w:rFonts w:ascii="TUOS Blake" w:eastAsia="Times New Roman" w:hAnsi="TUOS Blake" w:cs="Times New Roman"/>
          <w:color w:val="000000" w:themeColor="text1"/>
          <w:sz w:val="22"/>
          <w:szCs w:val="22"/>
          <w:lang w:eastAsia="en-GB"/>
        </w:rPr>
        <w:t>2013, Improvement in</w:t>
      </w:r>
      <w:r w:rsidRPr="00EE61A7">
        <w:rPr>
          <w:rFonts w:ascii="TUOS Blake" w:eastAsia="Times New Roman" w:hAnsi="TUOS Blake" w:cs="Times New Roman"/>
          <w:color w:val="000000" w:themeColor="text1"/>
          <w:sz w:val="22"/>
          <w:szCs w:val="22"/>
          <w:lang w:eastAsia="en-GB"/>
        </w:rPr>
        <w:t xml:space="preserve"> K</w:t>
      </w:r>
      <w:r w:rsidRPr="00EE61A7">
        <w:rPr>
          <w:rFonts w:ascii="TUOS Blake" w:eastAsia="Times New Roman" w:hAnsi="TUOS Blake" w:cs="Times New Roman"/>
          <w:color w:val="000000" w:themeColor="text1"/>
          <w:sz w:val="22"/>
          <w:szCs w:val="22"/>
          <w:vertAlign w:val="subscript"/>
          <w:lang w:eastAsia="en-GB"/>
        </w:rPr>
        <w:t>L</w:t>
      </w:r>
      <w:r w:rsidRPr="00EE61A7">
        <w:rPr>
          <w:rFonts w:ascii="TUOS Blake" w:eastAsia="Times New Roman" w:hAnsi="TUOS Blake" w:cs="Times New Roman"/>
          <w:i/>
          <w:color w:val="000000" w:themeColor="text1"/>
          <w:sz w:val="22"/>
          <w:szCs w:val="22"/>
          <w:lang w:eastAsia="en-GB"/>
        </w:rPr>
        <w:t>a</w:t>
      </w:r>
      <w:r w:rsidRPr="00EE61A7">
        <w:rPr>
          <w:rFonts w:ascii="TUOS Blake" w:eastAsia="Times New Roman" w:hAnsi="TUOS Blake" w:cs="Times New Roman"/>
          <w:color w:val="000000" w:themeColor="text1"/>
          <w:sz w:val="22"/>
          <w:szCs w:val="22"/>
          <w:lang w:eastAsia="en-GB"/>
        </w:rPr>
        <w:t xml:space="preserve"> h</w:t>
      </w:r>
      <w:r w:rsidRPr="00EE61A7">
        <w:rPr>
          <w:rFonts w:ascii="TUOS Blake" w:eastAsia="Times New Roman" w:hAnsi="TUOS Blake" w:cs="Times New Roman"/>
          <w:color w:val="000000" w:themeColor="text1"/>
          <w:sz w:val="22"/>
          <w:szCs w:val="22"/>
          <w:vertAlign w:val="superscript"/>
          <w:lang w:eastAsia="en-GB"/>
        </w:rPr>
        <w:t>-1</w:t>
      </w:r>
      <w:r w:rsidRPr="00EE61A7">
        <w:rPr>
          <w:rFonts w:ascii="TUOS Blake" w:eastAsia="Times New Roman" w:hAnsi="TUOS Blake" w:cs="Times New Roman"/>
          <w:color w:val="000000" w:themeColor="text1"/>
          <w:sz w:val="22"/>
          <w:szCs w:val="22"/>
          <w:lang w:eastAsia="en-GB"/>
        </w:rPr>
        <w:t xml:space="preserve"> based upon SBR tank No. 1.</w:t>
      </w:r>
      <w:bookmarkEnd w:id="283"/>
    </w:p>
    <w:tbl>
      <w:tblPr>
        <w:tblStyle w:val="LightShading-Accent4"/>
        <w:tblW w:w="3424" w:type="dxa"/>
        <w:jc w:val="center"/>
        <w:tblLook w:val="04A0" w:firstRow="1" w:lastRow="0" w:firstColumn="1" w:lastColumn="0" w:noHBand="0" w:noVBand="1"/>
      </w:tblPr>
      <w:tblGrid>
        <w:gridCol w:w="856"/>
        <w:gridCol w:w="856"/>
        <w:gridCol w:w="856"/>
        <w:gridCol w:w="856"/>
      </w:tblGrid>
      <w:tr w:rsidR="00EE61A7" w:rsidRPr="00A533A5" w:rsidTr="00EE61A7">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Q m</w:t>
            </w:r>
            <w:r w:rsidRPr="00A533A5">
              <w:rPr>
                <w:rFonts w:ascii="TUOS Blake" w:eastAsia="Times New Roman" w:hAnsi="TUOS Blake" w:cs="Times New Roman"/>
                <w:b w:val="0"/>
                <w:color w:val="000000"/>
                <w:sz w:val="20"/>
                <w:szCs w:val="20"/>
                <w:vertAlign w:val="superscript"/>
                <w:lang w:eastAsia="en-GB"/>
              </w:rPr>
              <w:t>3</w:t>
            </w:r>
            <w:r w:rsidRPr="00A533A5">
              <w:rPr>
                <w:rFonts w:ascii="TUOS Blake" w:eastAsia="Times New Roman" w:hAnsi="TUOS Blake" w:cs="Times New Roman"/>
                <w:b w:val="0"/>
                <w:color w:val="000000"/>
                <w:sz w:val="20"/>
                <w:szCs w:val="20"/>
                <w:lang w:eastAsia="en-GB"/>
              </w:rPr>
              <w:t>/h</w:t>
            </w:r>
          </w:p>
        </w:tc>
        <w:tc>
          <w:tcPr>
            <w:tcW w:w="856" w:type="dxa"/>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p1 (psi)</w:t>
            </w:r>
          </w:p>
        </w:tc>
        <w:tc>
          <w:tcPr>
            <w:tcW w:w="856" w:type="dxa"/>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p2 (psi)</w:t>
            </w:r>
          </w:p>
        </w:tc>
        <w:tc>
          <w:tcPr>
            <w:tcW w:w="856" w:type="dxa"/>
            <w:noWrap/>
            <w:hideMark/>
          </w:tcPr>
          <w:p w:rsidR="00EE61A7" w:rsidRPr="00A533A5" w:rsidRDefault="00EE61A7" w:rsidP="00F22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sz w:val="20"/>
                <w:szCs w:val="20"/>
                <w:lang w:eastAsia="en-GB"/>
              </w:rPr>
            </w:pPr>
            <w:r w:rsidRPr="00A533A5">
              <w:rPr>
                <w:rFonts w:ascii="TUOS Blake" w:eastAsia="Times New Roman" w:hAnsi="TUOS Blake" w:cs="Arial"/>
                <w:b w:val="0"/>
                <w:color w:val="000000"/>
                <w:sz w:val="20"/>
                <w:szCs w:val="20"/>
                <w:lang w:eastAsia="en-GB"/>
              </w:rPr>
              <w:t>∆</w:t>
            </w:r>
            <w:r w:rsidRPr="00A533A5">
              <w:rPr>
                <w:rFonts w:ascii="TUOS Blake" w:eastAsia="Times New Roman" w:hAnsi="TUOS Blake" w:cs="Times New Roman"/>
                <w:b w:val="0"/>
                <w:color w:val="000000"/>
                <w:sz w:val="20"/>
                <w:szCs w:val="20"/>
                <w:lang w:eastAsia="en-GB"/>
              </w:rPr>
              <w:t>P (psi)</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-5.25</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40</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3.2</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-4.05</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55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-2.25</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70</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4.8</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-2.45</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90</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5.3</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-1.95</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100</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5.75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-1.5</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113</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-0.75</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118</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-0.75</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122</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6.75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128</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7.75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130</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7.75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0.5</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137</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140</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1.75</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145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9.35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2.1</w:t>
            </w:r>
          </w:p>
        </w:tc>
      </w:tr>
      <w:tr w:rsidR="00EE61A7" w:rsidRPr="00A533A5" w:rsidTr="00EE61A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150</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9.65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2.4</w:t>
            </w:r>
          </w:p>
        </w:tc>
      </w:tr>
      <w:tr w:rsidR="00EE61A7" w:rsidRPr="00A533A5" w:rsidTr="00EE61A7">
        <w:trPr>
          <w:trHeight w:val="270"/>
          <w:jc w:val="center"/>
        </w:trPr>
        <w:tc>
          <w:tcPr>
            <w:cnfStyle w:val="001000000000" w:firstRow="0" w:lastRow="0" w:firstColumn="1" w:lastColumn="0" w:oddVBand="0" w:evenVBand="0" w:oddHBand="0" w:evenHBand="0" w:firstRowFirstColumn="0" w:firstRowLastColumn="0" w:lastRowFirstColumn="0" w:lastRowLastColumn="0"/>
            <w:tcW w:w="856" w:type="dxa"/>
            <w:noWrap/>
            <w:hideMark/>
          </w:tcPr>
          <w:p w:rsidR="00EE61A7" w:rsidRPr="00A533A5" w:rsidRDefault="00EE61A7" w:rsidP="00F22596">
            <w:pPr>
              <w:spacing w:line="240" w:lineRule="auto"/>
              <w:jc w:val="center"/>
              <w:rPr>
                <w:rFonts w:ascii="TUOS Blake" w:eastAsia="Times New Roman" w:hAnsi="TUOS Blake" w:cs="Times New Roman"/>
                <w:b w:val="0"/>
                <w:color w:val="000000"/>
                <w:sz w:val="20"/>
                <w:szCs w:val="20"/>
                <w:lang w:eastAsia="en-GB"/>
              </w:rPr>
            </w:pPr>
            <w:r w:rsidRPr="00A533A5">
              <w:rPr>
                <w:rFonts w:ascii="TUOS Blake" w:eastAsia="Times New Roman" w:hAnsi="TUOS Blake" w:cs="Times New Roman"/>
                <w:b w:val="0"/>
                <w:color w:val="000000"/>
                <w:sz w:val="20"/>
                <w:szCs w:val="20"/>
                <w:lang w:eastAsia="en-GB"/>
              </w:rPr>
              <w:t>155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10.5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7.25</w:t>
            </w:r>
          </w:p>
        </w:tc>
        <w:tc>
          <w:tcPr>
            <w:tcW w:w="856" w:type="dxa"/>
            <w:noWrap/>
            <w:hideMark/>
          </w:tcPr>
          <w:p w:rsidR="00EE61A7" w:rsidRPr="00A533A5" w:rsidRDefault="00EE61A7" w:rsidP="00F22596">
            <w:pPr>
              <w:spacing w:line="240" w:lineRule="auto"/>
              <w:jc w:val="center"/>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sz w:val="20"/>
                <w:szCs w:val="20"/>
                <w:lang w:eastAsia="en-GB"/>
              </w:rPr>
            </w:pPr>
            <w:r w:rsidRPr="00A533A5">
              <w:rPr>
                <w:rFonts w:ascii="TUOS Blake" w:eastAsia="Times New Roman" w:hAnsi="TUOS Blake" w:cs="Times New Roman"/>
                <w:color w:val="000000"/>
                <w:sz w:val="20"/>
                <w:szCs w:val="20"/>
                <w:lang w:eastAsia="en-GB"/>
              </w:rPr>
              <w:t>3.25</w:t>
            </w:r>
          </w:p>
        </w:tc>
      </w:tr>
    </w:tbl>
    <w:p w:rsidR="00EE61A7" w:rsidRPr="00A533A5" w:rsidRDefault="00EE61A7" w:rsidP="00EE61A7">
      <w:pPr>
        <w:keepNext/>
        <w:spacing w:line="480" w:lineRule="auto"/>
        <w:jc w:val="both"/>
        <w:rPr>
          <w:rFonts w:ascii="TUOS Blake" w:hAnsi="TUOS Blake"/>
          <w:sz w:val="20"/>
          <w:szCs w:val="20"/>
          <w:highlight w:val="yellow"/>
        </w:rPr>
      </w:pPr>
    </w:p>
    <w:p w:rsidR="00EE61A7" w:rsidRPr="00EE61A7" w:rsidRDefault="00EE61A7" w:rsidP="00EE61A7">
      <w:pPr>
        <w:pStyle w:val="Caption"/>
        <w:spacing w:line="480" w:lineRule="auto"/>
        <w:jc w:val="both"/>
        <w:rPr>
          <w:rFonts w:ascii="TUOS Blake" w:eastAsia="Times New Roman" w:hAnsi="TUOS Blake" w:cs="Times New Roman"/>
          <w:color w:val="auto"/>
          <w:sz w:val="22"/>
          <w:szCs w:val="22"/>
          <w:lang w:eastAsia="en-GB"/>
        </w:rPr>
      </w:pPr>
      <w:bookmarkStart w:id="284" w:name="_Toc411938207"/>
      <w:r w:rsidRPr="00EE61A7">
        <w:rPr>
          <w:rFonts w:ascii="TUOS Blake" w:hAnsi="TUOS Blake"/>
          <w:color w:val="auto"/>
          <w:sz w:val="22"/>
          <w:szCs w:val="22"/>
        </w:rPr>
        <w:t xml:space="preserve">Figure </w:t>
      </w:r>
      <w:r w:rsidRPr="00EE61A7">
        <w:rPr>
          <w:rFonts w:ascii="TUOS Blake" w:hAnsi="TUOS Blake"/>
          <w:color w:val="auto"/>
          <w:sz w:val="22"/>
          <w:szCs w:val="22"/>
        </w:rPr>
        <w:fldChar w:fldCharType="begin"/>
      </w:r>
      <w:r w:rsidRPr="00EE61A7">
        <w:rPr>
          <w:rFonts w:ascii="TUOS Blake" w:hAnsi="TUOS Blake"/>
          <w:color w:val="auto"/>
          <w:sz w:val="22"/>
          <w:szCs w:val="22"/>
        </w:rPr>
        <w:instrText xml:space="preserve"> SEQ Figure \* ARABIC </w:instrText>
      </w:r>
      <w:r w:rsidRPr="00EE61A7">
        <w:rPr>
          <w:rFonts w:ascii="TUOS Blake" w:hAnsi="TUOS Blake"/>
          <w:color w:val="auto"/>
          <w:sz w:val="22"/>
          <w:szCs w:val="22"/>
        </w:rPr>
        <w:fldChar w:fldCharType="separate"/>
      </w:r>
      <w:r w:rsidR="002C16B5">
        <w:rPr>
          <w:rFonts w:ascii="TUOS Blake" w:hAnsi="TUOS Blake"/>
          <w:noProof/>
          <w:color w:val="auto"/>
          <w:sz w:val="22"/>
          <w:szCs w:val="22"/>
        </w:rPr>
        <w:t>85</w:t>
      </w:r>
      <w:r w:rsidRPr="00EE61A7">
        <w:rPr>
          <w:rFonts w:ascii="TUOS Blake" w:hAnsi="TUOS Blake"/>
          <w:color w:val="auto"/>
          <w:sz w:val="22"/>
          <w:szCs w:val="22"/>
        </w:rPr>
        <w:fldChar w:fldCharType="end"/>
      </w:r>
      <w:r w:rsidRPr="00EE61A7">
        <w:rPr>
          <w:rFonts w:ascii="TUOS Blake" w:hAnsi="TUOS Blake"/>
          <w:noProof/>
          <w:color w:val="auto"/>
          <w:sz w:val="22"/>
          <w:szCs w:val="22"/>
        </w:rPr>
        <w:t xml:space="preserve"> - </w:t>
      </w:r>
      <w:r w:rsidRPr="00EE61A7">
        <w:rPr>
          <w:rFonts w:ascii="TUOS Blake" w:hAnsi="TUOS Blake"/>
          <w:color w:val="auto"/>
          <w:sz w:val="22"/>
          <w:szCs w:val="22"/>
        </w:rPr>
        <w:t>Table of pressure</w:t>
      </w:r>
      <w:r w:rsidRPr="00EE61A7">
        <w:rPr>
          <w:rFonts w:ascii="TUOS Blake" w:eastAsia="Times New Roman" w:hAnsi="TUOS Blake" w:cs="Times New Roman"/>
          <w:color w:val="auto"/>
          <w:sz w:val="22"/>
          <w:szCs w:val="22"/>
          <w:lang w:eastAsia="en-GB"/>
        </w:rPr>
        <w:t xml:space="preserve"> readings taken upstream (p1) of the oscillators and downstream (p2) and the subsequent </w:t>
      </w:r>
      <w:r w:rsidRPr="00EE61A7">
        <w:rPr>
          <w:rFonts w:ascii="TUOS Blake" w:eastAsia="Times New Roman" w:hAnsi="TUOS Blake" w:cs="Arial"/>
          <w:color w:val="auto"/>
          <w:sz w:val="22"/>
          <w:szCs w:val="22"/>
          <w:lang w:eastAsia="en-GB"/>
        </w:rPr>
        <w:t>∆</w:t>
      </w:r>
      <w:r w:rsidRPr="00EE61A7">
        <w:rPr>
          <w:rFonts w:ascii="TUOS Blake" w:eastAsia="Times New Roman" w:hAnsi="TUOS Blake" w:cs="Times New Roman"/>
          <w:color w:val="auto"/>
          <w:sz w:val="22"/>
          <w:szCs w:val="22"/>
          <w:lang w:eastAsia="en-GB"/>
        </w:rPr>
        <w:t>P of the oscillators.</w:t>
      </w:r>
      <w:bookmarkEnd w:id="284"/>
    </w:p>
    <w:p w:rsidR="00EE61A7" w:rsidRPr="00A533A5" w:rsidRDefault="00EE61A7" w:rsidP="00EE61A7">
      <w:pPr>
        <w:spacing w:line="480" w:lineRule="auto"/>
        <w:jc w:val="center"/>
        <w:rPr>
          <w:rFonts w:ascii="TUOS Blake" w:hAnsi="TUOS Blake"/>
          <w:sz w:val="20"/>
          <w:szCs w:val="20"/>
        </w:rPr>
      </w:pPr>
      <w:r w:rsidRPr="00A533A5">
        <w:rPr>
          <w:noProof/>
          <w:lang w:eastAsia="en-GB"/>
        </w:rPr>
        <w:lastRenderedPageBreak/>
        <w:drawing>
          <wp:inline distT="0" distB="0" distL="0" distR="0" wp14:anchorId="245DCF46" wp14:editId="3DE5882C">
            <wp:extent cx="5142016" cy="3360717"/>
            <wp:effectExtent l="0" t="0" r="1905" b="0"/>
            <wp:docPr id="404" name="Chart 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EE61A7" w:rsidRPr="00026145" w:rsidRDefault="00F7166E" w:rsidP="00026145">
      <w:pPr>
        <w:pStyle w:val="Caption"/>
        <w:spacing w:line="480" w:lineRule="auto"/>
        <w:rPr>
          <w:rFonts w:ascii="TUOS Blake" w:hAnsi="TUOS Blake"/>
          <w:color w:val="auto"/>
          <w:sz w:val="22"/>
          <w:szCs w:val="22"/>
        </w:rPr>
      </w:pPr>
      <w:bookmarkStart w:id="285" w:name="_Toc411938208"/>
      <w:r w:rsidRPr="00026145">
        <w:rPr>
          <w:rFonts w:ascii="TUOS Blake" w:hAnsi="TUOS Blake"/>
          <w:color w:val="auto"/>
          <w:sz w:val="22"/>
          <w:szCs w:val="22"/>
        </w:rPr>
        <w:t xml:space="preserve">Figure </w:t>
      </w:r>
      <w:r w:rsidRPr="00026145">
        <w:rPr>
          <w:rFonts w:ascii="TUOS Blake" w:hAnsi="TUOS Blake"/>
          <w:color w:val="auto"/>
          <w:sz w:val="22"/>
          <w:szCs w:val="22"/>
        </w:rPr>
        <w:fldChar w:fldCharType="begin"/>
      </w:r>
      <w:r w:rsidRPr="00026145">
        <w:rPr>
          <w:rFonts w:ascii="TUOS Blake" w:hAnsi="TUOS Blake"/>
          <w:color w:val="auto"/>
          <w:sz w:val="22"/>
          <w:szCs w:val="22"/>
        </w:rPr>
        <w:instrText xml:space="preserve"> SEQ Figure \* ARABIC </w:instrText>
      </w:r>
      <w:r w:rsidRPr="00026145">
        <w:rPr>
          <w:rFonts w:ascii="TUOS Blake" w:hAnsi="TUOS Blake"/>
          <w:color w:val="auto"/>
          <w:sz w:val="22"/>
          <w:szCs w:val="22"/>
        </w:rPr>
        <w:fldChar w:fldCharType="separate"/>
      </w:r>
      <w:r w:rsidR="002C16B5">
        <w:rPr>
          <w:rFonts w:ascii="TUOS Blake" w:hAnsi="TUOS Blake"/>
          <w:noProof/>
          <w:color w:val="auto"/>
          <w:sz w:val="22"/>
          <w:szCs w:val="22"/>
        </w:rPr>
        <w:t>86</w:t>
      </w:r>
      <w:r w:rsidRPr="00026145">
        <w:rPr>
          <w:rFonts w:ascii="TUOS Blake" w:hAnsi="TUOS Blake"/>
          <w:color w:val="auto"/>
          <w:sz w:val="22"/>
          <w:szCs w:val="22"/>
        </w:rPr>
        <w:fldChar w:fldCharType="end"/>
      </w:r>
      <w:r w:rsidR="00EE61A7" w:rsidRPr="00026145">
        <w:rPr>
          <w:rFonts w:ascii="TUOS Blake" w:hAnsi="TUOS Blake"/>
          <w:color w:val="auto"/>
          <w:sz w:val="22"/>
          <w:szCs w:val="22"/>
        </w:rPr>
        <w:t xml:space="preserve"> - Graph showing the </w:t>
      </w:r>
      <w:r w:rsidR="00EE61A7" w:rsidRPr="00026145">
        <w:rPr>
          <w:rFonts w:ascii="TUOS Blake" w:hAnsi="TUOS Blake" w:cs="Arial"/>
          <w:color w:val="auto"/>
          <w:sz w:val="22"/>
          <w:szCs w:val="22"/>
        </w:rPr>
        <w:t>∆</w:t>
      </w:r>
      <w:r w:rsidR="00EE61A7" w:rsidRPr="00026145">
        <w:rPr>
          <w:rFonts w:ascii="TUOS Blake" w:hAnsi="TUOS Blake"/>
          <w:color w:val="auto"/>
          <w:sz w:val="22"/>
          <w:szCs w:val="22"/>
        </w:rPr>
        <w:t>P effect of the oscillators in the aeration system of SBR tank No.2</w:t>
      </w:r>
      <w:bookmarkEnd w:id="285"/>
    </w:p>
    <w:p w:rsidR="00692174" w:rsidRPr="00394B70" w:rsidRDefault="00692174" w:rsidP="00EC30E5">
      <w:pPr>
        <w:pStyle w:val="ListParagraph"/>
        <w:numPr>
          <w:ilvl w:val="2"/>
          <w:numId w:val="11"/>
        </w:numPr>
        <w:spacing w:line="480" w:lineRule="auto"/>
        <w:jc w:val="both"/>
        <w:outlineLvl w:val="0"/>
        <w:rPr>
          <w:rFonts w:ascii="TUOS Blake" w:hAnsi="TUOS Blake"/>
          <w:b/>
          <w:sz w:val="44"/>
          <w:szCs w:val="28"/>
        </w:rPr>
      </w:pPr>
      <w:bookmarkStart w:id="286" w:name="_Toc411938107"/>
      <w:r w:rsidRPr="00394B70">
        <w:rPr>
          <w:rFonts w:ascii="TUOS Blake" w:hAnsi="TUOS Blake"/>
          <w:b/>
          <w:sz w:val="28"/>
          <w:szCs w:val="28"/>
        </w:rPr>
        <w:t>Discussion</w:t>
      </w:r>
      <w:bookmarkEnd w:id="286"/>
    </w:p>
    <w:p w:rsidR="00692174" w:rsidRPr="00A533A5" w:rsidRDefault="00692174" w:rsidP="00AB2A0B">
      <w:pPr>
        <w:spacing w:line="480" w:lineRule="auto"/>
        <w:jc w:val="both"/>
        <w:rPr>
          <w:rFonts w:ascii="TUOS Blake" w:eastAsia="Times New Roman" w:hAnsi="TUOS Blake" w:cs="Times New Roman"/>
          <w:color w:val="000000"/>
          <w:lang w:eastAsia="en-GB"/>
        </w:rPr>
      </w:pPr>
      <w:r w:rsidRPr="004E108C">
        <w:rPr>
          <w:rFonts w:ascii="TUOS Blake" w:hAnsi="TUOS Blake"/>
        </w:rPr>
        <w:t>Figure</w:t>
      </w:r>
      <w:r w:rsidR="004E108C" w:rsidRPr="004E108C">
        <w:rPr>
          <w:rFonts w:ascii="TUOS Blake" w:hAnsi="TUOS Blake"/>
        </w:rPr>
        <w:t xml:space="preserve"> 84</w:t>
      </w:r>
      <w:r w:rsidRPr="004E108C">
        <w:rPr>
          <w:rFonts w:ascii="TUOS Blake" w:hAnsi="TUOS Blake"/>
        </w:rPr>
        <w:t xml:space="preserve"> shows the results of the clean water trial conducted in accordance with the</w:t>
      </w:r>
      <w:r w:rsidRPr="00A533A5">
        <w:rPr>
          <w:rFonts w:ascii="TUOS Blake" w:hAnsi="TUOS Blake"/>
        </w:rPr>
        <w:t xml:space="preserve"> ASCE guidelines in the measurement of oxygen transfer in clean water (1992) which after the initia</w:t>
      </w:r>
      <w:r w:rsidR="00C41CA6" w:rsidRPr="00A533A5">
        <w:rPr>
          <w:rFonts w:ascii="TUOS Blake" w:hAnsi="TUOS Blake"/>
        </w:rPr>
        <w:t>l encouraging results of the in-</w:t>
      </w:r>
      <w:r w:rsidRPr="00A533A5">
        <w:rPr>
          <w:rFonts w:ascii="TUOS Blake" w:hAnsi="TUOS Blake"/>
        </w:rPr>
        <w:t xml:space="preserve">process improvements using the surface DO probes was requested by AECOM to validate the results in clean water.  Most if not all tests into aeration efficiencies are conducted in clean water, this provides a definitive result that in normal industrial situations forms the base oxygen transfer efficiency of a system at the beginning of its operation.  In this instance the clean water test was used to assess the improvement of the use of fluidic oscillation on the test basin, and to use a control experiment in the same basin as the base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This experiment compared the basin like for like with the only variable being the use of fluidic oscillation, and therefore would eliminate error in comparing the basins.  Approximately 625kg of sodium sulphite </w:t>
      </w:r>
      <w:r w:rsidRPr="00A533A5">
        <w:rPr>
          <w:rFonts w:ascii="TUOS Blake" w:eastAsia="Times New Roman" w:hAnsi="TUOS Blake" w:cs="Times New Roman"/>
          <w:color w:val="000000"/>
          <w:lang w:eastAsia="en-GB"/>
        </w:rPr>
        <w:lastRenderedPageBreak/>
        <w:t>was used to deoxygenate the test tank over the two day period of the experiment and 400g of cobalt chloride catalyst.  Seven DO probes in total were used at various locations around the tank, and every care was taken to follow the ASCE guidelines and therefore the results generated are a fair reflection of the over improvement in oxygen transfer efficiency.  The temperature of the test water was 11</w:t>
      </w:r>
      <w:r w:rsidRPr="00A533A5">
        <w:rPr>
          <w:rFonts w:ascii="TUOS Blake" w:eastAsia="Times New Roman" w:hAnsi="TUOS Blake" w:cs="Times New Roman"/>
          <w:color w:val="000000"/>
          <w:vertAlign w:val="superscript"/>
          <w:lang w:eastAsia="en-GB"/>
        </w:rPr>
        <w:t>o</w:t>
      </w:r>
      <w:r w:rsidRPr="00A533A5">
        <w:rPr>
          <w:rFonts w:ascii="TUOS Blake" w:eastAsia="Times New Roman" w:hAnsi="TUOS Blake" w:cs="Times New Roman"/>
          <w:color w:val="000000"/>
          <w:lang w:eastAsia="en-GB"/>
        </w:rPr>
        <w:t>C which was just one degree above the minimum level stated by the ASCE guidelines which indicated that oxygen transfer tests can only be carried out on test water between 10 and 30</w:t>
      </w:r>
      <w:r w:rsidRPr="00A533A5">
        <w:rPr>
          <w:rFonts w:ascii="TUOS Blake" w:eastAsia="Times New Roman" w:hAnsi="TUOS Blake" w:cs="Times New Roman"/>
          <w:color w:val="000000"/>
          <w:vertAlign w:val="superscript"/>
          <w:lang w:eastAsia="en-GB"/>
        </w:rPr>
        <w:t>o</w:t>
      </w:r>
      <w:r w:rsidRPr="00A533A5">
        <w:rPr>
          <w:rFonts w:ascii="TUOS Blake" w:eastAsia="Times New Roman" w:hAnsi="TUOS Blake" w:cs="Times New Roman"/>
          <w:color w:val="000000"/>
          <w:lang w:eastAsia="en-GB"/>
        </w:rPr>
        <w:t xml:space="preserve">C, hence why the experiment was conducted in spring once the incoming wastewater from the catchment had warmed up to above this minimum level. </w:t>
      </w:r>
    </w:p>
    <w:p w:rsidR="00692174" w:rsidRPr="00A533A5" w:rsidRDefault="00692174" w:rsidP="00AB2A0B">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 xml:space="preserve"> From the data extracted from the SCADA historical temperatures within the SBR basins had dropped to below 8</w:t>
      </w:r>
      <w:r w:rsidRPr="00A533A5">
        <w:rPr>
          <w:rFonts w:ascii="TUOS Blake" w:eastAsia="Times New Roman" w:hAnsi="TUOS Blake" w:cs="Times New Roman"/>
          <w:color w:val="000000"/>
          <w:vertAlign w:val="superscript"/>
          <w:lang w:eastAsia="en-GB"/>
        </w:rPr>
        <w:t>o</w:t>
      </w:r>
      <w:r w:rsidRPr="00A533A5">
        <w:rPr>
          <w:rFonts w:ascii="TUOS Blake" w:eastAsia="Times New Roman" w:hAnsi="TUOS Blake" w:cs="Times New Roman"/>
          <w:color w:val="000000"/>
          <w:lang w:eastAsia="en-GB"/>
        </w:rPr>
        <w:t>C in the previous months spanning winter before the clean water test, making the test water too cold to be within the limits set out the ASCE guidelines.</w:t>
      </w:r>
    </w:p>
    <w:p w:rsidR="00692174" w:rsidRPr="00A533A5" w:rsidRDefault="00692174" w:rsidP="00AB2A0B">
      <w:pPr>
        <w:spacing w:line="480" w:lineRule="auto"/>
        <w:jc w:val="both"/>
        <w:rPr>
          <w:rFonts w:ascii="TUOS Blake" w:eastAsia="Times New Roman" w:hAnsi="TUOS Blake" w:cs="Times New Roman"/>
          <w:color w:val="000000"/>
          <w:lang w:eastAsia="en-GB"/>
        </w:rPr>
      </w:pPr>
      <w:r w:rsidRPr="00A533A5">
        <w:rPr>
          <w:rFonts w:ascii="TUOS Blake" w:hAnsi="TUOS Blake"/>
        </w:rPr>
        <w:t xml:space="preserve">The results from the clean water test show an average improvement in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transfer coefficient of 16.23% compared with the control experiment.  An improvement as high as 19.24% was observed at DO probe No. 4 and a lower value of 12.86% at surface DO probe No. 2 was recorded. </w:t>
      </w:r>
    </w:p>
    <w:p w:rsidR="00692174" w:rsidRPr="00A533A5" w:rsidRDefault="00692174" w:rsidP="00AB2A0B">
      <w:pPr>
        <w:spacing w:line="480" w:lineRule="auto"/>
        <w:jc w:val="both"/>
        <w:rPr>
          <w:rFonts w:ascii="TUOS Blake" w:hAnsi="TUOS Blake"/>
        </w:rPr>
      </w:pPr>
      <w:r w:rsidRPr="00A533A5">
        <w:rPr>
          <w:rFonts w:ascii="TUOS Blake" w:eastAsia="Times New Roman" w:hAnsi="TUOS Blake" w:cs="Times New Roman"/>
          <w:color w:val="000000"/>
          <w:lang w:eastAsia="en-GB"/>
        </w:rPr>
        <w:t xml:space="preserve"> All DO stations recorded an improvement in </w:t>
      </w:r>
      <w:r w:rsidRPr="00A533A5">
        <w:rPr>
          <w:rFonts w:ascii="TUOS Blake" w:hAnsi="TUOS Blake"/>
        </w:rPr>
        <w:t xml:space="preserve">in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transfer coefficient.  The results are based upon 2 sets of control data and 2 variables, of which the variable experiment both used the same length of feedback loop which was 75cm.  Ideally the experiment would have consisted of 3 control experiments and 3 oscillated, however due to the nature of doing a full scale aeration test on a live water treatment plant, time and man power were we the limiting factor, as well as chemical constraints. </w:t>
      </w:r>
    </w:p>
    <w:p w:rsidR="00692174" w:rsidRPr="00A533A5" w:rsidRDefault="00692174" w:rsidP="00AB2A0B">
      <w:pPr>
        <w:spacing w:line="480" w:lineRule="auto"/>
        <w:jc w:val="both"/>
        <w:rPr>
          <w:rFonts w:ascii="TUOS Blake" w:hAnsi="TUOS Blake"/>
        </w:rPr>
      </w:pPr>
      <w:r w:rsidRPr="00A533A5">
        <w:rPr>
          <w:rFonts w:ascii="TUOS Blake" w:hAnsi="TUOS Blake"/>
        </w:rPr>
        <w:t>The improvement in transfer coefficient was lower in the clean water test than the</w:t>
      </w:r>
      <w:r w:rsidR="00C41CA6" w:rsidRPr="00A533A5">
        <w:rPr>
          <w:rFonts w:ascii="TUOS Blake" w:hAnsi="TUOS Blake"/>
        </w:rPr>
        <w:t xml:space="preserve"> direct DO profiles from the in-</w:t>
      </w:r>
      <w:r w:rsidRPr="00A533A5">
        <w:rPr>
          <w:rFonts w:ascii="TUOS Blake" w:hAnsi="TUOS Blake"/>
        </w:rPr>
        <w:t xml:space="preserve">process logging using the surface DO probes.  The clean water </w:t>
      </w:r>
      <w:r w:rsidRPr="00A533A5">
        <w:rPr>
          <w:rFonts w:ascii="TUOS Blake" w:hAnsi="TUOS Blake"/>
        </w:rPr>
        <w:lastRenderedPageBreak/>
        <w:t xml:space="preserve">results highlight the assumptions that are made </w:t>
      </w:r>
      <w:r w:rsidR="00C41CA6" w:rsidRPr="00A533A5">
        <w:rPr>
          <w:rFonts w:ascii="TUOS Blake" w:hAnsi="TUOS Blake"/>
        </w:rPr>
        <w:t>when using the data from the in-</w:t>
      </w:r>
      <w:r w:rsidRPr="00A533A5">
        <w:rPr>
          <w:rFonts w:ascii="TUOS Blake" w:hAnsi="TUOS Blake"/>
        </w:rPr>
        <w:t>process method, however the results from the clean water test are conclusive that there is a significant increase in transfer efficiency when using fluidic oscillation at full scale.  The result is likely to have been higher had a new aeration grid been used r</w:t>
      </w:r>
      <w:r w:rsidR="00C41CA6" w:rsidRPr="00A533A5">
        <w:rPr>
          <w:rFonts w:ascii="TUOS Blake" w:hAnsi="TUOS Blake"/>
        </w:rPr>
        <w:t>ather than one that was a repaired</w:t>
      </w:r>
      <w:r w:rsidRPr="00A533A5">
        <w:rPr>
          <w:rFonts w:ascii="TUOS Blake" w:hAnsi="TUOS Blake"/>
        </w:rPr>
        <w:t xml:space="preserve"> 6 year old grid.  As not all the diffusers had been replaced, and a significant amount of existing pipework of various diameters had been used, the oscillatory pulse could have been effected downstream of the oscillators.  This would have meant the potentially the oscillation pulse was effective on some of the diffusers on part of the grid, as speculated due to the use of larger than 50mm pipework on some sections of the aeration grid, downstream of the oscillators. Ideally all pipework would have been uniform to the aeration grid so that there could be equal downstream pressure to the diffuser heads and no potential loss of transmission of the pulses.</w:t>
      </w:r>
    </w:p>
    <w:p w:rsidR="00692174" w:rsidRPr="00A533A5" w:rsidRDefault="00692174" w:rsidP="00AB2A0B">
      <w:pPr>
        <w:spacing w:line="480" w:lineRule="auto"/>
        <w:jc w:val="both"/>
        <w:rPr>
          <w:rFonts w:ascii="TUOS Blake" w:hAnsi="TUOS Blake"/>
        </w:rPr>
      </w:pPr>
      <w:r w:rsidRPr="004E108C">
        <w:rPr>
          <w:rFonts w:ascii="TUOS Blake" w:hAnsi="TUOS Blake"/>
        </w:rPr>
        <w:t>Figure</w:t>
      </w:r>
      <w:r w:rsidR="00C40AE2" w:rsidRPr="004E108C">
        <w:rPr>
          <w:rFonts w:ascii="TUOS Blake" w:hAnsi="TUOS Blake"/>
        </w:rPr>
        <w:t xml:space="preserve"> 8</w:t>
      </w:r>
      <w:r w:rsidR="004E108C" w:rsidRPr="004E108C">
        <w:rPr>
          <w:rFonts w:ascii="TUOS Blake" w:hAnsi="TUOS Blake"/>
        </w:rPr>
        <w:t>5</w:t>
      </w:r>
      <w:r w:rsidRPr="004E108C">
        <w:rPr>
          <w:rFonts w:ascii="TUOS Blake" w:hAnsi="TUOS Blake"/>
        </w:rPr>
        <w:t xml:space="preserve"> combined with Figure </w:t>
      </w:r>
      <w:r w:rsidR="004E108C" w:rsidRPr="004E108C">
        <w:rPr>
          <w:rFonts w:ascii="TUOS Blake" w:hAnsi="TUOS Blake"/>
        </w:rPr>
        <w:t>86</w:t>
      </w:r>
      <w:r w:rsidR="00C60B84" w:rsidRPr="004E108C">
        <w:rPr>
          <w:rFonts w:ascii="TUOS Blake" w:hAnsi="TUOS Blake"/>
        </w:rPr>
        <w:t xml:space="preserve"> </w:t>
      </w:r>
      <w:r w:rsidRPr="004E108C">
        <w:rPr>
          <w:rFonts w:ascii="TUOS Blake" w:hAnsi="TUOS Blake"/>
        </w:rPr>
        <w:t>show the effect of pressure over the oscillators as air</w:t>
      </w:r>
      <w:r w:rsidRPr="00A533A5">
        <w:rPr>
          <w:rFonts w:ascii="TUOS Blake" w:hAnsi="TUOS Blake"/>
        </w:rPr>
        <w:t xml:space="preserve"> flow is increased.  The results are interesting as they give a suggestion of the similar results that were found at the Harrogate trial which showed a reduction in power consumption of the blowers.  At Rosslare this experiment and the results indicate that initially there is a ‘negative headloss’ scenario, whereby the upstream pressure is lower than the downstream pressure with air flow clearly being recorded as flowing through the aeration system, as logged by the air flow meter.  The results would indicate that the same scenario is occurring at Rosslare, albeit at the lower air flow rates between 0-120m</w:t>
      </w:r>
      <w:r w:rsidRPr="00A533A5">
        <w:rPr>
          <w:rFonts w:ascii="TUOS Blake" w:hAnsi="TUOS Blake"/>
          <w:vertAlign w:val="superscript"/>
        </w:rPr>
        <w:t>3</w:t>
      </w:r>
      <w:r w:rsidRPr="00A533A5">
        <w:rPr>
          <w:rFonts w:ascii="TUOS Blake" w:hAnsi="TUOS Blake"/>
        </w:rPr>
        <w:t>/h however the actual power consumption could not be directly recorded as there is no direct read out of ampage draw.  The air flow where the negative headloss occurs is below the air flow that the oscillators were operating, as each one was installed to provide half of the 300m</w:t>
      </w:r>
      <w:r w:rsidRPr="00A533A5">
        <w:rPr>
          <w:rFonts w:ascii="TUOS Blake" w:hAnsi="TUOS Blake"/>
          <w:vertAlign w:val="superscript"/>
        </w:rPr>
        <w:t>3</w:t>
      </w:r>
      <w:r w:rsidRPr="00A533A5">
        <w:rPr>
          <w:rFonts w:ascii="TUOS Blake" w:hAnsi="TUOS Blake"/>
        </w:rPr>
        <w:t xml:space="preserve">/h for the test basin.  However this discovery indicates that potentially either a larger oscillator which is able to receive a higher air flow whilst maintaining within the negative </w:t>
      </w:r>
      <w:r w:rsidRPr="00A533A5">
        <w:rPr>
          <w:rFonts w:ascii="Arial" w:hAnsi="Arial" w:cs="Arial"/>
        </w:rPr>
        <w:t>∆</w:t>
      </w:r>
      <w:r w:rsidRPr="00A533A5">
        <w:rPr>
          <w:rFonts w:ascii="TUOS Blake" w:hAnsi="TUOS Blake"/>
        </w:rPr>
        <w:t xml:space="preserve">P region, or more 2” inlet oscillators to distribute the </w:t>
      </w:r>
      <w:r w:rsidRPr="00A533A5">
        <w:rPr>
          <w:rFonts w:ascii="TUOS Blake" w:hAnsi="TUOS Blake"/>
        </w:rPr>
        <w:lastRenderedPageBreak/>
        <w:t xml:space="preserve">air flow across more devices, could maintain this positive effect.  The latter suggestion however of more smaller (2” inlet) oscillators may not be as cost effective as one single large oscillator as this would require even more pipe work modification and aeration grid segmentation which could affect the overall cost saving of the technology. </w:t>
      </w:r>
    </w:p>
    <w:p w:rsidR="007C3DF0" w:rsidRPr="00A533A5" w:rsidRDefault="00692174" w:rsidP="00AB2A0B">
      <w:pPr>
        <w:spacing w:line="480" w:lineRule="auto"/>
        <w:jc w:val="both"/>
        <w:rPr>
          <w:rFonts w:ascii="TUOS Blake" w:hAnsi="TUOS Blake"/>
        </w:rPr>
      </w:pPr>
      <w:r w:rsidRPr="00A533A5">
        <w:rPr>
          <w:rFonts w:ascii="TUOS Blake" w:hAnsi="TUOS Blake"/>
        </w:rPr>
        <w:t xml:space="preserve">The aeration pipework to SBR tank No.2 was made to receive a larger 4” inlet oscillator deliberately to investigate the performance of a larger device, when compared with the two smaller oscillators.  This not only would mean less interference with the downstream pipe work, but also would alleviate the need to restrict downwards in pipe diameter before the oscillators, and indeed then enlarge once again, post oscillator. Potentially the planned installation and testing of a single larger oscillator may prove that operational air flow rates can be used whilst maintaining within the negative headloss region. </w:t>
      </w:r>
    </w:p>
    <w:p w:rsidR="00692174" w:rsidRPr="00394B70" w:rsidRDefault="00933BE6" w:rsidP="00EC30E5">
      <w:pPr>
        <w:pStyle w:val="ListParagraph"/>
        <w:numPr>
          <w:ilvl w:val="2"/>
          <w:numId w:val="11"/>
        </w:numPr>
        <w:spacing w:line="480" w:lineRule="auto"/>
        <w:jc w:val="both"/>
        <w:outlineLvl w:val="0"/>
        <w:rPr>
          <w:rFonts w:ascii="TUOS Blake" w:hAnsi="TUOS Blake"/>
          <w:b/>
          <w:sz w:val="44"/>
          <w:szCs w:val="28"/>
        </w:rPr>
      </w:pPr>
      <w:bookmarkStart w:id="287" w:name="_Toc411938108"/>
      <w:r w:rsidRPr="00394B70">
        <w:rPr>
          <w:rFonts w:ascii="TUOS Blake" w:hAnsi="TUOS Blake"/>
          <w:b/>
          <w:sz w:val="28"/>
        </w:rPr>
        <w:t>Conclusions</w:t>
      </w:r>
      <w:bookmarkEnd w:id="287"/>
    </w:p>
    <w:p w:rsidR="00933BE6" w:rsidRPr="00A533A5" w:rsidRDefault="00933BE6" w:rsidP="00AB2A0B">
      <w:pPr>
        <w:numPr>
          <w:ilvl w:val="0"/>
          <w:numId w:val="5"/>
        </w:numPr>
        <w:spacing w:line="480" w:lineRule="auto"/>
        <w:contextualSpacing/>
        <w:jc w:val="both"/>
        <w:rPr>
          <w:rFonts w:ascii="TUOS Blake" w:hAnsi="TUOS Blake"/>
        </w:rPr>
      </w:pPr>
      <w:r w:rsidRPr="00A533A5">
        <w:rPr>
          <w:rFonts w:ascii="TUOS Blake" w:hAnsi="TUOS Blake"/>
        </w:rPr>
        <w:t xml:space="preserve">A clean water oxygen transfer test in accordance with the ASCE 1992 guidelines produced an average result of 16.23%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transfer coefficient improvement over the control experiment based upon the data from 7 DO probes.  A maximum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transfer coefficient improvement of 19.24% was observed from a single DO probe, along with a minimum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transfer coefficient improvement of 12.80% at a different DO probe location.</w:t>
      </w:r>
    </w:p>
    <w:p w:rsidR="004D0998" w:rsidRPr="00A533A5" w:rsidRDefault="004D0998" w:rsidP="004D0998">
      <w:pPr>
        <w:numPr>
          <w:ilvl w:val="0"/>
          <w:numId w:val="5"/>
        </w:numPr>
        <w:spacing w:line="480" w:lineRule="auto"/>
        <w:contextualSpacing/>
        <w:jc w:val="both"/>
        <w:rPr>
          <w:rFonts w:ascii="TUOS Blake" w:hAnsi="TUOS Blake"/>
        </w:rPr>
      </w:pPr>
      <w:r w:rsidRPr="00A533A5">
        <w:rPr>
          <w:rFonts w:ascii="TUOS Blake" w:hAnsi="TUOS Blake"/>
        </w:rPr>
        <w:t xml:space="preserve">Rosslare proved that fluidic oscillation of the air supply to the test basin increased the oxygen transfer coefficient. </w:t>
      </w:r>
      <w:r w:rsidR="00C41CA6" w:rsidRPr="00A533A5">
        <w:rPr>
          <w:rFonts w:ascii="TUOS Blake" w:hAnsi="TUOS Blake"/>
        </w:rPr>
        <w:t>In-process</w:t>
      </w:r>
      <w:r w:rsidRPr="00A533A5">
        <w:rPr>
          <w:rFonts w:ascii="TUOS Blake" w:hAnsi="TUOS Blake"/>
        </w:rPr>
        <w:t xml:space="preserve"> results showed an increase of ~36% in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transfer coefficient over the first initial test period using a 75cm length feedback loop on both oscillators.</w:t>
      </w:r>
    </w:p>
    <w:p w:rsidR="00933BE6" w:rsidRPr="00A533A5" w:rsidRDefault="00933BE6" w:rsidP="00AB2A0B">
      <w:pPr>
        <w:numPr>
          <w:ilvl w:val="0"/>
          <w:numId w:val="5"/>
        </w:numPr>
        <w:spacing w:line="480" w:lineRule="auto"/>
        <w:contextualSpacing/>
        <w:jc w:val="both"/>
        <w:rPr>
          <w:rFonts w:ascii="TUOS Blake" w:hAnsi="TUOS Blake"/>
        </w:rPr>
      </w:pPr>
      <w:r w:rsidRPr="00A533A5">
        <w:rPr>
          <w:rFonts w:ascii="TUOS Blake" w:eastAsia="Times New Roman" w:hAnsi="TUOS Blake" w:cs="Times New Roman"/>
          <w:color w:val="000000"/>
          <w:lang w:eastAsia="en-GB"/>
        </w:rPr>
        <w:t xml:space="preserve">The method of using the surface DO probes is by no means a conclusive experiment but the ability of high data acquisition and storage on the SCADA system made the test highly valuable in the development of the technology, </w:t>
      </w:r>
      <w:r w:rsidRPr="00A533A5">
        <w:rPr>
          <w:rFonts w:ascii="TUOS Blake" w:eastAsia="Times New Roman" w:hAnsi="TUOS Blake" w:cs="Times New Roman"/>
          <w:color w:val="000000"/>
          <w:lang w:eastAsia="en-GB"/>
        </w:rPr>
        <w:lastRenderedPageBreak/>
        <w:t>particularly optimisation of the feedback loop lengths.  Assumptions must be made when using this method of data collection that the variance of the incoming sewerage strength is as close to zero as possible.  It was assumed that changes in wastewater characteristics at Rosslare were kept to a minimum between the test and control SBR basin as the incoming sewerage is mixed within the inlet sump before being pumped in the SBR basins.</w:t>
      </w:r>
    </w:p>
    <w:p w:rsidR="00933BE6" w:rsidRPr="00A533A5" w:rsidRDefault="00933BE6" w:rsidP="00AB2A0B">
      <w:pPr>
        <w:numPr>
          <w:ilvl w:val="0"/>
          <w:numId w:val="5"/>
        </w:numPr>
        <w:spacing w:line="480" w:lineRule="auto"/>
        <w:contextualSpacing/>
        <w:jc w:val="both"/>
        <w:rPr>
          <w:rFonts w:ascii="TUOS Blake" w:hAnsi="TUOS Blake"/>
        </w:rPr>
      </w:pPr>
      <w:r w:rsidRPr="00A533A5">
        <w:rPr>
          <w:rFonts w:ascii="TUOS Blake" w:hAnsi="TUOS Blake"/>
        </w:rPr>
        <w:t>The positive initial results from the surface DO probes propagated the request for validation from the clean water ASCE 1992 guideline test from AECOM design and build.  The results of which no doubt contributed to the positive step of AECOM to sign a licence agreement of the technology which covers most the developed world.</w:t>
      </w:r>
    </w:p>
    <w:p w:rsidR="00933BE6" w:rsidRPr="00A533A5" w:rsidRDefault="00933BE6" w:rsidP="00AB2A0B">
      <w:pPr>
        <w:numPr>
          <w:ilvl w:val="0"/>
          <w:numId w:val="5"/>
        </w:numPr>
        <w:spacing w:line="480" w:lineRule="auto"/>
        <w:contextualSpacing/>
        <w:jc w:val="both"/>
        <w:rPr>
          <w:rFonts w:ascii="TUOS Blake" w:hAnsi="TUOS Blake"/>
        </w:rPr>
      </w:pPr>
      <w:r w:rsidRPr="00A533A5">
        <w:rPr>
          <w:rFonts w:ascii="TUOS Blake" w:hAnsi="TUOS Blake"/>
        </w:rPr>
        <w:t xml:space="preserve">The lower </w:t>
      </w:r>
      <w:r w:rsidRPr="00A533A5">
        <w:rPr>
          <w:rFonts w:ascii="TUOS Blake" w:hAnsi="TUOS Blake" w:cs="Arial"/>
        </w:rPr>
        <w:t>∆P results from the pressure testing of the oscillators gave some indication of the replication of the Harrogate results whereby less power draw was observed from the blowers.  Although no direct measurement of the blower’s power consumption was able to be conducted the negative headloss in operation with the air flow tests indicated that a similar scenario was occurring at Rosslare.</w:t>
      </w:r>
    </w:p>
    <w:p w:rsidR="00933BE6" w:rsidRPr="00A533A5" w:rsidRDefault="00933BE6" w:rsidP="00AB2A0B">
      <w:pPr>
        <w:numPr>
          <w:ilvl w:val="0"/>
          <w:numId w:val="5"/>
        </w:numPr>
        <w:spacing w:line="480" w:lineRule="auto"/>
        <w:contextualSpacing/>
        <w:jc w:val="both"/>
        <w:rPr>
          <w:rFonts w:ascii="TUOS Blake" w:hAnsi="TUOS Blake"/>
        </w:rPr>
      </w:pPr>
      <w:r w:rsidRPr="00A533A5">
        <w:rPr>
          <w:rFonts w:ascii="TUOS Blake" w:hAnsi="TUOS Blake" w:cs="Arial"/>
        </w:rPr>
        <w:t>Consideration must be given to the fact that pipe work was downsized to 50mm DN which potentially gave a higher headloss across the oscillators at higher air flow rates, and also the increase in pipework diameter post oscillator may have had a detrimental effect to the oscillation pulse being felt at the diffuser head.  Future installation should give consideration to keeping all pipework as homogeneous as possible.</w:t>
      </w:r>
    </w:p>
    <w:p w:rsidR="00107455" w:rsidRPr="00026145" w:rsidRDefault="00933BE6" w:rsidP="00F22596">
      <w:pPr>
        <w:numPr>
          <w:ilvl w:val="0"/>
          <w:numId w:val="5"/>
        </w:numPr>
        <w:spacing w:line="480" w:lineRule="auto"/>
        <w:contextualSpacing/>
        <w:jc w:val="both"/>
        <w:rPr>
          <w:rFonts w:ascii="TUOS Blake" w:hAnsi="TUOS Blake"/>
        </w:rPr>
      </w:pPr>
      <w:r w:rsidRPr="00026145">
        <w:rPr>
          <w:rFonts w:ascii="TUOS Blake" w:hAnsi="TUOS Blake"/>
        </w:rPr>
        <w:t>The oscillators are still in operation and a new 4” oscillator is built and awaiting testing at the time of writing, it is hoped that the larger oscillator will perform equally as well if not better than the 2” units, potentially with higher air flow rates and lower headloss.</w:t>
      </w:r>
    </w:p>
    <w:p w:rsidR="00F1357B" w:rsidRPr="00394B70" w:rsidRDefault="000B5888" w:rsidP="00EC30E5">
      <w:pPr>
        <w:pStyle w:val="ListParagraph"/>
        <w:numPr>
          <w:ilvl w:val="1"/>
          <w:numId w:val="11"/>
        </w:numPr>
        <w:spacing w:line="480" w:lineRule="auto"/>
        <w:jc w:val="both"/>
        <w:outlineLvl w:val="0"/>
        <w:rPr>
          <w:rFonts w:ascii="TUOS Blake" w:hAnsi="TUOS Blake"/>
          <w:b/>
          <w:sz w:val="24"/>
          <w:szCs w:val="24"/>
        </w:rPr>
      </w:pPr>
      <w:bookmarkStart w:id="288" w:name="_Toc411938109"/>
      <w:r w:rsidRPr="00394B70">
        <w:rPr>
          <w:rFonts w:ascii="TUOS Blake" w:hAnsi="TUOS Blake"/>
          <w:b/>
          <w:sz w:val="28"/>
        </w:rPr>
        <w:lastRenderedPageBreak/>
        <w:t>Sale WWTP United Utilities PLC</w:t>
      </w:r>
      <w:bookmarkEnd w:id="288"/>
      <w:r w:rsidRPr="00394B70">
        <w:rPr>
          <w:rFonts w:ascii="TUOS Blake" w:hAnsi="TUOS Blake"/>
          <w:b/>
          <w:sz w:val="28"/>
        </w:rPr>
        <w:t xml:space="preserve"> </w:t>
      </w:r>
    </w:p>
    <w:p w:rsidR="000B5888" w:rsidRPr="00394B70" w:rsidRDefault="000B5888" w:rsidP="00EC30E5">
      <w:pPr>
        <w:pStyle w:val="ListParagraph"/>
        <w:numPr>
          <w:ilvl w:val="2"/>
          <w:numId w:val="11"/>
        </w:numPr>
        <w:spacing w:line="480" w:lineRule="auto"/>
        <w:jc w:val="both"/>
        <w:outlineLvl w:val="0"/>
        <w:rPr>
          <w:rFonts w:ascii="TUOS Blake" w:hAnsi="TUOS Blake"/>
          <w:b/>
          <w:sz w:val="28"/>
          <w:szCs w:val="24"/>
        </w:rPr>
      </w:pPr>
      <w:bookmarkStart w:id="289" w:name="_Toc411938110"/>
      <w:r w:rsidRPr="00394B70">
        <w:rPr>
          <w:rFonts w:ascii="TUOS Blake" w:hAnsi="TUOS Blake"/>
          <w:b/>
          <w:sz w:val="28"/>
          <w:szCs w:val="24"/>
        </w:rPr>
        <w:t>Introduction</w:t>
      </w:r>
      <w:bookmarkEnd w:id="289"/>
      <w:r w:rsidRPr="00394B70">
        <w:rPr>
          <w:rFonts w:ascii="TUOS Blake" w:hAnsi="TUOS Blake"/>
          <w:b/>
          <w:sz w:val="28"/>
          <w:szCs w:val="24"/>
        </w:rPr>
        <w:t xml:space="preserve"> </w:t>
      </w:r>
    </w:p>
    <w:p w:rsidR="000B5888" w:rsidRPr="00A533A5" w:rsidRDefault="000B5888" w:rsidP="000B5888">
      <w:pPr>
        <w:spacing w:line="480" w:lineRule="auto"/>
        <w:jc w:val="both"/>
        <w:rPr>
          <w:rFonts w:ascii="TUOS Blake" w:hAnsi="TUOS Blake"/>
        </w:rPr>
      </w:pPr>
      <w:r w:rsidRPr="00A533A5">
        <w:rPr>
          <w:rFonts w:ascii="TUOS Blake" w:hAnsi="TUOS Blake"/>
        </w:rPr>
        <w:t xml:space="preserve">Located within the UK, grid reference SJ 76878 93031, the Sale WWTP is owned and operated by United Utilities PLC (UU) and the trial was conducted for one year spanning October 2012 – October 2013.  The trial ran alongside the Rosslare trial although both were inherently different both in size and the nature of the process, and also by two different operating companies. </w:t>
      </w:r>
    </w:p>
    <w:p w:rsidR="000B5888" w:rsidRPr="00A533A5" w:rsidRDefault="000B5888" w:rsidP="009C66E2">
      <w:pPr>
        <w:spacing w:line="480" w:lineRule="auto"/>
        <w:jc w:val="center"/>
        <w:rPr>
          <w:rFonts w:ascii="TUOS Blake" w:hAnsi="TUOS Blake"/>
        </w:rPr>
      </w:pPr>
      <w:r w:rsidRPr="00A533A5">
        <w:rPr>
          <w:rFonts w:ascii="TUOS Blake" w:hAnsi="TUOS Blake"/>
          <w:noProof/>
          <w:lang w:eastAsia="en-GB"/>
        </w:rPr>
        <w:drawing>
          <wp:inline distT="0" distB="0" distL="0" distR="0" wp14:anchorId="7FF865DA" wp14:editId="77684E28">
            <wp:extent cx="5557022" cy="3069771"/>
            <wp:effectExtent l="0" t="0" r="571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85503" cy="3085504"/>
                    </a:xfrm>
                    <a:prstGeom prst="rect">
                      <a:avLst/>
                    </a:prstGeom>
                    <a:noFill/>
                    <a:ln>
                      <a:noFill/>
                    </a:ln>
                  </pic:spPr>
                </pic:pic>
              </a:graphicData>
            </a:graphic>
          </wp:inline>
        </w:drawing>
      </w:r>
    </w:p>
    <w:p w:rsidR="00027020" w:rsidRPr="00A533A5" w:rsidRDefault="00027020" w:rsidP="00027020">
      <w:pPr>
        <w:spacing w:line="480" w:lineRule="auto"/>
        <w:rPr>
          <w:rFonts w:ascii="TUOS Blake" w:hAnsi="TUOS Blake"/>
          <w:color w:val="000000" w:themeColor="text1"/>
        </w:rPr>
      </w:pPr>
    </w:p>
    <w:p w:rsidR="00107455" w:rsidRPr="00A94EBE" w:rsidRDefault="00C3381A" w:rsidP="00027020">
      <w:pPr>
        <w:spacing w:line="480" w:lineRule="auto"/>
        <w:rPr>
          <w:rFonts w:ascii="TUOS Blake" w:hAnsi="TUOS Blake"/>
          <w:b/>
          <w:i/>
        </w:rPr>
      </w:pPr>
      <w:bookmarkStart w:id="290" w:name="_Toc411938209"/>
      <w:r w:rsidRPr="00A94EBE">
        <w:rPr>
          <w:rFonts w:ascii="TUOS Blake" w:hAnsi="TUOS Blake"/>
          <w:b/>
          <w:color w:val="000000" w:themeColor="text1"/>
        </w:rPr>
        <w:t xml:space="preserve">Figure </w:t>
      </w:r>
      <w:r w:rsidR="008F2667" w:rsidRPr="00A94EBE">
        <w:rPr>
          <w:rFonts w:ascii="TUOS Blake" w:hAnsi="TUOS Blake"/>
          <w:b/>
          <w:color w:val="000000" w:themeColor="text1"/>
        </w:rPr>
        <w:fldChar w:fldCharType="begin"/>
      </w:r>
      <w:r w:rsidR="008F2667" w:rsidRPr="00A94EBE">
        <w:rPr>
          <w:rFonts w:ascii="TUOS Blake" w:hAnsi="TUOS Blake"/>
          <w:b/>
          <w:color w:val="000000" w:themeColor="text1"/>
        </w:rPr>
        <w:instrText xml:space="preserve"> SEQ Figure \* ARABIC </w:instrText>
      </w:r>
      <w:r w:rsidR="008F2667" w:rsidRPr="00A94EBE">
        <w:rPr>
          <w:rFonts w:ascii="TUOS Blake" w:hAnsi="TUOS Blake"/>
          <w:b/>
          <w:color w:val="000000" w:themeColor="text1"/>
        </w:rPr>
        <w:fldChar w:fldCharType="separate"/>
      </w:r>
      <w:r w:rsidR="002C16B5">
        <w:rPr>
          <w:rFonts w:ascii="TUOS Blake" w:hAnsi="TUOS Blake"/>
          <w:b/>
          <w:noProof/>
          <w:color w:val="000000" w:themeColor="text1"/>
        </w:rPr>
        <w:t>87</w:t>
      </w:r>
      <w:r w:rsidR="008F2667" w:rsidRPr="00A94EBE">
        <w:rPr>
          <w:rFonts w:ascii="TUOS Blake" w:hAnsi="TUOS Blake"/>
          <w:b/>
          <w:noProof/>
          <w:color w:val="000000" w:themeColor="text1"/>
        </w:rPr>
        <w:fldChar w:fldCharType="end"/>
      </w:r>
      <w:r w:rsidRPr="00A94EBE">
        <w:rPr>
          <w:rFonts w:ascii="TUOS Blake" w:hAnsi="TUOS Blake"/>
          <w:b/>
          <w:color w:val="000000" w:themeColor="text1"/>
        </w:rPr>
        <w:t xml:space="preserve"> - </w:t>
      </w:r>
      <w:r w:rsidR="000B5888" w:rsidRPr="00A94EBE">
        <w:rPr>
          <w:rFonts w:ascii="TUOS Blake" w:hAnsi="TUOS Blake"/>
          <w:b/>
          <w:color w:val="000000" w:themeColor="text1"/>
        </w:rPr>
        <w:t xml:space="preserve"> Aerial picture of Sale WWTP</w:t>
      </w:r>
      <w:r w:rsidR="00027020" w:rsidRPr="00A94EBE">
        <w:rPr>
          <w:rFonts w:ascii="TUOS Blake" w:hAnsi="TUOS Blake"/>
          <w:b/>
          <w:i/>
        </w:rPr>
        <w:t xml:space="preserve"> (</w:t>
      </w:r>
      <w:r w:rsidR="00107455" w:rsidRPr="00A94EBE">
        <w:rPr>
          <w:rFonts w:ascii="TUOS Blake" w:hAnsi="TUOS Blake"/>
          <w:b/>
          <w:i/>
        </w:rPr>
        <w:t>https://maps.google.co.uk/maps?oe=UTF-8&amp;q=sale&amp;ie=UTF-8&amp;ei=UMFSUtbIHYf80QWM9ICgBw&amp;ved=0CAoQ_AUoAg</w:t>
      </w:r>
      <w:r w:rsidR="00027020" w:rsidRPr="00A94EBE">
        <w:rPr>
          <w:rFonts w:ascii="TUOS Blake" w:hAnsi="TUOS Blake"/>
          <w:b/>
          <w:i/>
        </w:rPr>
        <w:t>)</w:t>
      </w:r>
      <w:bookmarkEnd w:id="290"/>
    </w:p>
    <w:p w:rsidR="000B5888" w:rsidRPr="00A533A5" w:rsidRDefault="000B5888" w:rsidP="00C3381A">
      <w:pPr>
        <w:pStyle w:val="Caption"/>
        <w:rPr>
          <w:rFonts w:ascii="TUOS Blake" w:hAnsi="TUOS Blake"/>
          <w:b w:val="0"/>
          <w:color w:val="000000" w:themeColor="text1"/>
          <w:sz w:val="22"/>
        </w:rPr>
      </w:pPr>
    </w:p>
    <w:p w:rsidR="009C66E2" w:rsidRPr="00A533A5" w:rsidRDefault="009C66E2" w:rsidP="009C66E2"/>
    <w:p w:rsidR="00107455" w:rsidRPr="00A533A5" w:rsidRDefault="00107455" w:rsidP="009C66E2"/>
    <w:p w:rsidR="000B5888" w:rsidRPr="00A533A5" w:rsidRDefault="000B5888" w:rsidP="000B5888">
      <w:pPr>
        <w:spacing w:line="480" w:lineRule="auto"/>
        <w:jc w:val="both"/>
        <w:rPr>
          <w:rFonts w:ascii="TUOS Blake" w:hAnsi="TUOS Blake"/>
        </w:rPr>
      </w:pPr>
      <w:r w:rsidRPr="00A533A5">
        <w:rPr>
          <w:rFonts w:ascii="TUOS Blake" w:hAnsi="TUOS Blake"/>
        </w:rPr>
        <w:lastRenderedPageBreak/>
        <w:t xml:space="preserve">The Sale trial with UU offered the unique opportunity to test fluidic oscillation on a full scale continuous aeration plant.  Unlike Rosslare which trialled the technology on an SBR plant, Sale was a three lane continuous activated sludge plant (ASP) which had the potential to show positive results on a plant that is of medium size within a water company’s wastewater treatment portfolio within the UK.  Similar to the Rosslare site, Sale was again under loaded in terms of BOD/COD to design capacity, having again like Rosslare, been upgraded to cope with future growth that </w:t>
      </w:r>
      <w:r w:rsidR="00EE5637" w:rsidRPr="00A533A5">
        <w:rPr>
          <w:rFonts w:ascii="TUOS Blake" w:hAnsi="TUOS Blake"/>
        </w:rPr>
        <w:t>has yet to</w:t>
      </w:r>
      <w:r w:rsidRPr="00A533A5">
        <w:rPr>
          <w:rFonts w:ascii="TUOS Blake" w:hAnsi="TUOS Blake"/>
        </w:rPr>
        <w:t xml:space="preserve"> materialise.  </w:t>
      </w:r>
    </w:p>
    <w:p w:rsidR="000B5888" w:rsidRPr="00A533A5" w:rsidRDefault="00D91227" w:rsidP="000B5888">
      <w:pPr>
        <w:spacing w:line="480" w:lineRule="auto"/>
        <w:jc w:val="both"/>
        <w:rPr>
          <w:rFonts w:ascii="TUOS Blake" w:hAnsi="TUOS Blake"/>
        </w:rPr>
      </w:pPr>
      <w:r w:rsidRPr="00A533A5">
        <w:rPr>
          <w:rFonts w:ascii="TUOS Blake" w:hAnsi="TUOS Blake"/>
        </w:rPr>
        <w:t>The Birkenhead</w:t>
      </w:r>
      <w:r w:rsidR="000B5888" w:rsidRPr="00A533A5">
        <w:rPr>
          <w:rFonts w:ascii="TUOS Blake" w:hAnsi="TUOS Blake"/>
        </w:rPr>
        <w:t xml:space="preserve"> trial</w:t>
      </w:r>
      <w:r w:rsidR="009646A8" w:rsidRPr="00A533A5">
        <w:rPr>
          <w:rFonts w:ascii="TUOS Blake" w:hAnsi="TUOS Blake"/>
        </w:rPr>
        <w:t>,</w:t>
      </w:r>
      <w:r w:rsidRPr="00A533A5">
        <w:rPr>
          <w:rFonts w:ascii="TUOS Blake" w:hAnsi="TUOS Blake"/>
        </w:rPr>
        <w:t xml:space="preserve"> as already reported earlier</w:t>
      </w:r>
      <w:r w:rsidR="009646A8" w:rsidRPr="00A533A5">
        <w:rPr>
          <w:rFonts w:ascii="TUOS Blake" w:hAnsi="TUOS Blake"/>
        </w:rPr>
        <w:t>, appeared</w:t>
      </w:r>
      <w:r w:rsidRPr="00A533A5">
        <w:rPr>
          <w:rFonts w:ascii="TUOS Blake" w:hAnsi="TUOS Blake"/>
        </w:rPr>
        <w:t xml:space="preserve"> to show no detectable improvement in using fluidic oscillation</w:t>
      </w:r>
      <w:r w:rsidR="009646A8" w:rsidRPr="00A533A5">
        <w:rPr>
          <w:rFonts w:ascii="TUOS Blake" w:hAnsi="TUOS Blake"/>
        </w:rPr>
        <w:t>, however it</w:t>
      </w:r>
      <w:r w:rsidRPr="00A533A5">
        <w:rPr>
          <w:rFonts w:ascii="TUOS Blake" w:hAnsi="TUOS Blake"/>
        </w:rPr>
        <w:t xml:space="preserve"> was used to demonstrate the potential of the technology if correctly optimised</w:t>
      </w:r>
      <w:r w:rsidR="000B5888" w:rsidRPr="00A533A5">
        <w:rPr>
          <w:rFonts w:ascii="TUOS Blake" w:hAnsi="TUOS Blake"/>
        </w:rPr>
        <w:t>.   United Utilities were</w:t>
      </w:r>
      <w:r w:rsidR="009646A8" w:rsidRPr="00A533A5">
        <w:rPr>
          <w:rFonts w:ascii="TUOS Blake" w:hAnsi="TUOS Blake"/>
        </w:rPr>
        <w:t xml:space="preserve"> able to see the benefit of the retrofit nature of the technology and therefore decided to retro fit Sale with fluidic oscillators as a continuation of the research project and also use</w:t>
      </w:r>
      <w:r w:rsidR="000B5888" w:rsidRPr="00A533A5">
        <w:rPr>
          <w:rFonts w:ascii="TUOS Blake" w:hAnsi="TUOS Blake"/>
        </w:rPr>
        <w:t xml:space="preserve"> research budget</w:t>
      </w:r>
      <w:r w:rsidR="009646A8" w:rsidRPr="00A533A5">
        <w:rPr>
          <w:rFonts w:ascii="TUOS Blake" w:hAnsi="TUOS Blake"/>
        </w:rPr>
        <w:t>s</w:t>
      </w:r>
      <w:r w:rsidR="000B5888" w:rsidRPr="00A533A5">
        <w:rPr>
          <w:rFonts w:ascii="TUOS Blake" w:hAnsi="TUOS Blake"/>
        </w:rPr>
        <w:t xml:space="preserve"> on developing potential energy saving technologies from the governing watchdog OW</w:t>
      </w:r>
      <w:r w:rsidR="00D92F28" w:rsidRPr="00A533A5">
        <w:rPr>
          <w:rFonts w:ascii="TUOS Blake" w:hAnsi="TUOS Blake"/>
        </w:rPr>
        <w:t>FAT which meant that R+D funding</w:t>
      </w:r>
      <w:r w:rsidR="000B5888" w:rsidRPr="00A533A5">
        <w:rPr>
          <w:rFonts w:ascii="TUOS Blake" w:hAnsi="TUOS Blake"/>
        </w:rPr>
        <w:t xml:space="preserve"> could be spent.  Although this was attractive to developing the technology it was not without its problems, not least the manner in testing regime which had to be independent, but it also limited the amount of optimisation that could be done as the testing regime was to be regimented and in acco</w:t>
      </w:r>
      <w:r w:rsidR="00FB5B7A" w:rsidRPr="00A533A5">
        <w:rPr>
          <w:rFonts w:ascii="TUOS Blake" w:hAnsi="TUOS Blake"/>
        </w:rPr>
        <w:t xml:space="preserve">rdance with the ASCE </w:t>
      </w:r>
      <w:r w:rsidR="000B5888" w:rsidRPr="00A533A5">
        <w:rPr>
          <w:rFonts w:ascii="TUOS Blake" w:hAnsi="TUOS Blake"/>
        </w:rPr>
        <w:t>off-gas testing</w:t>
      </w:r>
      <w:r w:rsidR="00FB5B7A" w:rsidRPr="00A533A5">
        <w:rPr>
          <w:rFonts w:ascii="TUOS Blake" w:hAnsi="TUOS Blake"/>
        </w:rPr>
        <w:t xml:space="preserve"> method</w:t>
      </w:r>
      <w:r w:rsidR="000B5888" w:rsidRPr="00A533A5">
        <w:rPr>
          <w:rFonts w:ascii="TUOS Blake" w:hAnsi="TUOS Blake"/>
        </w:rPr>
        <w:t>.   To maintain unbiased</w:t>
      </w:r>
      <w:r w:rsidR="00FB5B7A" w:rsidRPr="00A533A5">
        <w:rPr>
          <w:rFonts w:ascii="TUOS Blake" w:hAnsi="TUOS Blake"/>
        </w:rPr>
        <w:t xml:space="preserve"> results</w:t>
      </w:r>
      <w:r w:rsidR="000B5888" w:rsidRPr="00A533A5">
        <w:rPr>
          <w:rFonts w:ascii="TUOS Blake" w:hAnsi="TUOS Blake"/>
        </w:rPr>
        <w:t>, UU employed wastewater management (WWM) again to test the technology, and although some input into the testing regime was allowed, a final report needed to be produced that was independent, unbiased and handed to OFWAT to justify the financial spend on the trial.  However</w:t>
      </w:r>
      <w:r w:rsidR="00FB5B7A" w:rsidRPr="00A533A5">
        <w:rPr>
          <w:rFonts w:ascii="TUOS Blake" w:hAnsi="TUOS Blake"/>
        </w:rPr>
        <w:t>,</w:t>
      </w:r>
      <w:r w:rsidR="000B5888" w:rsidRPr="00A533A5">
        <w:rPr>
          <w:rFonts w:ascii="TUOS Blake" w:hAnsi="TUOS Blake"/>
        </w:rPr>
        <w:t xml:space="preserve"> regardless of the constraints of testing a positive outcome was to be obtained, and much valuable information and data was gained from this trial.</w:t>
      </w:r>
    </w:p>
    <w:p w:rsidR="00027020" w:rsidRPr="00A533A5" w:rsidRDefault="00027020" w:rsidP="000B5888">
      <w:pPr>
        <w:spacing w:line="480" w:lineRule="auto"/>
        <w:jc w:val="both"/>
        <w:rPr>
          <w:rFonts w:ascii="TUOS Blake" w:hAnsi="TUOS Blake"/>
        </w:rPr>
      </w:pPr>
    </w:p>
    <w:p w:rsidR="00027020" w:rsidRPr="00A533A5" w:rsidRDefault="00027020" w:rsidP="000B5888">
      <w:pPr>
        <w:spacing w:line="480" w:lineRule="auto"/>
        <w:jc w:val="both"/>
        <w:rPr>
          <w:rFonts w:ascii="TUOS Blake" w:hAnsi="TUOS Blake"/>
        </w:rPr>
      </w:pPr>
    </w:p>
    <w:p w:rsidR="000B5888" w:rsidRPr="00A94EBE" w:rsidRDefault="000B5888" w:rsidP="00EC30E5">
      <w:pPr>
        <w:pStyle w:val="ListParagraph"/>
        <w:numPr>
          <w:ilvl w:val="2"/>
          <w:numId w:val="11"/>
        </w:numPr>
        <w:spacing w:line="480" w:lineRule="auto"/>
        <w:jc w:val="both"/>
        <w:outlineLvl w:val="0"/>
        <w:rPr>
          <w:rFonts w:ascii="TUOS Blake" w:hAnsi="TUOS Blake"/>
          <w:b/>
          <w:sz w:val="28"/>
          <w:szCs w:val="28"/>
        </w:rPr>
      </w:pPr>
      <w:bookmarkStart w:id="291" w:name="_Toc411938111"/>
      <w:r w:rsidRPr="00A94EBE">
        <w:rPr>
          <w:rFonts w:ascii="TUOS Blake" w:hAnsi="TUOS Blake"/>
          <w:b/>
          <w:sz w:val="28"/>
          <w:szCs w:val="28"/>
        </w:rPr>
        <w:lastRenderedPageBreak/>
        <w:t>Methodology Installation</w:t>
      </w:r>
      <w:bookmarkEnd w:id="291"/>
      <w:r w:rsidRPr="00A94EBE">
        <w:rPr>
          <w:rFonts w:ascii="TUOS Blake" w:hAnsi="TUOS Blake"/>
          <w:b/>
          <w:sz w:val="28"/>
          <w:szCs w:val="28"/>
        </w:rPr>
        <w:t xml:space="preserve"> </w:t>
      </w:r>
    </w:p>
    <w:p w:rsidR="000B5888" w:rsidRPr="00A533A5" w:rsidRDefault="00FB5B7A" w:rsidP="000B5888">
      <w:pPr>
        <w:spacing w:line="480" w:lineRule="auto"/>
        <w:jc w:val="both"/>
        <w:rPr>
          <w:rFonts w:ascii="TUOS Blake" w:hAnsi="TUOS Blake"/>
        </w:rPr>
      </w:pPr>
      <w:r w:rsidRPr="00A533A5">
        <w:rPr>
          <w:rFonts w:ascii="TUOS Blake" w:hAnsi="TUOS Blake"/>
        </w:rPr>
        <w:t xml:space="preserve">Sale comprises </w:t>
      </w:r>
      <w:r w:rsidR="000B5888" w:rsidRPr="00A533A5">
        <w:rPr>
          <w:rFonts w:ascii="TUOS Blake" w:hAnsi="TUOS Blake"/>
        </w:rPr>
        <w:t xml:space="preserve"> three aeration lanes with de-nitrification provided upstream by virtue of anoxic zones upstream of  the aerated section of the lane which is tapered by way of the lane having more diffusers at the head of the lane, directly after the anoxic zone compared with the tail end of the lane where less diffusers are found.  This is a common formation of diffuser array within a tapered aeration lane under normal operation.  The air flow is regulated by AUMA™ actuated valves that are DO controlled from three DO probes placed within three separate zones per basin.  Each zone within the taped aeration basin is controlled by a single DO probe which in turn controls the actuator valve which regulates air flow, therefore the aeration lane is constantly responding to changes in the incoming wastewater characteristics.  Unlike the SBR process the ASP method of biological treatment is continuous and at no point does flow into the lanes stop unless for planned maintenance. The flow to each individual lane is controlled by a distribution chamber upstream whereby each lane’s flow is controlled by a penstock, the level of which controlling and distributing the flow over the three lanes.</w:t>
      </w:r>
    </w:p>
    <w:p w:rsidR="000B5888" w:rsidRPr="00A533A5" w:rsidRDefault="000B5888" w:rsidP="000B5888">
      <w:pPr>
        <w:spacing w:line="480" w:lineRule="auto"/>
        <w:jc w:val="both"/>
        <w:rPr>
          <w:rFonts w:ascii="TUOS Blake" w:hAnsi="TUOS Blake"/>
        </w:rPr>
      </w:pPr>
      <w:r w:rsidRPr="00A533A5">
        <w:rPr>
          <w:rFonts w:ascii="TUOS Blake" w:hAnsi="TUOS Blake"/>
        </w:rPr>
        <w:t>The air was supplied by three Aerzen™ blowers within the blower house which situates the MCC room for controlling the ASP lanes. Air was supplied to a common air header which then branched to each of the three lanes upstream of the AUMA™ actuated valves.  One single mass air flow meter was situated on the common air header to all three lanes.  The was no SCADA system present at the Sale WWTP which proved to be extremely detrimental in data acquisition as little or no data logging was available on site.  Memory within the PLC (programmable logic controller) was very limited and DO values could only be logged at 15 minute intervals which meant that any form of in-process DO analysis was virtually impossible without errors.</w:t>
      </w:r>
    </w:p>
    <w:p w:rsidR="000B5888" w:rsidRPr="00A533A5" w:rsidRDefault="000B5888" w:rsidP="000B5888">
      <w:pPr>
        <w:spacing w:line="480" w:lineRule="auto"/>
        <w:jc w:val="both"/>
        <w:rPr>
          <w:rFonts w:ascii="TUOS Blake" w:hAnsi="TUOS Blake"/>
        </w:rPr>
      </w:pPr>
      <w:r w:rsidRPr="00A533A5">
        <w:rPr>
          <w:rFonts w:ascii="TUOS Blake" w:hAnsi="TUOS Blake"/>
        </w:rPr>
        <w:lastRenderedPageBreak/>
        <w:t xml:space="preserve">The project was undertaken on the understanding that the site could operate on just two ASP lanes as there was significant over treatment capacity which could have given a direct comparison with a control lane and a test lane.  However after installation it was determined that this was not to be the case and that the site would continue to operate on three lanes.  The over capacity was proven as lane three consistently recorded DO levels of close to saturation of &gt;8mg/l in the last pocket nearest the outfall of the lane.   Furthermore it was discovered  that the blowers had a speed clamp which meant that they could not be turned down to reduce the air flow, this was to protect the air blowers from heat damage, however the air flows where way in excess of what was required as evident from the over aeration in parts of the aeration lanes.  These factors, the lack of data acquisition, over aeration, running on three lanes instead of two, and the blower low level clamp were to be restrictions on the overall testing methodology of the trial.  However the trial did continue and seven fluidic oscillators were installed into the upstream and mid pocket of lane number one of the ASP plant as can be seen </w:t>
      </w:r>
      <w:r w:rsidR="00D8634D" w:rsidRPr="00A533A5">
        <w:rPr>
          <w:rFonts w:ascii="TUOS Blake" w:hAnsi="TUOS Blake"/>
        </w:rPr>
        <w:t>in figure 88</w:t>
      </w:r>
      <w:r w:rsidRPr="00A533A5">
        <w:rPr>
          <w:rFonts w:ascii="TUOS Blake" w:hAnsi="TUOS Blake"/>
        </w:rPr>
        <w:t xml:space="preserve"> </w:t>
      </w:r>
    </w:p>
    <w:p w:rsidR="00027020" w:rsidRPr="00A533A5" w:rsidRDefault="00027020" w:rsidP="00C3381A">
      <w:pPr>
        <w:pStyle w:val="Caption"/>
        <w:rPr>
          <w:rFonts w:ascii="TUOS Blake" w:hAnsi="TUOS Blake"/>
          <w:b w:val="0"/>
          <w:color w:val="000000" w:themeColor="text1"/>
          <w:sz w:val="22"/>
        </w:rPr>
      </w:pPr>
      <w:r w:rsidRPr="00A533A5">
        <w:rPr>
          <w:rFonts w:ascii="TUOS Blake" w:hAnsi="TUOS Blake"/>
          <w:b w:val="0"/>
          <w:noProof/>
          <w:lang w:eastAsia="en-GB"/>
        </w:rPr>
        <mc:AlternateContent>
          <mc:Choice Requires="wps">
            <w:drawing>
              <wp:anchor distT="0" distB="0" distL="114300" distR="114300" simplePos="0" relativeHeight="251697152" behindDoc="0" locked="0" layoutInCell="1" allowOverlap="1" wp14:anchorId="259CBCF2" wp14:editId="0909632A">
                <wp:simplePos x="0" y="0"/>
                <wp:positionH relativeFrom="page">
                  <wp:align>center</wp:align>
                </wp:positionH>
                <wp:positionV relativeFrom="paragraph">
                  <wp:posOffset>1744345</wp:posOffset>
                </wp:positionV>
                <wp:extent cx="3810000" cy="881743"/>
                <wp:effectExtent l="0" t="0" r="19050" b="13970"/>
                <wp:wrapNone/>
                <wp:docPr id="20" name="Rectangle 20"/>
                <wp:cNvGraphicFramePr/>
                <a:graphic xmlns:a="http://schemas.openxmlformats.org/drawingml/2006/main">
                  <a:graphicData uri="http://schemas.microsoft.com/office/word/2010/wordprocessingShape">
                    <wps:wsp>
                      <wps:cNvSpPr/>
                      <wps:spPr>
                        <a:xfrm>
                          <a:off x="0" y="0"/>
                          <a:ext cx="3810000" cy="881743"/>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8615C" id="Rectangle 20" o:spid="_x0000_s1026" style="position:absolute;margin-left:0;margin-top:137.35pt;width:300pt;height:69.45pt;z-index:2516971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" filled="f" strokecolor="red" strokeweight="1.5pt">
                <w10:wrap anchorx="page"/>
              </v:rect>
            </w:pict>
          </mc:Fallback>
        </mc:AlternateContent>
      </w:r>
      <w:r w:rsidRPr="00A533A5">
        <w:rPr>
          <w:rFonts w:ascii="TUOS Blake" w:hAnsi="TUOS Blake"/>
          <w:b w:val="0"/>
          <w:noProof/>
          <w:lang w:eastAsia="en-GB"/>
        </w:rPr>
        <w:drawing>
          <wp:inline distT="0" distB="0" distL="0" distR="0" wp14:anchorId="27ACA848" wp14:editId="25C0AB06">
            <wp:extent cx="4918537" cy="3308895"/>
            <wp:effectExtent l="0" t="0" r="0" b="635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35975" cy="3320626"/>
                    </a:xfrm>
                    <a:prstGeom prst="rect">
                      <a:avLst/>
                    </a:prstGeom>
                    <a:noFill/>
                    <a:ln>
                      <a:noFill/>
                    </a:ln>
                  </pic:spPr>
                </pic:pic>
              </a:graphicData>
            </a:graphic>
          </wp:inline>
        </w:drawing>
      </w:r>
    </w:p>
    <w:p w:rsidR="000B5888" w:rsidRPr="00A94EBE" w:rsidRDefault="00C3381A" w:rsidP="00C3381A">
      <w:pPr>
        <w:pStyle w:val="Caption"/>
        <w:rPr>
          <w:rFonts w:ascii="TUOS Blake" w:hAnsi="TUOS Blake"/>
          <w:color w:val="000000" w:themeColor="text1"/>
          <w:sz w:val="22"/>
        </w:rPr>
      </w:pPr>
      <w:bookmarkStart w:id="292" w:name="_Toc411938210"/>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88</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w:t>
      </w:r>
      <w:r w:rsidR="000B5888" w:rsidRPr="00A94EBE">
        <w:rPr>
          <w:rFonts w:ascii="TUOS Blake" w:hAnsi="TUOS Blake"/>
          <w:color w:val="000000" w:themeColor="text1"/>
          <w:sz w:val="22"/>
        </w:rPr>
        <w:t>Location of the selected test basin at Sale WWTP</w:t>
      </w:r>
      <w:bookmarkEnd w:id="292"/>
    </w:p>
    <w:p w:rsidR="00B52F72" w:rsidRPr="00A533A5" w:rsidRDefault="00027020" w:rsidP="00C3381A">
      <w:pPr>
        <w:pStyle w:val="Caption"/>
        <w:rPr>
          <w:b w:val="0"/>
        </w:rPr>
      </w:pPr>
      <w:r w:rsidRPr="00A533A5">
        <w:rPr>
          <w:rFonts w:ascii="TUOS Blake" w:hAnsi="TUOS Blake"/>
          <w:b w:val="0"/>
          <w:noProof/>
          <w:lang w:eastAsia="en-GB"/>
        </w:rPr>
        <w:lastRenderedPageBreak/>
        <mc:AlternateContent>
          <mc:Choice Requires="wps">
            <w:drawing>
              <wp:anchor distT="0" distB="0" distL="114300" distR="114300" simplePos="0" relativeHeight="251734016" behindDoc="0" locked="0" layoutInCell="1" allowOverlap="1" wp14:anchorId="52C6FE26" wp14:editId="3710D6D1">
                <wp:simplePos x="0" y="0"/>
                <wp:positionH relativeFrom="column">
                  <wp:posOffset>3732893</wp:posOffset>
                </wp:positionH>
                <wp:positionV relativeFrom="paragraph">
                  <wp:posOffset>964384</wp:posOffset>
                </wp:positionV>
                <wp:extent cx="828989" cy="0"/>
                <wp:effectExtent l="38100" t="133350" r="0" b="133350"/>
                <wp:wrapNone/>
                <wp:docPr id="41" name="Straight Arrow Connector 41"/>
                <wp:cNvGraphicFramePr/>
                <a:graphic xmlns:a="http://schemas.openxmlformats.org/drawingml/2006/main">
                  <a:graphicData uri="http://schemas.microsoft.com/office/word/2010/wordprocessingShape">
                    <wps:wsp>
                      <wps:cNvCnPr/>
                      <wps:spPr>
                        <a:xfrm flipH="1">
                          <a:off x="0" y="0"/>
                          <a:ext cx="828989" cy="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416107A" id="Straight Arrow Connector 41" o:spid="_x0000_s1026" type="#_x0000_t32" style="position:absolute;margin-left:293.95pt;margin-top:75.95pt;width:65.25pt;height:0;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" strokecolor="red" strokeweight="2.25pt">
                <v:stroke endarrow="open"/>
              </v:shape>
            </w:pict>
          </mc:Fallback>
        </mc:AlternateContent>
      </w:r>
      <w:r w:rsidRPr="00A533A5">
        <w:rPr>
          <w:rFonts w:ascii="TUOS Blake" w:hAnsi="TUOS Blake"/>
          <w:b w:val="0"/>
          <w:noProof/>
          <w:lang w:eastAsia="en-GB"/>
        </w:rPr>
        <mc:AlternateContent>
          <mc:Choice Requires="wps">
            <w:drawing>
              <wp:anchor distT="0" distB="0" distL="114300" distR="114300" simplePos="0" relativeHeight="251715584" behindDoc="0" locked="0" layoutInCell="1" allowOverlap="1" wp14:anchorId="70B3360F" wp14:editId="262DCCB8">
                <wp:simplePos x="0" y="0"/>
                <wp:positionH relativeFrom="column">
                  <wp:posOffset>3405777</wp:posOffset>
                </wp:positionH>
                <wp:positionV relativeFrom="paragraph">
                  <wp:posOffset>1048113</wp:posOffset>
                </wp:positionV>
                <wp:extent cx="74930" cy="81280"/>
                <wp:effectExtent l="0" t="0" r="20320" b="13970"/>
                <wp:wrapNone/>
                <wp:docPr id="476" name="Rectangle 476"/>
                <wp:cNvGraphicFramePr/>
                <a:graphic xmlns:a="http://schemas.openxmlformats.org/drawingml/2006/main">
                  <a:graphicData uri="http://schemas.microsoft.com/office/word/2010/wordprocessingShape">
                    <wps:wsp>
                      <wps:cNvSpPr/>
                      <wps:spPr>
                        <a:xfrm>
                          <a:off x="0" y="0"/>
                          <a:ext cx="74930" cy="8128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DD72F" id="Rectangle 476" o:spid="_x0000_s1026" style="position:absolute;margin-left:268.15pt;margin-top:82.55pt;width:5.9pt;height:6.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" fillcolor="red" strokecolor="red" strokeweight="2pt"/>
            </w:pict>
          </mc:Fallback>
        </mc:AlternateContent>
      </w:r>
      <w:r w:rsidRPr="00A533A5">
        <w:rPr>
          <w:rFonts w:ascii="TUOS Blake" w:hAnsi="TUOS Blake"/>
          <w:b w:val="0"/>
          <w:noProof/>
          <w:lang w:eastAsia="en-GB"/>
        </w:rPr>
        <mc:AlternateContent>
          <mc:Choice Requires="wps">
            <w:drawing>
              <wp:anchor distT="0" distB="0" distL="114300" distR="114300" simplePos="0" relativeHeight="251718656" behindDoc="0" locked="0" layoutInCell="1" allowOverlap="1" wp14:anchorId="46137EA4" wp14:editId="74EE4493">
                <wp:simplePos x="0" y="0"/>
                <wp:positionH relativeFrom="column">
                  <wp:posOffset>3403691</wp:posOffset>
                </wp:positionH>
                <wp:positionV relativeFrom="paragraph">
                  <wp:posOffset>884192</wp:posOffset>
                </wp:positionV>
                <wp:extent cx="74930" cy="81280"/>
                <wp:effectExtent l="0" t="0" r="20320" b="13970"/>
                <wp:wrapNone/>
                <wp:docPr id="478" name="Rectangle 478"/>
                <wp:cNvGraphicFramePr/>
                <a:graphic xmlns:a="http://schemas.openxmlformats.org/drawingml/2006/main">
                  <a:graphicData uri="http://schemas.microsoft.com/office/word/2010/wordprocessingShape">
                    <wps:wsp>
                      <wps:cNvSpPr/>
                      <wps:spPr>
                        <a:xfrm>
                          <a:off x="0" y="0"/>
                          <a:ext cx="74930" cy="8128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0A7519" id="Rectangle 478" o:spid="_x0000_s1026" style="position:absolute;margin-left:268pt;margin-top:69.6pt;width:5.9pt;height:6.4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" fillcolor="red" strokecolor="red" strokeweight="2pt"/>
            </w:pict>
          </mc:Fallback>
        </mc:AlternateContent>
      </w:r>
      <w:r w:rsidRPr="00A533A5">
        <w:rPr>
          <w:rFonts w:ascii="TUOS Blake" w:hAnsi="TUOS Blake"/>
          <w:b w:val="0"/>
          <w:noProof/>
          <w:lang w:eastAsia="en-GB"/>
        </w:rPr>
        <mc:AlternateContent>
          <mc:Choice Requires="wps">
            <w:drawing>
              <wp:anchor distT="0" distB="0" distL="114300" distR="114300" simplePos="0" relativeHeight="251712512" behindDoc="0" locked="0" layoutInCell="1" allowOverlap="1" wp14:anchorId="73C9A3ED" wp14:editId="19A2A3ED">
                <wp:simplePos x="0" y="0"/>
                <wp:positionH relativeFrom="column">
                  <wp:posOffset>3401967</wp:posOffset>
                </wp:positionH>
                <wp:positionV relativeFrom="paragraph">
                  <wp:posOffset>742678</wp:posOffset>
                </wp:positionV>
                <wp:extent cx="74930" cy="81280"/>
                <wp:effectExtent l="0" t="0" r="20320" b="13970"/>
                <wp:wrapNone/>
                <wp:docPr id="477" name="Rectangle 477"/>
                <wp:cNvGraphicFramePr/>
                <a:graphic xmlns:a="http://schemas.openxmlformats.org/drawingml/2006/main">
                  <a:graphicData uri="http://schemas.microsoft.com/office/word/2010/wordprocessingShape">
                    <wps:wsp>
                      <wps:cNvSpPr/>
                      <wps:spPr>
                        <a:xfrm>
                          <a:off x="0" y="0"/>
                          <a:ext cx="74930" cy="8128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549558" id="Rectangle 477" o:spid="_x0000_s1026" style="position:absolute;margin-left:267.85pt;margin-top:58.5pt;width:5.9pt;height:6.4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" fillcolor="red" strokecolor="red" strokeweight="2pt"/>
            </w:pict>
          </mc:Fallback>
        </mc:AlternateContent>
      </w:r>
      <w:r w:rsidRPr="00A533A5">
        <w:rPr>
          <w:rFonts w:ascii="TUOS Blake" w:hAnsi="TUOS Blake"/>
          <w:b w:val="0"/>
          <w:noProof/>
          <w:lang w:eastAsia="en-GB"/>
        </w:rPr>
        <mc:AlternateContent>
          <mc:Choice Requires="wps">
            <w:drawing>
              <wp:anchor distT="0" distB="0" distL="114300" distR="114300" simplePos="0" relativeHeight="251727872" behindDoc="0" locked="0" layoutInCell="1" allowOverlap="1" wp14:anchorId="0F777313" wp14:editId="74864750">
                <wp:simplePos x="0" y="0"/>
                <wp:positionH relativeFrom="column">
                  <wp:posOffset>2859677</wp:posOffset>
                </wp:positionH>
                <wp:positionV relativeFrom="paragraph">
                  <wp:posOffset>370114</wp:posOffset>
                </wp:positionV>
                <wp:extent cx="1819275" cy="45719"/>
                <wp:effectExtent l="0" t="76200" r="0" b="126365"/>
                <wp:wrapNone/>
                <wp:docPr id="39" name="Straight Arrow Connector 39"/>
                <wp:cNvGraphicFramePr/>
                <a:graphic xmlns:a="http://schemas.openxmlformats.org/drawingml/2006/main">
                  <a:graphicData uri="http://schemas.microsoft.com/office/word/2010/wordprocessingShape">
                    <wps:wsp>
                      <wps:cNvCnPr/>
                      <wps:spPr>
                        <a:xfrm>
                          <a:off x="0" y="0"/>
                          <a:ext cx="1819275" cy="45719"/>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8117F65" id="Straight Arrow Connector 39" o:spid="_x0000_s1026" type="#_x0000_t32" style="position:absolute;margin-left:225.15pt;margin-top:29.15pt;width:143.25pt;height:3.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" strokecolor="red" strokeweight="2.25pt">
                <v:stroke endarrow="open"/>
              </v:shape>
            </w:pict>
          </mc:Fallback>
        </mc:AlternateContent>
      </w:r>
      <w:r w:rsidRPr="00A533A5">
        <w:rPr>
          <w:rFonts w:ascii="TUOS Blake" w:hAnsi="TUOS Blake"/>
          <w:b w:val="0"/>
          <w:noProof/>
          <w:lang w:eastAsia="en-GB"/>
        </w:rPr>
        <mc:AlternateContent>
          <mc:Choice Requires="wps">
            <w:drawing>
              <wp:anchor distT="0" distB="0" distL="114300" distR="114300" simplePos="0" relativeHeight="251709440" behindDoc="0" locked="0" layoutInCell="1" allowOverlap="1" wp14:anchorId="5E6AB6BB" wp14:editId="3EF108B6">
                <wp:simplePos x="0" y="0"/>
                <wp:positionH relativeFrom="column">
                  <wp:posOffset>2563132</wp:posOffset>
                </wp:positionH>
                <wp:positionV relativeFrom="paragraph">
                  <wp:posOffset>45629</wp:posOffset>
                </wp:positionV>
                <wp:extent cx="74930" cy="81280"/>
                <wp:effectExtent l="0" t="0" r="20320" b="13970"/>
                <wp:wrapNone/>
                <wp:docPr id="475" name="Rectangle 475"/>
                <wp:cNvGraphicFramePr/>
                <a:graphic xmlns:a="http://schemas.openxmlformats.org/drawingml/2006/main">
                  <a:graphicData uri="http://schemas.microsoft.com/office/word/2010/wordprocessingShape">
                    <wps:wsp>
                      <wps:cNvSpPr/>
                      <wps:spPr>
                        <a:xfrm>
                          <a:off x="0" y="0"/>
                          <a:ext cx="74930" cy="8128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576DDD" id="Rectangle 475" o:spid="_x0000_s1026" style="position:absolute;margin-left:201.8pt;margin-top:3.6pt;width:5.9pt;height:6.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" fillcolor="red" strokecolor="red" strokeweight="2pt"/>
            </w:pict>
          </mc:Fallback>
        </mc:AlternateContent>
      </w:r>
      <w:r w:rsidRPr="00A533A5">
        <w:rPr>
          <w:rFonts w:ascii="TUOS Blake" w:hAnsi="TUOS Blake"/>
          <w:b w:val="0"/>
          <w:noProof/>
          <w:lang w:eastAsia="en-GB"/>
        </w:rPr>
        <mc:AlternateContent>
          <mc:Choice Requires="wps">
            <w:drawing>
              <wp:anchor distT="0" distB="0" distL="114300" distR="114300" simplePos="0" relativeHeight="251706368" behindDoc="0" locked="0" layoutInCell="1" allowOverlap="1" wp14:anchorId="3FE813B8" wp14:editId="45495F5F">
                <wp:simplePos x="0" y="0"/>
                <wp:positionH relativeFrom="column">
                  <wp:posOffset>2585539</wp:posOffset>
                </wp:positionH>
                <wp:positionV relativeFrom="paragraph">
                  <wp:posOffset>530860</wp:posOffset>
                </wp:positionV>
                <wp:extent cx="74930" cy="81280"/>
                <wp:effectExtent l="0" t="0" r="20320" b="13970"/>
                <wp:wrapNone/>
                <wp:docPr id="474" name="Rectangle 474"/>
                <wp:cNvGraphicFramePr/>
                <a:graphic xmlns:a="http://schemas.openxmlformats.org/drawingml/2006/main">
                  <a:graphicData uri="http://schemas.microsoft.com/office/word/2010/wordprocessingShape">
                    <wps:wsp>
                      <wps:cNvSpPr/>
                      <wps:spPr>
                        <a:xfrm>
                          <a:off x="0" y="0"/>
                          <a:ext cx="74930" cy="8128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13876B" id="Rectangle 474" o:spid="_x0000_s1026" style="position:absolute;margin-left:203.6pt;margin-top:41.8pt;width:5.9pt;height:6.4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" fillcolor="red" strokecolor="red" strokeweight="2pt"/>
            </w:pict>
          </mc:Fallback>
        </mc:AlternateContent>
      </w:r>
      <w:r w:rsidRPr="00A533A5">
        <w:rPr>
          <w:rFonts w:ascii="TUOS Blake" w:hAnsi="TUOS Blake"/>
          <w:b w:val="0"/>
          <w:noProof/>
          <w:lang w:eastAsia="en-GB"/>
        </w:rPr>
        <mc:AlternateContent>
          <mc:Choice Requires="wps">
            <w:drawing>
              <wp:anchor distT="0" distB="0" distL="114300" distR="114300" simplePos="0" relativeHeight="251700224" behindDoc="0" locked="0" layoutInCell="1" allowOverlap="1" wp14:anchorId="2ADC9E13" wp14:editId="6CA8FB38">
                <wp:simplePos x="0" y="0"/>
                <wp:positionH relativeFrom="column">
                  <wp:posOffset>2562497</wp:posOffset>
                </wp:positionH>
                <wp:positionV relativeFrom="paragraph">
                  <wp:posOffset>373108</wp:posOffset>
                </wp:positionV>
                <wp:extent cx="74930" cy="81280"/>
                <wp:effectExtent l="0" t="0" r="20320" b="13970"/>
                <wp:wrapNone/>
                <wp:docPr id="473" name="Rectangle 473"/>
                <wp:cNvGraphicFramePr/>
                <a:graphic xmlns:a="http://schemas.openxmlformats.org/drawingml/2006/main">
                  <a:graphicData uri="http://schemas.microsoft.com/office/word/2010/wordprocessingShape">
                    <wps:wsp>
                      <wps:cNvSpPr/>
                      <wps:spPr>
                        <a:xfrm>
                          <a:off x="0" y="0"/>
                          <a:ext cx="74930" cy="8128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803134" id="Rectangle 473" o:spid="_x0000_s1026" style="position:absolute;margin-left:201.75pt;margin-top:29.4pt;width:5.9pt;height:6.4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" fillcolor="red" strokecolor="red" strokeweight="2pt"/>
            </w:pict>
          </mc:Fallback>
        </mc:AlternateContent>
      </w:r>
      <w:r w:rsidRPr="00A533A5">
        <w:rPr>
          <w:rFonts w:ascii="TUOS Blake" w:hAnsi="TUOS Blake"/>
          <w:b w:val="0"/>
          <w:noProof/>
          <w:lang w:eastAsia="en-GB"/>
        </w:rPr>
        <mc:AlternateContent>
          <mc:Choice Requires="wps">
            <w:drawing>
              <wp:anchor distT="0" distB="0" distL="114300" distR="114300" simplePos="0" relativeHeight="251703296" behindDoc="0" locked="0" layoutInCell="1" allowOverlap="1" wp14:anchorId="29BA75A7" wp14:editId="71404721">
                <wp:simplePos x="0" y="0"/>
                <wp:positionH relativeFrom="column">
                  <wp:posOffset>2572748</wp:posOffset>
                </wp:positionH>
                <wp:positionV relativeFrom="paragraph">
                  <wp:posOffset>208733</wp:posOffset>
                </wp:positionV>
                <wp:extent cx="74930" cy="81280"/>
                <wp:effectExtent l="0" t="0" r="20320" b="13970"/>
                <wp:wrapNone/>
                <wp:docPr id="472" name="Rectangle 472"/>
                <wp:cNvGraphicFramePr/>
                <a:graphic xmlns:a="http://schemas.openxmlformats.org/drawingml/2006/main">
                  <a:graphicData uri="http://schemas.microsoft.com/office/word/2010/wordprocessingShape">
                    <wps:wsp>
                      <wps:cNvSpPr/>
                      <wps:spPr>
                        <a:xfrm>
                          <a:off x="0" y="0"/>
                          <a:ext cx="74930" cy="8128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2D8B71" id="Rectangle 472" o:spid="_x0000_s1026" style="position:absolute;margin-left:202.6pt;margin-top:16.45pt;width:5.9pt;height:6.4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" fillcolor="red" strokecolor="red" strokeweight="2pt"/>
            </w:pict>
          </mc:Fallback>
        </mc:AlternateContent>
      </w:r>
      <w:r w:rsidRPr="00A533A5">
        <w:rPr>
          <w:rFonts w:ascii="TUOS Blake" w:hAnsi="TUOS Blake"/>
          <w:b w:val="0"/>
          <w:noProof/>
          <w:lang w:eastAsia="en-GB"/>
        </w:rPr>
        <mc:AlternateContent>
          <mc:Choice Requires="wps">
            <w:drawing>
              <wp:anchor distT="0" distB="0" distL="114300" distR="114300" simplePos="0" relativeHeight="251724800" behindDoc="0" locked="0" layoutInCell="1" allowOverlap="1" wp14:anchorId="49F5B76C" wp14:editId="728A7C94">
                <wp:simplePos x="0" y="0"/>
                <wp:positionH relativeFrom="column">
                  <wp:posOffset>34744</wp:posOffset>
                </wp:positionH>
                <wp:positionV relativeFrom="paragraph">
                  <wp:posOffset>367574</wp:posOffset>
                </wp:positionV>
                <wp:extent cx="2456121" cy="0"/>
                <wp:effectExtent l="0" t="133350" r="0" b="133350"/>
                <wp:wrapNone/>
                <wp:docPr id="38" name="Straight Arrow Connector 38"/>
                <wp:cNvGraphicFramePr/>
                <a:graphic xmlns:a="http://schemas.openxmlformats.org/drawingml/2006/main">
                  <a:graphicData uri="http://schemas.microsoft.com/office/word/2010/wordprocessingShape">
                    <wps:wsp>
                      <wps:cNvCnPr/>
                      <wps:spPr>
                        <a:xfrm>
                          <a:off x="0" y="0"/>
                          <a:ext cx="2456121" cy="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A75CB2" id="Straight Arrow Connector 38" o:spid="_x0000_s1026" type="#_x0000_t32" style="position:absolute;margin-left:2.75pt;margin-top:28.95pt;width:193.4pt;height:0;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" strokecolor="red" strokeweight="2.25pt">
                <v:stroke endarrow="open"/>
              </v:shape>
            </w:pict>
          </mc:Fallback>
        </mc:AlternateContent>
      </w:r>
      <w:r w:rsidR="000B5888" w:rsidRPr="00A533A5">
        <w:rPr>
          <w:rFonts w:ascii="TUOS Blake" w:hAnsi="TUOS Blake"/>
          <w:b w:val="0"/>
          <w:noProof/>
          <w:lang w:eastAsia="en-GB"/>
        </w:rPr>
        <mc:AlternateContent>
          <mc:Choice Requires="wps">
            <w:drawing>
              <wp:anchor distT="0" distB="0" distL="114300" distR="114300" simplePos="0" relativeHeight="251737088" behindDoc="0" locked="0" layoutInCell="1" allowOverlap="1" wp14:anchorId="45DA2B82" wp14:editId="5DC3E9E0">
                <wp:simplePos x="0" y="0"/>
                <wp:positionH relativeFrom="column">
                  <wp:posOffset>4762172</wp:posOffset>
                </wp:positionH>
                <wp:positionV relativeFrom="paragraph">
                  <wp:posOffset>442127</wp:posOffset>
                </wp:positionV>
                <wp:extent cx="748" cy="381838"/>
                <wp:effectExtent l="133350" t="19050" r="94615" b="37465"/>
                <wp:wrapNone/>
                <wp:docPr id="42" name="Straight Arrow Connector 42"/>
                <wp:cNvGraphicFramePr/>
                <a:graphic xmlns:a="http://schemas.openxmlformats.org/drawingml/2006/main">
                  <a:graphicData uri="http://schemas.microsoft.com/office/word/2010/wordprocessingShape">
                    <wps:wsp>
                      <wps:cNvCnPr/>
                      <wps:spPr>
                        <a:xfrm>
                          <a:off x="0" y="0"/>
                          <a:ext cx="748" cy="381838"/>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68E58CE" id="Straight Arrow Connector 42" o:spid="_x0000_s1026" type="#_x0000_t32" style="position:absolute;margin-left:374.95pt;margin-top:34.8pt;width:.05pt;height:30.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" strokecolor="red" strokeweight="2.25pt">
                <v:stroke endarrow="open"/>
              </v:shape>
            </w:pict>
          </mc:Fallback>
        </mc:AlternateContent>
      </w:r>
      <w:r w:rsidR="000B5888" w:rsidRPr="00A533A5">
        <w:rPr>
          <w:rFonts w:ascii="TUOS Blake" w:hAnsi="TUOS Blake"/>
          <w:b w:val="0"/>
          <w:noProof/>
          <w:lang w:eastAsia="en-GB"/>
        </w:rPr>
        <mc:AlternateContent>
          <mc:Choice Requires="wps">
            <w:drawing>
              <wp:anchor distT="0" distB="0" distL="114300" distR="114300" simplePos="0" relativeHeight="251730944" behindDoc="0" locked="0" layoutInCell="1" allowOverlap="1" wp14:anchorId="3FF01370" wp14:editId="78267A17">
                <wp:simplePos x="0" y="0"/>
                <wp:positionH relativeFrom="column">
                  <wp:posOffset>100330</wp:posOffset>
                </wp:positionH>
                <wp:positionV relativeFrom="paragraph">
                  <wp:posOffset>823595</wp:posOffset>
                </wp:positionV>
                <wp:extent cx="3114675" cy="4445"/>
                <wp:effectExtent l="38100" t="133350" r="0" b="128905"/>
                <wp:wrapNone/>
                <wp:docPr id="40" name="Straight Arrow Connector 40"/>
                <wp:cNvGraphicFramePr/>
                <a:graphic xmlns:a="http://schemas.openxmlformats.org/drawingml/2006/main">
                  <a:graphicData uri="http://schemas.microsoft.com/office/word/2010/wordprocessingShape">
                    <wps:wsp>
                      <wps:cNvCnPr/>
                      <wps:spPr>
                        <a:xfrm flipH="1" flipV="1">
                          <a:off x="0" y="0"/>
                          <a:ext cx="3114675" cy="4445"/>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DA43071" id="Straight Arrow Connector 40" o:spid="_x0000_s1026" type="#_x0000_t32" style="position:absolute;margin-left:7.9pt;margin-top:64.85pt;width:245.25pt;height:.3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" strokecolor="red" strokeweight="2.25pt">
                <v:stroke endarrow="open"/>
              </v:shape>
            </w:pict>
          </mc:Fallback>
        </mc:AlternateContent>
      </w:r>
      <w:r w:rsidR="00BD2B1A" w:rsidRPr="00A533A5">
        <w:rPr>
          <w:rFonts w:ascii="TUOS Blake" w:hAnsi="TUOS Blake"/>
          <w:b w:val="0"/>
          <w:noProof/>
          <w:lang w:eastAsia="en-GB"/>
        </w:rPr>
        <w:t xml:space="preserve"> </w:t>
      </w:r>
      <w:r w:rsidR="000B5888" w:rsidRPr="00A533A5">
        <w:rPr>
          <w:rFonts w:ascii="TUOS Blake" w:hAnsi="TUOS Blake"/>
          <w:b w:val="0"/>
          <w:noProof/>
          <w:lang w:eastAsia="en-GB"/>
        </w:rPr>
        <w:drawing>
          <wp:inline distT="0" distB="0" distL="0" distR="0" wp14:anchorId="487BFF84" wp14:editId="5806434B">
            <wp:extent cx="5662824" cy="1730829"/>
            <wp:effectExtent l="0" t="0" r="0" b="317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86554" cy="1738082"/>
                    </a:xfrm>
                    <a:prstGeom prst="rect">
                      <a:avLst/>
                    </a:prstGeom>
                    <a:noFill/>
                    <a:ln>
                      <a:noFill/>
                    </a:ln>
                  </pic:spPr>
                </pic:pic>
              </a:graphicData>
            </a:graphic>
          </wp:inline>
        </w:drawing>
      </w:r>
    </w:p>
    <w:p w:rsidR="00027020" w:rsidRPr="00A533A5" w:rsidRDefault="00C3381A" w:rsidP="00A94EBE">
      <w:pPr>
        <w:pStyle w:val="Caption"/>
        <w:spacing w:line="480" w:lineRule="auto"/>
      </w:pPr>
      <w:bookmarkStart w:id="293" w:name="_Toc411938211"/>
      <w:r w:rsidRPr="00F22596">
        <w:rPr>
          <w:rFonts w:ascii="TUOS Blake" w:hAnsi="TUOS Blake"/>
          <w:color w:val="000000" w:themeColor="text1"/>
          <w:sz w:val="22"/>
        </w:rPr>
        <w:t xml:space="preserve">Figure </w:t>
      </w:r>
      <w:r w:rsidR="008F2667" w:rsidRPr="00F22596">
        <w:rPr>
          <w:rFonts w:ascii="TUOS Blake" w:hAnsi="TUOS Blake"/>
          <w:color w:val="000000" w:themeColor="text1"/>
          <w:sz w:val="22"/>
        </w:rPr>
        <w:fldChar w:fldCharType="begin"/>
      </w:r>
      <w:r w:rsidR="008F2667" w:rsidRPr="00F22596">
        <w:rPr>
          <w:rFonts w:ascii="TUOS Blake" w:hAnsi="TUOS Blake"/>
          <w:color w:val="000000" w:themeColor="text1"/>
          <w:sz w:val="22"/>
        </w:rPr>
        <w:instrText xml:space="preserve"> SEQ Figure \* ARABIC </w:instrText>
      </w:r>
      <w:r w:rsidR="008F2667" w:rsidRPr="00F22596">
        <w:rPr>
          <w:rFonts w:ascii="TUOS Blake" w:hAnsi="TUOS Blake"/>
          <w:color w:val="000000" w:themeColor="text1"/>
          <w:sz w:val="22"/>
        </w:rPr>
        <w:fldChar w:fldCharType="separate"/>
      </w:r>
      <w:r w:rsidR="002C16B5">
        <w:rPr>
          <w:rFonts w:ascii="TUOS Blake" w:hAnsi="TUOS Blake"/>
          <w:noProof/>
          <w:color w:val="000000" w:themeColor="text1"/>
          <w:sz w:val="22"/>
        </w:rPr>
        <w:t>89</w:t>
      </w:r>
      <w:r w:rsidR="008F2667" w:rsidRPr="00F22596">
        <w:rPr>
          <w:rFonts w:ascii="TUOS Blake" w:hAnsi="TUOS Blake"/>
          <w:noProof/>
          <w:color w:val="000000" w:themeColor="text1"/>
          <w:sz w:val="22"/>
        </w:rPr>
        <w:fldChar w:fldCharType="end"/>
      </w:r>
      <w:r w:rsidRPr="00F22596">
        <w:rPr>
          <w:rFonts w:ascii="TUOS Blake" w:hAnsi="TUOS Blake"/>
          <w:color w:val="000000" w:themeColor="text1"/>
          <w:sz w:val="22"/>
        </w:rPr>
        <w:t xml:space="preserve"> - </w:t>
      </w:r>
      <w:r w:rsidR="000B5888" w:rsidRPr="00F22596">
        <w:rPr>
          <w:rFonts w:ascii="TUOS Blake" w:hAnsi="TUOS Blake"/>
          <w:color w:val="000000" w:themeColor="text1"/>
          <w:sz w:val="22"/>
        </w:rPr>
        <w:t>Location of the seven installed oscillators, four in the upstream pocket</w:t>
      </w:r>
      <w:r w:rsidR="000B5888" w:rsidRPr="00A94EBE">
        <w:rPr>
          <w:rFonts w:ascii="TUOS Blake" w:hAnsi="TUOS Blake"/>
          <w:color w:val="000000" w:themeColor="text1"/>
          <w:sz w:val="22"/>
        </w:rPr>
        <w:t xml:space="preserve"> and three in the mid-section pocket of lane one of the ASP plant, directional arrows indicate flow through the ASP lane.</w:t>
      </w:r>
      <w:bookmarkEnd w:id="293"/>
    </w:p>
    <w:p w:rsidR="004A4CB2" w:rsidRPr="00A533A5" w:rsidRDefault="004A4CB2" w:rsidP="00027020">
      <w:pPr>
        <w:tabs>
          <w:tab w:val="left" w:pos="3291"/>
        </w:tabs>
        <w:spacing w:line="480" w:lineRule="auto"/>
        <w:rPr>
          <w:rFonts w:ascii="TUOS Blake" w:hAnsi="TUOS Blake"/>
        </w:rPr>
      </w:pPr>
      <w:r w:rsidRPr="00A533A5">
        <w:rPr>
          <w:rFonts w:ascii="TUOS Blake" w:hAnsi="TUOS Blake"/>
          <w:noProof/>
          <w:lang w:eastAsia="en-GB"/>
        </w:rPr>
        <mc:AlternateContent>
          <mc:Choice Requires="wpg">
            <w:drawing>
              <wp:anchor distT="0" distB="0" distL="114300" distR="114300" simplePos="0" relativeHeight="251721728" behindDoc="0" locked="0" layoutInCell="1" allowOverlap="1" wp14:anchorId="6BE52E71" wp14:editId="52339E22">
                <wp:simplePos x="0" y="0"/>
                <wp:positionH relativeFrom="column">
                  <wp:posOffset>1436370</wp:posOffset>
                </wp:positionH>
                <wp:positionV relativeFrom="paragraph">
                  <wp:posOffset>1068070</wp:posOffset>
                </wp:positionV>
                <wp:extent cx="4121785" cy="3479063"/>
                <wp:effectExtent l="38100" t="0" r="0" b="64770"/>
                <wp:wrapNone/>
                <wp:docPr id="422" name="Group 422"/>
                <wp:cNvGraphicFramePr/>
                <a:graphic xmlns:a="http://schemas.openxmlformats.org/drawingml/2006/main">
                  <a:graphicData uri="http://schemas.microsoft.com/office/word/2010/wordprocessingGroup">
                    <wpg:wgp>
                      <wpg:cNvGrpSpPr/>
                      <wpg:grpSpPr>
                        <a:xfrm>
                          <a:off x="0" y="0"/>
                          <a:ext cx="4121785" cy="3479063"/>
                          <a:chOff x="0" y="0"/>
                          <a:chExt cx="4121785" cy="3479063"/>
                        </a:xfrm>
                      </wpg:grpSpPr>
                      <wps:wsp>
                        <wps:cNvPr id="44" name="Straight Arrow Connector 44"/>
                        <wps:cNvCnPr/>
                        <wps:spPr>
                          <a:xfrm flipH="1">
                            <a:off x="714375" y="257175"/>
                            <a:ext cx="142367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flipH="1" flipV="1">
                            <a:off x="200025" y="180975"/>
                            <a:ext cx="2126615" cy="74295"/>
                          </a:xfrm>
                          <a:prstGeom prst="straightConnector1">
                            <a:avLst/>
                          </a:prstGeom>
                          <a:noFill/>
                          <a:ln w="19050" cap="flat" cmpd="sng" algn="ctr">
                            <a:solidFill>
                              <a:srgbClr val="FF0000"/>
                            </a:solidFill>
                            <a:prstDash val="solid"/>
                            <a:tailEnd type="arrow"/>
                          </a:ln>
                          <a:effectLst/>
                        </wps:spPr>
                        <wps:bodyPr/>
                      </wps:wsp>
                      <wps:wsp>
                        <wps:cNvPr id="32" name="Straight Arrow Connector 32"/>
                        <wps:cNvCnPr/>
                        <wps:spPr>
                          <a:xfrm flipH="1">
                            <a:off x="0" y="876300"/>
                            <a:ext cx="2254102" cy="584792"/>
                          </a:xfrm>
                          <a:prstGeom prst="straightConnector1">
                            <a:avLst/>
                          </a:prstGeom>
                          <a:noFill/>
                          <a:ln w="19050" cap="flat" cmpd="sng" algn="ctr">
                            <a:solidFill>
                              <a:srgbClr val="FF0000"/>
                            </a:solidFill>
                            <a:prstDash val="solid"/>
                            <a:tailEnd type="arrow"/>
                          </a:ln>
                          <a:effectLst/>
                        </wps:spPr>
                        <wps:bodyPr/>
                      </wps:wsp>
                      <wps:wsp>
                        <wps:cNvPr id="33" name="Straight Arrow Connector 33"/>
                        <wps:cNvCnPr/>
                        <wps:spPr>
                          <a:xfrm flipH="1">
                            <a:off x="504825" y="1162050"/>
                            <a:ext cx="1679575" cy="361315"/>
                          </a:xfrm>
                          <a:prstGeom prst="straightConnector1">
                            <a:avLst/>
                          </a:prstGeom>
                          <a:noFill/>
                          <a:ln w="19050" cap="flat" cmpd="sng" algn="ctr">
                            <a:solidFill>
                              <a:srgbClr val="FF0000"/>
                            </a:solidFill>
                            <a:prstDash val="solid"/>
                            <a:tailEnd type="arrow"/>
                          </a:ln>
                          <a:effectLst/>
                        </wps:spPr>
                        <wps:bodyPr/>
                      </wps:wsp>
                      <wps:wsp>
                        <wps:cNvPr id="34" name="Straight Arrow Connector 34"/>
                        <wps:cNvCnPr/>
                        <wps:spPr>
                          <a:xfrm flipH="1">
                            <a:off x="0" y="2457450"/>
                            <a:ext cx="2126614" cy="733648"/>
                          </a:xfrm>
                          <a:prstGeom prst="straightConnector1">
                            <a:avLst/>
                          </a:prstGeom>
                          <a:noFill/>
                          <a:ln w="19050" cap="flat" cmpd="sng" algn="ctr">
                            <a:solidFill>
                              <a:srgbClr val="FF0000"/>
                            </a:solidFill>
                            <a:prstDash val="solid"/>
                            <a:tailEnd type="arrow"/>
                          </a:ln>
                          <a:effectLst/>
                        </wps:spPr>
                        <wps:bodyPr/>
                      </wps:wsp>
                      <wps:wsp>
                        <wps:cNvPr id="35" name="Straight Arrow Connector 35"/>
                        <wps:cNvCnPr/>
                        <wps:spPr>
                          <a:xfrm flipH="1">
                            <a:off x="209550" y="2724150"/>
                            <a:ext cx="1828799" cy="754913"/>
                          </a:xfrm>
                          <a:prstGeom prst="straightConnector1">
                            <a:avLst/>
                          </a:prstGeom>
                          <a:noFill/>
                          <a:ln w="19050" cap="flat" cmpd="sng" algn="ctr">
                            <a:solidFill>
                              <a:srgbClr val="FF0000"/>
                            </a:solidFill>
                            <a:prstDash val="solid"/>
                            <a:tailEnd type="arrow"/>
                          </a:ln>
                          <a:effectLst/>
                        </wps:spPr>
                        <wps:bodyPr/>
                      </wps:wsp>
                      <wpg:grpSp>
                        <wpg:cNvPr id="339" name="Group 339"/>
                        <wpg:cNvGrpSpPr/>
                        <wpg:grpSpPr>
                          <a:xfrm>
                            <a:off x="1962150" y="0"/>
                            <a:ext cx="2159635" cy="3191318"/>
                            <a:chOff x="0" y="0"/>
                            <a:chExt cx="2159635" cy="3191318"/>
                          </a:xfrm>
                        </wpg:grpSpPr>
                        <wpg:grpSp>
                          <wpg:cNvPr id="338" name="Group 338"/>
                          <wpg:cNvGrpSpPr/>
                          <wpg:grpSpPr>
                            <a:xfrm>
                              <a:off x="76200" y="0"/>
                              <a:ext cx="2083435" cy="1276350"/>
                              <a:chOff x="0" y="0"/>
                              <a:chExt cx="2083435" cy="1276350"/>
                            </a:xfrm>
                          </wpg:grpSpPr>
                          <wps:wsp>
                            <wps:cNvPr id="479" name="Text Box 2"/>
                            <wps:cNvSpPr txBox="1">
                              <a:spLocks noChangeArrowheads="1"/>
                            </wps:cNvSpPr>
                            <wps:spPr bwMode="auto">
                              <a:xfrm>
                                <a:off x="0" y="0"/>
                                <a:ext cx="1988288" cy="552894"/>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Vertically installed oscillators </w:t>
                                  </w:r>
                                </w:p>
                              </w:txbxContent>
                            </wps:txbx>
                            <wps:bodyPr rot="0" vert="horz" wrap="square" lIns="91440" tIns="45720" rIns="91440" bIns="45720" anchor="t" anchorCtr="0">
                              <a:noAutofit/>
                            </wps:bodyPr>
                          </wps:wsp>
                          <wps:wsp>
                            <wps:cNvPr id="36" name="Text Box 2"/>
                            <wps:cNvSpPr txBox="1">
                              <a:spLocks noChangeArrowheads="1"/>
                            </wps:cNvSpPr>
                            <wps:spPr bwMode="auto">
                              <a:xfrm>
                                <a:off x="95250" y="723900"/>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50mm DN air droppers to the aeration laterals  </w:t>
                                  </w:r>
                                </w:p>
                              </w:txbxContent>
                            </wps:txbx>
                            <wps:bodyPr rot="0" vert="horz" wrap="square" lIns="91440" tIns="45720" rIns="91440" bIns="45720" anchor="t" anchorCtr="0">
                              <a:noAutofit/>
                            </wps:bodyPr>
                          </wps:wsp>
                        </wpg:grpSp>
                        <wps:wsp>
                          <wps:cNvPr id="37" name="Text Box 2"/>
                          <wps:cNvSpPr txBox="1">
                            <a:spLocks noChangeArrowheads="1"/>
                          </wps:cNvSpPr>
                          <wps:spPr bwMode="auto">
                            <a:xfrm>
                              <a:off x="0" y="2362200"/>
                              <a:ext cx="2062613" cy="829118"/>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Air laterals on the diffuser mat housing the AFD350 diffusers with SSi PTFE membranes   </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6BE52E71" id="Group 422" o:spid="_x0000_s1129" style="position:absolute;margin-left:113.1pt;margin-top:84.1pt;width:324.55pt;height:273.95pt;z-index:251721728;mso-width-relative:margin" coordsize="41217,34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">
                <v:shape id="Straight Arrow Connector 44" o:spid="_x0000_s1130" type="#_x0000_t32" style="position:absolute;left:7143;top:2571;width:142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fS1cMAAADbAAAADwAAAGRycy9kb3ducmV2LnhtbESPQWvCQBSE74L/YXlCb7pRVCS6igiC&#10;FHqIWnp9ZJ9JNPs2ZJ8a++u7hUKPw8x8w6w2navVg9pQeTYwHiWgiHNvKy4MnE/74QJUEGSLtWcy&#10;8KIAm3W/t8LU+idn9DhKoSKEQ4oGSpEm1TrkJTkMI98QR+/iW4cSZVto2+Izwl2tJ0ky1w4rjgsl&#10;NrQrKb8d787A/uPzau+Lr/dMXjMMcznNsvG3MW+DbrsEJdTJf/ivfbAGplP4/RJ/gF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n0tXDAAAA2wAAAA8AAAAAAAAAAAAA&#10;AAAAoQIAAGRycy9kb3ducmV2LnhtbFBLBQYAAAAABAAEAPkAAACRAwAAAAA=&#10;" strokecolor="red" strokeweight="1.5pt">
                  <v:stroke endarrow="open"/>
                </v:shape>
                <v:shape id="Straight Arrow Connector 43" o:spid="_x0000_s1131" type="#_x0000_t32" style="position:absolute;left:2000;top:1809;width:21266;height:74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pfs8MAAADbAAAADwAAAGRycy9kb3ducmV2LnhtbESPwW7CMBBE75X4B2uReqnASakQBAxq&#10;USG9FviAJV7iQLyOYpeEv8eVKvU4mpk3muW6t7W4UesrxwrScQKCuHC64lLB8bAdzUD4gKyxdkwK&#10;7uRhvRo8LTHTruNvuu1DKSKEfYYKTAhNJqUvDFn0Y9cQR+/sWoshyraUusUuwm0tX5NkKi1WHBcM&#10;NrQxVFz3P1ZBd8on+Ut+1tN0d/ns5keD6eZDqedh/74AEagP/+G/9pdW8DaB3y/xB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KX7PDAAAA2wAAAA8AAAAAAAAAAAAA&#10;AAAAoQIAAGRycy9kb3ducmV2LnhtbFBLBQYAAAAABAAEAPkAAACRAwAAAAA=&#10;" strokecolor="red" strokeweight="1.5pt">
                  <v:stroke endarrow="open"/>
                </v:shape>
                <v:shape id="Straight Arrow Connector 32" o:spid="_x0000_s1132" type="#_x0000_t32" style="position:absolute;top:8763;width:22541;height:58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ScR8MAAADbAAAADwAAAGRycy9kb3ducmV2LnhtbESPQWvCQBSE74L/YXlCb7rRokh0FREE&#10;EXqIWnp9ZJ9JNPs2ZJ8a++u7hUKPw8x8wyzXnavVg9pQeTYwHiWgiHNvKy4MnE+74RxUEGSLtWcy&#10;8KIA61W/t8TU+idn9DhKoSKEQ4oGSpEm1TrkJTkMI98QR+/iW4cSZVto2+Izwl2tJ0ky0w4rjgsl&#10;NrQtKb8d787A7uPzau/zr0MmrymGmZym2fjbmLdBt1mAEurkP/zX3lsD7xP4/RJ/gF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EnEfDAAAA2wAAAA8AAAAAAAAAAAAA&#10;AAAAoQIAAGRycy9kb3ducmV2LnhtbFBLBQYAAAAABAAEAPkAAACRAwAAAAA=&#10;" strokecolor="red" strokeweight="1.5pt">
                  <v:stroke endarrow="open"/>
                </v:shape>
                <v:shape id="Straight Arrow Connector 33" o:spid="_x0000_s1133" type="#_x0000_t32" style="position:absolute;left:5048;top:11620;width:16796;height:36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g53MMAAADbAAAADwAAAGRycy9kb3ducmV2LnhtbESPQWvCQBSE74L/YXlCb7pRUSS6igiC&#10;FHqIWnp9ZJ9JNPs2ZJ8a++u7hUKPw8x8w6w2navVg9pQeTYwHiWgiHNvKy4MnE/74QJUEGSLtWcy&#10;8KIAm3W/t8LU+idn9DhKoSKEQ4oGSpEm1TrkJTkMI98QR+/iW4cSZVto2+Izwl2tJ0ky1w4rjgsl&#10;NrQrKb8d787A/uPzau+Lr/dMXjMMcznNsvG3MW+DbrsEJdTJf/ivfbAGplP4/RJ/gF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IOdzDAAAA2wAAAA8AAAAAAAAAAAAA&#10;AAAAoQIAAGRycy9kb3ducmV2LnhtbFBLBQYAAAAABAAEAPkAAACRAwAAAAA=&#10;" strokecolor="red" strokeweight="1.5pt">
                  <v:stroke endarrow="open"/>
                </v:shape>
                <v:shape id="Straight Arrow Connector 34" o:spid="_x0000_s1134" type="#_x0000_t32" style="position:absolute;top:24574;width:21266;height:73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GhqMQAAADbAAAADwAAAGRycy9kb3ducmV2LnhtbESPW2vCQBSE3wv9D8sR+lY3XpHUVYog&#10;SKEP8UJfD9nTJDV7NmSPGvvrXUHwcZiZb5j5snO1OlMbKs8GBv0EFHHubcWFgf1u/T4DFQTZYu2Z&#10;DFwpwHLx+jLH1PoLZ3TeSqEihEOKBkqRJtU65CU5DH3fEEfv17cOJcq20LbFS4S7Wg+TZKodVhwX&#10;SmxoVVJ+3J6cgfX34c+eZj9fmVwnGKaym2SDf2Peet3nByihTp7hR3tjDYzGcP8Sf4Be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4aGoxAAAANsAAAAPAAAAAAAAAAAA&#10;AAAAAKECAABkcnMvZG93bnJldi54bWxQSwUGAAAAAAQABAD5AAAAkgMAAAAA&#10;" strokecolor="red" strokeweight="1.5pt">
                  <v:stroke endarrow="open"/>
                </v:shape>
                <v:shape id="Straight Arrow Connector 35" o:spid="_x0000_s1135" type="#_x0000_t32" style="position:absolute;left:2095;top:27241;width:18288;height:75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0EM8MAAADbAAAADwAAAGRycy9kb3ducmV2LnhtbESPQWvCQBSE74L/YXlCb7rREpHUVYog&#10;lIKHaEuvj+wzic2+DdmnRn99tyB4HGbmG2a57l2jLtSF2rOB6SQBRVx4W3Np4OuwHS9ABUG22Hgm&#10;AzcKsF4NB0vMrL9yTpe9lCpCOGRooBJpM61DUZHDMPEtcfSOvnMoUXalth1eI9w1epYkc+2w5rhQ&#10;YUubiorf/dkZ2O6+T/a8+PnM5ZZimMshzad3Y15G/fsbKKFenuFH+8MaeE3h/0v8AXr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tBDPDAAAA2wAAAA8AAAAAAAAAAAAA&#10;AAAAoQIAAGRycy9kb3ducmV2LnhtbFBLBQYAAAAABAAEAPkAAACRAwAAAAA=&#10;" strokecolor="red" strokeweight="1.5pt">
                  <v:stroke endarrow="open"/>
                </v:shape>
                <v:group id="Group 339" o:spid="_x0000_s1136" style="position:absolute;left:19621;width:21596;height:31913" coordsize="21596,31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group id="Group 338" o:spid="_x0000_s1137" style="position:absolute;left:762;width:20834;height:12763" coordsize="20834,12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_x0000_s1138" type="#_x0000_t202" style="position:absolute;width:19882;height:5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42dcMA&#10;AADcAAAADwAAAGRycy9kb3ducmV2LnhtbESP3YrCMBSE7xd8h3AEb5Y1VdRuq1F0wcVbfx7g2Jz+&#10;YHNSmmjr22+EBS+HmfmGWW16U4sHta6yrGAyjkAQZ1ZXXCi4nPdf3yCcR9ZYWyYFT3KwWQ8+Vphq&#10;2/GRHidfiABhl6KC0vsmldJlJRl0Y9sQBy+3rUEfZFtI3WIX4KaW0yhaSIMVh4USG/opKbud7kZB&#10;fug+50l3/fWX+Dhb7LCKr/ap1GjYb5cgPPX+Hf5vH7SCWZzA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42dcMAAADcAAAADwAAAAAAAAAAAAAAAACYAgAAZHJzL2Rv&#10;d25yZXYueG1sUEsFBgAAAAAEAAQA9QAAAIgDAAAAAA==&#10;" stroked="f">
                      <v:textbox>
                        <w:txbxContent>
                          <w:p w:rsidR="004B47A5" w:rsidRPr="00AB07EE" w:rsidRDefault="004B47A5" w:rsidP="000B5888">
                            <w:pPr>
                              <w:rPr>
                                <w:rFonts w:ascii="TUOS Blake" w:hAnsi="TUOS Blake"/>
                              </w:rPr>
                            </w:pPr>
                            <w:r>
                              <w:rPr>
                                <w:rFonts w:ascii="TUOS Blake" w:hAnsi="TUOS Blake"/>
                              </w:rPr>
                              <w:t xml:space="preserve">Vertically installed oscillators </w:t>
                            </w:r>
                          </w:p>
                        </w:txbxContent>
                      </v:textbox>
                    </v:shape>
                    <v:shape id="_x0000_s1139" type="#_x0000_t202" style="position:absolute;left:952;top:7239;width:19882;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a8sIA&#10;AADbAAAADwAAAGRycy9kb3ducmV2LnhtbESP3YrCMBSE7xd8h3AEbxZN/au7XaOooHjrzwMcm2Nb&#10;tjkpTbT17Y0geDnMzDfMfNmaUtypdoVlBcNBBII4tbrgTMH5tO3/gHAeWWNpmRQ8yMFy0fmaY6Jt&#10;wwe6H30mAoRdggpy76tESpfmZNANbEUcvKutDfog60zqGpsAN6UcRVEsDRYcFnKsaJNT+n+8GQXX&#10;ffM9/W0uO3+eHSbxGovZxT6U6nXb1R8IT63/hN/tvVYwju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ZrywgAAANsAAAAPAAAAAAAAAAAAAAAAAJgCAABkcnMvZG93&#10;bnJldi54bWxQSwUGAAAAAAQABAD1AAAAhwMAAAAA&#10;" stroked="f">
                      <v:textbox>
                        <w:txbxContent>
                          <w:p w:rsidR="004B47A5" w:rsidRPr="00AB07EE" w:rsidRDefault="004B47A5" w:rsidP="000B5888">
                            <w:pPr>
                              <w:rPr>
                                <w:rFonts w:ascii="TUOS Blake" w:hAnsi="TUOS Blake"/>
                              </w:rPr>
                            </w:pPr>
                            <w:r>
                              <w:rPr>
                                <w:rFonts w:ascii="TUOS Blake" w:hAnsi="TUOS Blake"/>
                              </w:rPr>
                              <w:t xml:space="preserve">50mm DN air droppers to the aeration laterals  </w:t>
                            </w:r>
                          </w:p>
                        </w:txbxContent>
                      </v:textbox>
                    </v:shape>
                  </v:group>
                  <v:shape id="_x0000_s1140" type="#_x0000_t202" style="position:absolute;top:23622;width:20626;height:8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acQA&#10;AADbAAAADwAAAGRycy9kb3ducmV2LnhtbESP3WrCQBSE74W+w3IKvZG6sbZGo2tohZbcxvoAx+wx&#10;CWbPhuyan7fvFgq9HGbmG2afjqYRPXWutqxguYhAEBdW11wqOH9/Pm9AOI+ssbFMCiZykB4eZntM&#10;tB04p/7kSxEg7BJUUHnfJlK6oiKDbmFb4uBdbWfQB9mVUnc4BLhp5EsUraXBmsNChS0dKypup7tR&#10;cM2G+dt2uHz5c5y/rj+wji92UurpcXzfgfA0+v/wXzvTClYx/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9P2nEAAAA2wAAAA8AAAAAAAAAAAAAAAAAmAIAAGRycy9k&#10;b3ducmV2LnhtbFBLBQYAAAAABAAEAPUAAACJAwAAAAA=&#10;" stroked="f">
                    <v:textbox>
                      <w:txbxContent>
                        <w:p w:rsidR="004B47A5" w:rsidRPr="00AB07EE" w:rsidRDefault="004B47A5" w:rsidP="000B5888">
                          <w:pPr>
                            <w:rPr>
                              <w:rFonts w:ascii="TUOS Blake" w:hAnsi="TUOS Blake"/>
                            </w:rPr>
                          </w:pPr>
                          <w:r>
                            <w:rPr>
                              <w:rFonts w:ascii="TUOS Blake" w:hAnsi="TUOS Blake"/>
                            </w:rPr>
                            <w:t xml:space="preserve">Air laterals on the diffuser mat housing the AFD350 diffusers with </w:t>
                          </w:r>
                          <w:proofErr w:type="spellStart"/>
                          <w:proofErr w:type="gramStart"/>
                          <w:r>
                            <w:rPr>
                              <w:rFonts w:ascii="TUOS Blake" w:hAnsi="TUOS Blake"/>
                            </w:rPr>
                            <w:t>SSi</w:t>
                          </w:r>
                          <w:proofErr w:type="spellEnd"/>
                          <w:proofErr w:type="gramEnd"/>
                          <w:r>
                            <w:rPr>
                              <w:rFonts w:ascii="TUOS Blake" w:hAnsi="TUOS Blake"/>
                            </w:rPr>
                            <w:t xml:space="preserve"> PTFE membranes   </w:t>
                          </w:r>
                        </w:p>
                      </w:txbxContent>
                    </v:textbox>
                  </v:shape>
                </v:group>
              </v:group>
            </w:pict>
          </mc:Fallback>
        </mc:AlternateContent>
      </w:r>
      <w:r w:rsidR="000B5888" w:rsidRPr="00A533A5">
        <w:rPr>
          <w:rFonts w:ascii="TUOS Blake" w:hAnsi="TUOS Blake"/>
        </w:rPr>
        <w:t>Figure</w:t>
      </w:r>
      <w:r w:rsidR="00D8634D" w:rsidRPr="00A533A5">
        <w:rPr>
          <w:rFonts w:ascii="TUOS Blake" w:hAnsi="TUOS Blake"/>
        </w:rPr>
        <w:t xml:space="preserve"> 88</w:t>
      </w:r>
      <w:r w:rsidR="000B5888" w:rsidRPr="00A533A5">
        <w:rPr>
          <w:rFonts w:ascii="TUOS Blake" w:hAnsi="TUOS Blake"/>
        </w:rPr>
        <w:t xml:space="preserve"> above shows the location of the oscillators installed at Sale on the test lane.  The last pocket of lane one was installed with oscillators.  This was due to the last pocket only receiving suitable air flows at peak times.  </w:t>
      </w:r>
    </w:p>
    <w:p w:rsidR="00C3381A" w:rsidRPr="00A533A5" w:rsidRDefault="000B5888" w:rsidP="000B5888">
      <w:pPr>
        <w:spacing w:line="480" w:lineRule="auto"/>
        <w:jc w:val="both"/>
        <w:rPr>
          <w:rFonts w:ascii="TUOS Blake" w:hAnsi="TUOS Blake"/>
        </w:rPr>
      </w:pPr>
      <w:r w:rsidRPr="00A533A5">
        <w:rPr>
          <w:rFonts w:ascii="TUOS Blake" w:hAnsi="TUOS Blake"/>
          <w:noProof/>
          <w:lang w:eastAsia="en-GB"/>
        </w:rPr>
        <w:drawing>
          <wp:inline distT="0" distB="0" distL="0" distR="0" wp14:anchorId="6965E783" wp14:editId="056F690E">
            <wp:extent cx="2775857" cy="3615422"/>
            <wp:effectExtent l="0" t="0" r="5715" b="444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78273" cy="3618569"/>
                    </a:xfrm>
                    <a:prstGeom prst="rect">
                      <a:avLst/>
                    </a:prstGeom>
                    <a:noFill/>
                    <a:ln>
                      <a:noFill/>
                    </a:ln>
                  </pic:spPr>
                </pic:pic>
              </a:graphicData>
            </a:graphic>
          </wp:inline>
        </w:drawing>
      </w:r>
    </w:p>
    <w:p w:rsidR="000B5888" w:rsidRPr="00A94EBE" w:rsidRDefault="00C3381A" w:rsidP="00027020">
      <w:pPr>
        <w:pStyle w:val="Caption"/>
        <w:spacing w:line="480" w:lineRule="auto"/>
        <w:rPr>
          <w:rFonts w:ascii="TUOS Blake" w:hAnsi="TUOS Blake"/>
          <w:color w:val="000000" w:themeColor="text1"/>
          <w:sz w:val="22"/>
        </w:rPr>
      </w:pPr>
      <w:bookmarkStart w:id="294" w:name="_Toc411938212"/>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90</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w:t>
      </w:r>
      <w:r w:rsidR="000B5888" w:rsidRPr="00A94EBE">
        <w:rPr>
          <w:rFonts w:ascii="TUOS Blake" w:hAnsi="TUOS Blake"/>
          <w:color w:val="000000" w:themeColor="text1"/>
          <w:sz w:val="22"/>
        </w:rPr>
        <w:t>The upstream pocket (pocket No. 1) of the ASP lane No. 1 with the 4 oscillators installed</w:t>
      </w:r>
      <w:bookmarkEnd w:id="294"/>
    </w:p>
    <w:p w:rsidR="00A11412" w:rsidRPr="00A533A5" w:rsidRDefault="00F46A38" w:rsidP="000B5888">
      <w:pPr>
        <w:spacing w:line="480" w:lineRule="auto"/>
        <w:jc w:val="both"/>
        <w:rPr>
          <w:rFonts w:ascii="TUOS Blake" w:hAnsi="TUOS Blake"/>
        </w:rPr>
      </w:pPr>
      <w:r w:rsidRPr="00A533A5">
        <w:rPr>
          <w:rFonts w:ascii="TUOS Blake" w:hAnsi="TUOS Blake"/>
          <w:noProof/>
          <w:lang w:eastAsia="en-GB"/>
        </w:rPr>
        <w:lastRenderedPageBreak/>
        <mc:AlternateContent>
          <mc:Choice Requires="wpg">
            <w:drawing>
              <wp:anchor distT="0" distB="0" distL="114300" distR="114300" simplePos="0" relativeHeight="251740160" behindDoc="0" locked="0" layoutInCell="1" allowOverlap="1" wp14:anchorId="1E1DF71C" wp14:editId="7E9DA969">
                <wp:simplePos x="0" y="0"/>
                <wp:positionH relativeFrom="column">
                  <wp:posOffset>40276</wp:posOffset>
                </wp:positionH>
                <wp:positionV relativeFrom="paragraph">
                  <wp:posOffset>163286</wp:posOffset>
                </wp:positionV>
                <wp:extent cx="5236029" cy="5421085"/>
                <wp:effectExtent l="0" t="0" r="3175" b="8255"/>
                <wp:wrapNone/>
                <wp:docPr id="423" name="Group 423"/>
                <wp:cNvGraphicFramePr/>
                <a:graphic xmlns:a="http://schemas.openxmlformats.org/drawingml/2006/main">
                  <a:graphicData uri="http://schemas.microsoft.com/office/word/2010/wordprocessingGroup">
                    <wpg:wgp>
                      <wpg:cNvGrpSpPr/>
                      <wpg:grpSpPr>
                        <a:xfrm>
                          <a:off x="0" y="0"/>
                          <a:ext cx="5236029" cy="5421085"/>
                          <a:chOff x="0" y="0"/>
                          <a:chExt cx="5236210" cy="3762375"/>
                        </a:xfrm>
                      </wpg:grpSpPr>
                      <pic:pic xmlns:pic="http://schemas.openxmlformats.org/drawingml/2006/picture">
                        <pic:nvPicPr>
                          <pic:cNvPr id="411" name="Picture 411" descr="C:\Users\Gareth\Desktop\UU Pics\115.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19400" cy="3762375"/>
                          </a:xfrm>
                          <a:prstGeom prst="rect">
                            <a:avLst/>
                          </a:prstGeom>
                          <a:noFill/>
                          <a:ln>
                            <a:noFill/>
                          </a:ln>
                        </pic:spPr>
                      </pic:pic>
                      <wps:wsp>
                        <wps:cNvPr id="47" name="Straight Arrow Connector 47"/>
                        <wps:cNvCnPr/>
                        <wps:spPr>
                          <a:xfrm flipH="1">
                            <a:off x="219075" y="257175"/>
                            <a:ext cx="2876550" cy="1657350"/>
                          </a:xfrm>
                          <a:prstGeom prst="straightConnector1">
                            <a:avLst/>
                          </a:prstGeom>
                          <a:noFill/>
                          <a:ln w="19050" cap="flat" cmpd="sng" algn="ctr">
                            <a:solidFill>
                              <a:srgbClr val="FF0000"/>
                            </a:solidFill>
                            <a:prstDash val="solid"/>
                            <a:tailEnd type="arrow"/>
                          </a:ln>
                          <a:effectLst/>
                        </wps:spPr>
                        <wps:bodyPr/>
                      </wps:wsp>
                      <wps:wsp>
                        <wps:cNvPr id="48" name="Straight Arrow Connector 48"/>
                        <wps:cNvCnPr/>
                        <wps:spPr>
                          <a:xfrm flipH="1">
                            <a:off x="1123950" y="1085850"/>
                            <a:ext cx="1971674" cy="647700"/>
                          </a:xfrm>
                          <a:prstGeom prst="straightConnector1">
                            <a:avLst/>
                          </a:prstGeom>
                          <a:noFill/>
                          <a:ln w="19050" cap="flat" cmpd="sng" algn="ctr">
                            <a:solidFill>
                              <a:srgbClr val="FF0000"/>
                            </a:solidFill>
                            <a:prstDash val="solid"/>
                            <a:tailEnd type="arrow"/>
                          </a:ln>
                          <a:effectLst/>
                        </wps:spPr>
                        <wps:bodyPr/>
                      </wps:wsp>
                      <wps:wsp>
                        <wps:cNvPr id="49" name="Straight Arrow Connector 49"/>
                        <wps:cNvCnPr/>
                        <wps:spPr>
                          <a:xfrm flipH="1">
                            <a:off x="1924050" y="1514475"/>
                            <a:ext cx="1266825" cy="600075"/>
                          </a:xfrm>
                          <a:prstGeom prst="straightConnector1">
                            <a:avLst/>
                          </a:prstGeom>
                          <a:noFill/>
                          <a:ln w="19050" cap="flat" cmpd="sng" algn="ctr">
                            <a:solidFill>
                              <a:srgbClr val="FF0000"/>
                            </a:solidFill>
                            <a:prstDash val="solid"/>
                            <a:tailEnd type="arrow"/>
                          </a:ln>
                          <a:effectLst/>
                        </wps:spPr>
                        <wps:bodyPr/>
                      </wps:wsp>
                      <wps:wsp>
                        <wps:cNvPr id="50" name="Straight Arrow Connector 50"/>
                        <wps:cNvCnPr/>
                        <wps:spPr>
                          <a:xfrm flipH="1">
                            <a:off x="1409700" y="2238375"/>
                            <a:ext cx="1685925" cy="352425"/>
                          </a:xfrm>
                          <a:prstGeom prst="straightConnector1">
                            <a:avLst/>
                          </a:prstGeom>
                          <a:noFill/>
                          <a:ln w="19050" cap="flat" cmpd="sng" algn="ctr">
                            <a:solidFill>
                              <a:srgbClr val="FF0000"/>
                            </a:solidFill>
                            <a:prstDash val="solid"/>
                            <a:tailEnd type="arrow"/>
                          </a:ln>
                          <a:effectLst/>
                        </wps:spPr>
                        <wps:bodyPr/>
                      </wps:wsp>
                      <wps:wsp>
                        <wps:cNvPr id="51" name="Straight Arrow Connector 51"/>
                        <wps:cNvCnPr/>
                        <wps:spPr>
                          <a:xfrm flipH="1">
                            <a:off x="1228725" y="3019425"/>
                            <a:ext cx="1866264" cy="171450"/>
                          </a:xfrm>
                          <a:prstGeom prst="straightConnector1">
                            <a:avLst/>
                          </a:prstGeom>
                          <a:noFill/>
                          <a:ln w="19050" cap="flat" cmpd="sng" algn="ctr">
                            <a:solidFill>
                              <a:srgbClr val="FF0000"/>
                            </a:solidFill>
                            <a:prstDash val="solid"/>
                            <a:tailEnd type="arrow"/>
                          </a:ln>
                          <a:effectLst/>
                        </wps:spPr>
                        <wps:bodyPr/>
                      </wps:wsp>
                      <wps:wsp>
                        <wps:cNvPr id="52" name="Text Box 2"/>
                        <wps:cNvSpPr txBox="1">
                          <a:spLocks noChangeArrowheads="1"/>
                        </wps:cNvSpPr>
                        <wps:spPr bwMode="auto">
                          <a:xfrm>
                            <a:off x="3095625" y="76200"/>
                            <a:ext cx="1988185" cy="4381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Blower house  </w:t>
                              </w:r>
                            </w:p>
                          </w:txbxContent>
                        </wps:txbx>
                        <wps:bodyPr rot="0" vert="horz" wrap="square" lIns="91440" tIns="45720" rIns="91440" bIns="45720" anchor="t" anchorCtr="0">
                          <a:noAutofit/>
                        </wps:bodyPr>
                      </wps:wsp>
                      <wps:wsp>
                        <wps:cNvPr id="53" name="Text Box 2"/>
                        <wps:cNvSpPr txBox="1">
                          <a:spLocks noChangeArrowheads="1"/>
                        </wps:cNvSpPr>
                        <wps:spPr bwMode="auto">
                          <a:xfrm>
                            <a:off x="3190875" y="733425"/>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Common air header to all 3 ASP lanes  </w:t>
                              </w:r>
                            </w:p>
                          </w:txbxContent>
                        </wps:txbx>
                        <wps:bodyPr rot="0" vert="horz" wrap="square" lIns="91440" tIns="45720" rIns="91440" bIns="45720" anchor="t" anchorCtr="0">
                          <a:noAutofit/>
                        </wps:bodyPr>
                      </wps:wsp>
                      <wps:wsp>
                        <wps:cNvPr id="54" name="Text Box 2"/>
                        <wps:cNvSpPr txBox="1">
                          <a:spLocks noChangeArrowheads="1"/>
                        </wps:cNvSpPr>
                        <wps:spPr bwMode="auto">
                          <a:xfrm>
                            <a:off x="3248025" y="1285875"/>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Oscillators  </w:t>
                              </w:r>
                            </w:p>
                          </w:txbxContent>
                        </wps:txbx>
                        <wps:bodyPr rot="0" vert="horz" wrap="square" lIns="91440" tIns="45720" rIns="91440" bIns="45720" anchor="t" anchorCtr="0">
                          <a:noAutofit/>
                        </wps:bodyPr>
                      </wps:wsp>
                      <wps:wsp>
                        <wps:cNvPr id="55" name="Text Box 2"/>
                        <wps:cNvSpPr txBox="1">
                          <a:spLocks noChangeArrowheads="1"/>
                        </wps:cNvSpPr>
                        <wps:spPr bwMode="auto">
                          <a:xfrm>
                            <a:off x="3190875" y="1924050"/>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Air header to the 3 oscillators (150mm DN)</w:t>
                              </w:r>
                            </w:p>
                          </w:txbxContent>
                        </wps:txbx>
                        <wps:bodyPr rot="0" vert="horz" wrap="square" lIns="91440" tIns="45720" rIns="91440" bIns="45720" anchor="t" anchorCtr="0">
                          <a:noAutofit/>
                        </wps:bodyPr>
                      </wps:wsp>
                      <wps:wsp>
                        <wps:cNvPr id="56" name="Text Box 2"/>
                        <wps:cNvSpPr txBox="1">
                          <a:spLocks noChangeArrowheads="1"/>
                        </wps:cNvSpPr>
                        <wps:spPr bwMode="auto">
                          <a:xfrm>
                            <a:off x="3095625" y="2809875"/>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50mm DN air droppers to the aeration laterals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1DF71C" id="Group 423" o:spid="_x0000_s1141" style="position:absolute;left:0;text-align:left;margin-left:3.15pt;margin-top:12.85pt;width:412.3pt;height:426.85pt;z-index:251740160;mso-width-relative:margin;mso-height-relative:margin" coordsize="52362,37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1" o:spid="_x0000_s1142" type="#_x0000_t75" style="position:absolute;width:28194;height:37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nlbfEAAAA3AAAAA8AAABkcnMvZG93bnJldi54bWxEj9FqwkAURN8L/sNyhb41m4hISV2lCoIv&#10;apr2Ay7Z2yQ0ezdm17j9e1cQfBxm5gyzXAfTiZEG11pWkCUpCOLK6pZrBT/fu7d3EM4ja+wsk4J/&#10;crBeTV6WmGt75S8aS1+LCGGXo4LG+z6X0lUNGXSJ7Ymj92sHgz7KoZZ6wGuEm07O0nQhDbYcFxrs&#10;adtQ9VdejIJucwwnOhfFqQ67w3goTVZUM6Vep+HzA4Sn4J/hR3uvFcyzDO5n4hG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nlbfEAAAA3AAAAA8AAAAAAAAAAAAAAAAA&#10;nwIAAGRycy9kb3ducmV2LnhtbFBLBQYAAAAABAAEAPcAAACQAwAAAAA=&#10;">
                  <v:imagedata r:id="rId81" o:title="115"/>
                  <v:path arrowok="t"/>
                </v:shape>
                <v:shape id="Straight Arrow Connector 47" o:spid="_x0000_s1143" type="#_x0000_t32" style="position:absolute;left:2190;top:2571;width:28766;height:165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VMosQAAADbAAAADwAAAGRycy9kb3ducmV2LnhtbESPQWvCQBSE74L/YXmCN90oaiV1lVIQ&#10;pOAh2tLrI/uapM2+Ddmnxv56VxA8DjPzDbPadK5WZ2pD5dnAZJyAIs69rbgw8HncjpaggiBbrD2T&#10;gSsF2Kz7vRWm1l84o/NBChUhHFI0UIo0qdYhL8lhGPuGOHo/vnUoUbaFti1eItzVepokC+2w4rhQ&#10;YkPvJeV/h5MzsN1//drT8vsjk+scw0KO82zyb8xw0L29ghLq5Bl+tHfWwOwF7l/iD9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NUyixAAAANsAAAAPAAAAAAAAAAAA&#10;AAAAAKECAABkcnMvZG93bnJldi54bWxQSwUGAAAAAAQABAD5AAAAkgMAAAAA&#10;" strokecolor="red" strokeweight="1.5pt">
                  <v:stroke endarrow="open"/>
                </v:shape>
                <v:shape id="Straight Arrow Connector 48" o:spid="_x0000_s1144" type="#_x0000_t32" style="position:absolute;left:11239;top:10858;width:19717;height:64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rY0MAAAADbAAAADwAAAGRycy9kb3ducmV2LnhtbERPTYvCMBC9L/gfwgh7W1NFRbpGEUEQ&#10;YQ9Vl70OzWxbbSalGbX6681B8Ph43/Nl52p1pTZUng0MBwko4tzbigsDx8PmawYqCLLF2jMZuFOA&#10;5aL3McfU+htndN1LoWIIhxQNlCJNqnXIS3IYBr4hjty/bx1KhG2hbYu3GO5qPUqSqXZYcWwosaF1&#10;Sfl5f3EGNj+/J3uZ/e0yuU8wTOUwyYYPYz773eoblFAnb/HLvbUGxnFs/BJ/gF4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Wq2NDAAAAA2wAAAA8AAAAAAAAAAAAAAAAA&#10;oQIAAGRycy9kb3ducmV2LnhtbFBLBQYAAAAABAAEAPkAAACOAwAAAAA=&#10;" strokecolor="red" strokeweight="1.5pt">
                  <v:stroke endarrow="open"/>
                </v:shape>
                <v:shape id="Straight Arrow Connector 49" o:spid="_x0000_s1145" type="#_x0000_t32" style="position:absolute;left:19240;top:15144;width:12668;height: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9S8QAAADbAAAADwAAAGRycy9kb3ducmV2LnhtbESPX2vCQBDE3wt+h2OFvtWLpYqmniKC&#10;UAp9iH/wdcltk2huL+RWjf30PUHwcZiZ3zCzRedqdaE2VJ4NDAcJKOLc24oLA7vt+m0CKgiyxdoz&#10;GbhRgMW89zLD1PorZ3TZSKEihEOKBkqRJtU65CU5DAPfEEfv17cOJcq20LbFa4S7Wr8nyVg7rDgu&#10;lNjQqqT8tDk7A+uf/dGeJ4fvTG4jDGPZjrLhnzGv/W75CUqok2f40f6yBj6mcP8Sf4Ce/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5n1LxAAAANsAAAAPAAAAAAAAAAAA&#10;AAAAAKECAABkcnMvZG93bnJldi54bWxQSwUGAAAAAAQABAD5AAAAkgMAAAAA&#10;" strokecolor="red" strokeweight="1.5pt">
                  <v:stroke endarrow="open"/>
                </v:shape>
                <v:shape id="Straight Arrow Connector 50" o:spid="_x0000_s1146" type="#_x0000_t32" style="position:absolute;left:14097;top:22383;width:16859;height:35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VCC8AAAADbAAAADwAAAGRycy9kb3ducmV2LnhtbERPTYvCMBC9C/sfwizsTVOFinSNIoIg&#10;gofqitehmW2rzaQ0o9b99eYg7PHxvufL3jXqTl2oPRsYjxJQxIW3NZcGfo6b4QxUEGSLjWcy8KQA&#10;y8XHYI6Z9Q/O6X6QUsUQDhkaqETaTOtQVOQwjHxLHLlf3zmUCLtS2w4fMdw1epIkU+2w5thQYUvr&#10;iorr4eYMbPani73NzrtcnimGqRzTfPxnzNdnv/oGJdTLv/jt3loDaVwfv8QfoB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4FQgvAAAAA2wAAAA8AAAAAAAAAAAAAAAAA&#10;oQIAAGRycy9kb3ducmV2LnhtbFBLBQYAAAAABAAEAPkAAACOAwAAAAA=&#10;" strokecolor="red" strokeweight="1.5pt">
                  <v:stroke endarrow="open"/>
                </v:shape>
                <v:shape id="Straight Arrow Connector 51" o:spid="_x0000_s1147" type="#_x0000_t32" style="position:absolute;left:12287;top:30194;width:18662;height:17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nnkMMAAADbAAAADwAAAGRycy9kb3ducmV2LnhtbESPQWvCQBSE70L/w/KE3nQTISKpq4gg&#10;FKGHaKXXR/aZRLNvQ/apsb++Wyj0OMzMN8xyPbhW3akPjWcD6TQBRVx623Bl4PO4myxABUG22Hom&#10;A08KsF69jJaYW//ggu4HqVSEcMjRQC3S5VqHsiaHYeo74uidfe9QouwrbXt8RLhr9SxJ5tphw3Gh&#10;xo62NZXXw80Z2H2cLva2+NoX8swwzOWYFem3Ma/jYfMGSmiQ//Bf+90ayFL4/RJ/gF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J55DDAAAA2wAAAA8AAAAAAAAAAAAA&#10;AAAAoQIAAGRycy9kb3ducmV2LnhtbFBLBQYAAAAABAAEAPkAAACRAwAAAAA=&#10;" strokecolor="red" strokeweight="1.5pt">
                  <v:stroke endarrow="open"/>
                </v:shape>
                <v:shape id="_x0000_s1148" type="#_x0000_t202" style="position:absolute;left:30956;top:762;width:19882;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5UcMA&#10;AADbAAAADwAAAGRycy9kb3ducmV2LnhtbESP3WrCQBSE7wu+w3KE3hTdKPUvugm20JLbqA9wzB6T&#10;YPZsyK4meftuodDLYWa+YQ7pYBrxpM7VlhUs5hEI4sLqmksFl/PXbAvCeWSNjWVSMJKDNJm8HDDW&#10;tuecnidfigBhF6OCyvs2ltIVFRl0c9sSB+9mO4M+yK6UusM+wE0jl1G0lgZrDgsVtvRZUXE/PYyC&#10;W9a/rXb99dtfNvn7+gPrzdWOSr1Oh+MehKfB/4f/2plWsFrC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5UcMAAADbAAAADwAAAAAAAAAAAAAAAACYAgAAZHJzL2Rv&#10;d25yZXYueG1sUEsFBgAAAAAEAAQA9QAAAIgDAAAAAA==&#10;" stroked="f">
                  <v:textbox>
                    <w:txbxContent>
                      <w:p w:rsidR="004B47A5" w:rsidRPr="00AB07EE" w:rsidRDefault="004B47A5" w:rsidP="000B5888">
                        <w:pPr>
                          <w:rPr>
                            <w:rFonts w:ascii="TUOS Blake" w:hAnsi="TUOS Blake"/>
                          </w:rPr>
                        </w:pPr>
                        <w:r>
                          <w:rPr>
                            <w:rFonts w:ascii="TUOS Blake" w:hAnsi="TUOS Blake"/>
                          </w:rPr>
                          <w:t xml:space="preserve">Blower house  </w:t>
                        </w:r>
                      </w:p>
                    </w:txbxContent>
                  </v:textbox>
                </v:shape>
                <v:shape id="_x0000_s1149" type="#_x0000_t202" style="position:absolute;left:31908;top:7334;width:19882;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ncysMA&#10;AADbAAAADwAAAGRycy9kb3ducmV2LnhtbESP3WrCQBSE7wu+w3IEb4purI22qatUocXbqA9wzB6T&#10;0OzZkF3z8/ZdQfBymJlvmPW2N5VoqXGlZQXzWQSCOLO65FzB+fQz/QDhPLLGyjIpGMjBdjN6WWOi&#10;bccptUefiwBhl6CCwvs6kdJlBRl0M1sTB+9qG4M+yCaXusEuwE0l36JoKQ2WHBYKrGlfUPZ3vBkF&#10;10P3Gn92l19/XqXvyx2Wq4sdlJqM++8vEJ56/ww/2getIF7A/Uv4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ncysMAAADbAAAADwAAAAAAAAAAAAAAAACYAgAAZHJzL2Rv&#10;d25yZXYueG1sUEsFBgAAAAAEAAQA9QAAAIgDAAAAAA==&#10;" stroked="f">
                  <v:textbox>
                    <w:txbxContent>
                      <w:p w:rsidR="004B47A5" w:rsidRPr="00AB07EE" w:rsidRDefault="004B47A5" w:rsidP="000B5888">
                        <w:pPr>
                          <w:rPr>
                            <w:rFonts w:ascii="TUOS Blake" w:hAnsi="TUOS Blake"/>
                          </w:rPr>
                        </w:pPr>
                        <w:r>
                          <w:rPr>
                            <w:rFonts w:ascii="TUOS Blake" w:hAnsi="TUOS Blake"/>
                          </w:rPr>
                          <w:t xml:space="preserve">Common air header to all 3 ASP lanes  </w:t>
                        </w:r>
                      </w:p>
                    </w:txbxContent>
                  </v:textbox>
                </v:shape>
                <v:shape id="_x0000_s1150" type="#_x0000_t202" style="position:absolute;left:32480;top:12858;width:19882;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EvsIA&#10;AADbAAAADwAAAGRycy9kb3ducmV2LnhtbESP3YrCMBSE7wXfIRxhb8Smin/bNYourHhb9QFOm2Nb&#10;bE5KE219+42wsJfDzHzDbHa9qcWTWldZVjCNYhDEudUVFwqul5/JGoTzyBpry6TgRQ522+Fgg4m2&#10;Haf0PPtCBAi7BBWU3jeJlC4vyaCLbEMcvJttDfog20LqFrsAN7WcxfFSGqw4LJTY0HdJ+f38MApu&#10;p268+Oyyo7+u0vnygNUqsy+lPkb9/guEp97/h//aJ61gMYf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ES+wgAAANsAAAAPAAAAAAAAAAAAAAAAAJgCAABkcnMvZG93&#10;bnJldi54bWxQSwUGAAAAAAQABAD1AAAAhwMAAAAA&#10;" stroked="f">
                  <v:textbox>
                    <w:txbxContent>
                      <w:p w:rsidR="004B47A5" w:rsidRPr="00AB07EE" w:rsidRDefault="004B47A5" w:rsidP="000B5888">
                        <w:pPr>
                          <w:rPr>
                            <w:rFonts w:ascii="TUOS Blake" w:hAnsi="TUOS Blake"/>
                          </w:rPr>
                        </w:pPr>
                        <w:r>
                          <w:rPr>
                            <w:rFonts w:ascii="TUOS Blake" w:hAnsi="TUOS Blake"/>
                          </w:rPr>
                          <w:t xml:space="preserve">Oscillators  </w:t>
                        </w:r>
                      </w:p>
                    </w:txbxContent>
                  </v:textbox>
                </v:shape>
                <v:shape id="_x0000_s1151" type="#_x0000_t202" style="position:absolute;left:31908;top:19240;width:19882;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hJcIA&#10;AADbAAAADwAAAGRycy9kb3ducmV2LnhtbESP3YrCMBSE7wXfIRzBG9FUsf5Uo7iCi7f+PMCxObbF&#10;5qQ0WVvf3iwIXg4z8w2z3ramFE+qXWFZwXgUgSBOrS44U3C9HIYLEM4jaywtk4IXOdhuup01Jto2&#10;fKLn2WciQNglqCD3vkqkdGlOBt3IVsTBu9vaoA+yzqSusQlwU8pJFM2kwYLDQo4V7XNKH+c/o+B+&#10;bAbxsrn9+uv8NJ39YDG/2ZdS/V67W4Hw1Ppv+NM+agVxDP9fwg+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OElwgAAANsAAAAPAAAAAAAAAAAAAAAAAJgCAABkcnMvZG93&#10;bnJldi54bWxQSwUGAAAAAAQABAD1AAAAhwMAAAAA&#10;" stroked="f">
                  <v:textbox>
                    <w:txbxContent>
                      <w:p w:rsidR="004B47A5" w:rsidRPr="00AB07EE" w:rsidRDefault="004B47A5" w:rsidP="000B5888">
                        <w:pPr>
                          <w:rPr>
                            <w:rFonts w:ascii="TUOS Blake" w:hAnsi="TUOS Blake"/>
                          </w:rPr>
                        </w:pPr>
                        <w:r>
                          <w:rPr>
                            <w:rFonts w:ascii="TUOS Blake" w:hAnsi="TUOS Blake"/>
                          </w:rPr>
                          <w:t>Air header to the 3 oscillators (150mm DN)</w:t>
                        </w:r>
                      </w:p>
                    </w:txbxContent>
                  </v:textbox>
                </v:shape>
                <v:shape id="_x0000_s1152" type="#_x0000_t202" style="position:absolute;left:30956;top:28098;width:19882;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UsQA&#10;AADbAAAADwAAAGRycy9kb3ducmV2LnhtbESP0WqDQBRE3wP9h+UW+hLqmhJNa7NKGkjxNWk+4Ore&#10;qNS9K+42mr/PFgp9HGbmDLMtZtOLK42us6xgFcUgiGurO24UnL8Oz68gnEfW2FsmBTdyUOQPiy1m&#10;2k58pOvJNyJA2GWooPV+yKR0dUsGXWQH4uBd7GjQBzk2Uo84Bbjp5Uscp9Jgx2GhxYH2LdXfpx+j&#10;4FJOy+Rtqj79eXNcpx/YbSp7U+rpcd69g/A0+//wX7vUCpIU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f1LEAAAA2wAAAA8AAAAAAAAAAAAAAAAAmAIAAGRycy9k&#10;b3ducmV2LnhtbFBLBQYAAAAABAAEAPUAAACJAwAAAAA=&#10;" stroked="f">
                  <v:textbox>
                    <w:txbxContent>
                      <w:p w:rsidR="004B47A5" w:rsidRPr="00AB07EE" w:rsidRDefault="004B47A5" w:rsidP="000B5888">
                        <w:pPr>
                          <w:rPr>
                            <w:rFonts w:ascii="TUOS Blake" w:hAnsi="TUOS Blake"/>
                          </w:rPr>
                        </w:pPr>
                        <w:r>
                          <w:rPr>
                            <w:rFonts w:ascii="TUOS Blake" w:hAnsi="TUOS Blake"/>
                          </w:rPr>
                          <w:t xml:space="preserve">50mm DN air droppers to the aeration laterals  </w:t>
                        </w:r>
                      </w:p>
                    </w:txbxContent>
                  </v:textbox>
                </v:shape>
              </v:group>
            </w:pict>
          </mc:Fallback>
        </mc:AlternateContent>
      </w:r>
      <w:r w:rsidR="000B5888" w:rsidRPr="00A533A5">
        <w:rPr>
          <w:rFonts w:ascii="TUOS Blake" w:hAnsi="TUOS Blake"/>
        </w:rPr>
        <w:br w:type="textWrapping" w:clear="all"/>
      </w:r>
    </w:p>
    <w:p w:rsidR="00A11412" w:rsidRPr="00A533A5" w:rsidRDefault="00A11412" w:rsidP="000B5888">
      <w:pPr>
        <w:spacing w:line="480" w:lineRule="auto"/>
        <w:jc w:val="both"/>
        <w:rPr>
          <w:rFonts w:ascii="TUOS Blake" w:hAnsi="TUOS Blake"/>
        </w:rPr>
      </w:pPr>
    </w:p>
    <w:p w:rsidR="00A11412" w:rsidRPr="00A533A5" w:rsidRDefault="00A11412" w:rsidP="000B5888">
      <w:pPr>
        <w:spacing w:line="480" w:lineRule="auto"/>
        <w:jc w:val="both"/>
        <w:rPr>
          <w:rFonts w:ascii="TUOS Blake" w:hAnsi="TUOS Blake"/>
        </w:rPr>
      </w:pPr>
    </w:p>
    <w:p w:rsidR="00A11412" w:rsidRPr="00A533A5" w:rsidRDefault="00A11412" w:rsidP="000B5888">
      <w:pPr>
        <w:spacing w:line="480" w:lineRule="auto"/>
        <w:jc w:val="both"/>
        <w:rPr>
          <w:rFonts w:ascii="TUOS Blake" w:hAnsi="TUOS Blake"/>
        </w:rPr>
      </w:pPr>
    </w:p>
    <w:p w:rsidR="00A11412" w:rsidRPr="00A533A5" w:rsidRDefault="00A11412" w:rsidP="00A11412">
      <w:pPr>
        <w:spacing w:line="480" w:lineRule="auto"/>
        <w:jc w:val="both"/>
        <w:rPr>
          <w:rFonts w:ascii="TUOS Blake" w:hAnsi="TUOS Blake"/>
        </w:rPr>
      </w:pPr>
    </w:p>
    <w:p w:rsidR="00F46A38" w:rsidRPr="00A533A5" w:rsidRDefault="00F46A38" w:rsidP="00A11412">
      <w:pPr>
        <w:spacing w:line="480" w:lineRule="auto"/>
        <w:jc w:val="both"/>
        <w:rPr>
          <w:rFonts w:ascii="TUOS Blake" w:hAnsi="TUOS Blake"/>
        </w:rPr>
      </w:pPr>
    </w:p>
    <w:p w:rsidR="00F46A38" w:rsidRPr="00A533A5" w:rsidRDefault="00F46A38" w:rsidP="00A11412">
      <w:pPr>
        <w:spacing w:line="480" w:lineRule="auto"/>
        <w:jc w:val="both"/>
        <w:rPr>
          <w:rFonts w:ascii="TUOS Blake" w:hAnsi="TUOS Blake"/>
        </w:rPr>
      </w:pPr>
    </w:p>
    <w:p w:rsidR="00F46A38" w:rsidRPr="00A533A5" w:rsidRDefault="00F46A38" w:rsidP="00A11412">
      <w:pPr>
        <w:spacing w:line="480" w:lineRule="auto"/>
        <w:jc w:val="both"/>
        <w:rPr>
          <w:rFonts w:ascii="TUOS Blake" w:hAnsi="TUOS Blake"/>
        </w:rPr>
      </w:pPr>
    </w:p>
    <w:p w:rsidR="00027020" w:rsidRPr="00A533A5" w:rsidRDefault="00027020" w:rsidP="00A11412">
      <w:pPr>
        <w:spacing w:line="480" w:lineRule="auto"/>
        <w:jc w:val="both"/>
        <w:rPr>
          <w:rFonts w:ascii="TUOS Blake" w:hAnsi="TUOS Blake"/>
        </w:rPr>
      </w:pPr>
    </w:p>
    <w:p w:rsidR="00027020" w:rsidRPr="00A533A5" w:rsidRDefault="00027020" w:rsidP="00A11412">
      <w:pPr>
        <w:spacing w:line="480" w:lineRule="auto"/>
        <w:jc w:val="both"/>
        <w:rPr>
          <w:rFonts w:ascii="TUOS Blake" w:hAnsi="TUOS Blake"/>
        </w:rPr>
      </w:pPr>
    </w:p>
    <w:p w:rsidR="00027020" w:rsidRPr="00A533A5" w:rsidRDefault="00027020" w:rsidP="00A11412">
      <w:pPr>
        <w:spacing w:line="480" w:lineRule="auto"/>
        <w:jc w:val="both"/>
        <w:rPr>
          <w:rFonts w:ascii="TUOS Blake" w:hAnsi="TUOS Blake"/>
        </w:rPr>
      </w:pPr>
    </w:p>
    <w:p w:rsidR="00027020" w:rsidRPr="00A533A5" w:rsidRDefault="00027020" w:rsidP="00A11412">
      <w:pPr>
        <w:spacing w:line="480" w:lineRule="auto"/>
        <w:jc w:val="both"/>
        <w:rPr>
          <w:rFonts w:ascii="TUOS Blake" w:hAnsi="TUOS Blake"/>
        </w:rPr>
      </w:pPr>
    </w:p>
    <w:p w:rsidR="00027020" w:rsidRPr="00A533A5" w:rsidRDefault="00027020" w:rsidP="00027020">
      <w:pPr>
        <w:pStyle w:val="Caption"/>
        <w:rPr>
          <w:rFonts w:ascii="TUOS Blake" w:hAnsi="TUOS Blake"/>
          <w:b w:val="0"/>
          <w:color w:val="000000" w:themeColor="text1"/>
          <w:sz w:val="22"/>
        </w:rPr>
      </w:pPr>
    </w:p>
    <w:p w:rsidR="00027020" w:rsidRPr="00A94EBE" w:rsidRDefault="00C3381A" w:rsidP="00027020">
      <w:pPr>
        <w:pStyle w:val="Caption"/>
        <w:spacing w:line="480" w:lineRule="auto"/>
        <w:rPr>
          <w:rFonts w:ascii="TUOS Blake" w:hAnsi="TUOS Blake"/>
          <w:color w:val="000000" w:themeColor="text1"/>
          <w:sz w:val="22"/>
        </w:rPr>
      </w:pPr>
      <w:bookmarkStart w:id="295" w:name="_Toc411938213"/>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91</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w:t>
      </w:r>
      <w:r w:rsidR="00F46A38" w:rsidRPr="00A94EBE">
        <w:rPr>
          <w:rFonts w:ascii="TUOS Blake" w:hAnsi="TUOS Blake"/>
          <w:color w:val="000000" w:themeColor="text1"/>
          <w:sz w:val="22"/>
        </w:rPr>
        <w:t>Midway aeration pocket (No. 2) of ASP lane No. 1 with 3 oscillators installed</w:t>
      </w:r>
      <w:bookmarkEnd w:id="295"/>
    </w:p>
    <w:p w:rsidR="00027020" w:rsidRPr="00A533A5" w:rsidRDefault="00027020" w:rsidP="00027020">
      <w:pPr>
        <w:pStyle w:val="Caption"/>
        <w:rPr>
          <w:rFonts w:ascii="TUOS Blake" w:hAnsi="TUOS Blake"/>
          <w:b w:val="0"/>
          <w:color w:val="000000" w:themeColor="text1"/>
          <w:sz w:val="22"/>
        </w:rPr>
      </w:pPr>
    </w:p>
    <w:p w:rsidR="00027020" w:rsidRPr="00A533A5" w:rsidRDefault="00027020" w:rsidP="00027020">
      <w:pPr>
        <w:pStyle w:val="Caption"/>
        <w:rPr>
          <w:rFonts w:ascii="TUOS Blake" w:hAnsi="TUOS Blake"/>
          <w:b w:val="0"/>
          <w:color w:val="000000" w:themeColor="text1"/>
          <w:sz w:val="22"/>
        </w:rPr>
      </w:pPr>
    </w:p>
    <w:p w:rsidR="00A11412" w:rsidRPr="00A533A5" w:rsidRDefault="00027020" w:rsidP="00027020">
      <w:pPr>
        <w:pStyle w:val="Caption"/>
        <w:rPr>
          <w:rFonts w:ascii="TUOS Blake" w:hAnsi="TUOS Blake"/>
          <w:b w:val="0"/>
        </w:rPr>
      </w:pPr>
      <w:r w:rsidRPr="00A533A5">
        <w:rPr>
          <w:rFonts w:ascii="TUOS Blake" w:hAnsi="TUOS Blake"/>
          <w:b w:val="0"/>
          <w:noProof/>
          <w:lang w:eastAsia="en-GB"/>
        </w:rPr>
        <w:lastRenderedPageBreak/>
        <mc:AlternateContent>
          <mc:Choice Requires="wpg">
            <w:drawing>
              <wp:anchor distT="0" distB="0" distL="114300" distR="114300" simplePos="0" relativeHeight="251746304" behindDoc="0" locked="0" layoutInCell="1" allowOverlap="1" wp14:anchorId="70DDA3A6" wp14:editId="01DBFA5D">
                <wp:simplePos x="0" y="0"/>
                <wp:positionH relativeFrom="margin">
                  <wp:posOffset>1498963</wp:posOffset>
                </wp:positionH>
                <wp:positionV relativeFrom="paragraph">
                  <wp:posOffset>185057</wp:posOffset>
                </wp:positionV>
                <wp:extent cx="4219120" cy="3689695"/>
                <wp:effectExtent l="38100" t="0" r="0" b="6350"/>
                <wp:wrapNone/>
                <wp:docPr id="29" name="Group 29"/>
                <wp:cNvGraphicFramePr/>
                <a:graphic xmlns:a="http://schemas.openxmlformats.org/drawingml/2006/main">
                  <a:graphicData uri="http://schemas.microsoft.com/office/word/2010/wordprocessingGroup">
                    <wpg:wgp>
                      <wpg:cNvGrpSpPr/>
                      <wpg:grpSpPr>
                        <a:xfrm>
                          <a:off x="0" y="0"/>
                          <a:ext cx="4219120" cy="3689695"/>
                          <a:chOff x="53162" y="-631482"/>
                          <a:chExt cx="4219251" cy="3690336"/>
                        </a:xfrm>
                      </wpg:grpSpPr>
                      <wps:wsp>
                        <wps:cNvPr id="405" name="Straight Arrow Connector 405"/>
                        <wps:cNvCnPr>
                          <a:stCxn id="46" idx="1"/>
                        </wps:cNvCnPr>
                        <wps:spPr>
                          <a:xfrm flipH="1" flipV="1">
                            <a:off x="734154" y="2464151"/>
                            <a:ext cx="1526540" cy="318330"/>
                          </a:xfrm>
                          <a:prstGeom prst="straightConnector1">
                            <a:avLst/>
                          </a:prstGeom>
                          <a:noFill/>
                          <a:ln w="19050" cap="flat" cmpd="sng" algn="ctr">
                            <a:solidFill>
                              <a:srgbClr val="FF0000"/>
                            </a:solidFill>
                            <a:prstDash val="solid"/>
                            <a:tailEnd type="arrow"/>
                          </a:ln>
                          <a:effectLst/>
                        </wps:spPr>
                        <wps:bodyPr/>
                      </wps:wsp>
                      <wps:wsp>
                        <wps:cNvPr id="59" name="Straight Arrow Connector 59"/>
                        <wps:cNvCnPr>
                          <a:stCxn id="60" idx="1"/>
                        </wps:cNvCnPr>
                        <wps:spPr>
                          <a:xfrm flipH="1">
                            <a:off x="272143" y="1253340"/>
                            <a:ext cx="1959335" cy="264309"/>
                          </a:xfrm>
                          <a:prstGeom prst="straightConnector1">
                            <a:avLst/>
                          </a:prstGeom>
                          <a:noFill/>
                          <a:ln w="19050" cap="flat" cmpd="sng" algn="ctr">
                            <a:solidFill>
                              <a:srgbClr val="FF0000"/>
                            </a:solidFill>
                            <a:prstDash val="solid"/>
                            <a:tailEnd type="arrow"/>
                          </a:ln>
                          <a:effectLst/>
                        </wps:spPr>
                        <wps:bodyPr/>
                      </wps:wsp>
                      <wps:wsp>
                        <wps:cNvPr id="406" name="Straight Arrow Connector 406"/>
                        <wps:cNvCnPr/>
                        <wps:spPr>
                          <a:xfrm flipH="1">
                            <a:off x="684553" y="-631482"/>
                            <a:ext cx="1599564" cy="1110536"/>
                          </a:xfrm>
                          <a:prstGeom prst="straightConnector1">
                            <a:avLst/>
                          </a:prstGeom>
                          <a:noFill/>
                          <a:ln w="19050" cap="flat" cmpd="sng" algn="ctr">
                            <a:solidFill>
                              <a:srgbClr val="FF0000"/>
                            </a:solidFill>
                            <a:prstDash val="solid"/>
                            <a:tailEnd type="arrow"/>
                          </a:ln>
                          <a:effectLst/>
                        </wps:spPr>
                        <wps:bodyPr/>
                      </wps:wsp>
                      <wps:wsp>
                        <wps:cNvPr id="62" name="Straight Arrow Connector 62"/>
                        <wps:cNvCnPr/>
                        <wps:spPr>
                          <a:xfrm flipH="1">
                            <a:off x="53162" y="510362"/>
                            <a:ext cx="1857375" cy="307975"/>
                          </a:xfrm>
                          <a:prstGeom prst="straightConnector1">
                            <a:avLst/>
                          </a:prstGeom>
                          <a:noFill/>
                          <a:ln w="19050" cap="flat" cmpd="sng" algn="ctr">
                            <a:solidFill>
                              <a:srgbClr val="FF0000"/>
                            </a:solidFill>
                            <a:prstDash val="solid"/>
                            <a:tailEnd type="arrow"/>
                          </a:ln>
                          <a:effectLst/>
                        </wps:spPr>
                        <wps:bodyPr/>
                      </wps:wsp>
                      <wps:wsp>
                        <wps:cNvPr id="63" name="Straight Arrow Connector 63"/>
                        <wps:cNvCnPr>
                          <a:stCxn id="57" idx="1"/>
                        </wps:cNvCnPr>
                        <wps:spPr>
                          <a:xfrm flipH="1">
                            <a:off x="512392" y="1915055"/>
                            <a:ext cx="1759684" cy="250892"/>
                          </a:xfrm>
                          <a:prstGeom prst="straightConnector1">
                            <a:avLst/>
                          </a:prstGeom>
                          <a:noFill/>
                          <a:ln w="19050" cap="flat" cmpd="sng" algn="ctr">
                            <a:solidFill>
                              <a:srgbClr val="FF0000"/>
                            </a:solidFill>
                            <a:prstDash val="solid"/>
                            <a:tailEnd type="arrow"/>
                          </a:ln>
                          <a:effectLst/>
                        </wps:spPr>
                        <wps:bodyPr/>
                      </wps:wsp>
                      <wps:wsp>
                        <wps:cNvPr id="58" name="Text Box 2"/>
                        <wps:cNvSpPr txBox="1">
                          <a:spLocks noChangeArrowheads="1"/>
                        </wps:cNvSpPr>
                        <wps:spPr bwMode="auto">
                          <a:xfrm>
                            <a:off x="2284228" y="112654"/>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Isolation valves for bypass of oscillators  </w:t>
                              </w:r>
                            </w:p>
                          </w:txbxContent>
                        </wps:txbx>
                        <wps:bodyPr rot="0" vert="horz" wrap="square" lIns="91440" tIns="45720" rIns="91440" bIns="45720" anchor="t" anchorCtr="0">
                          <a:noAutofit/>
                        </wps:bodyPr>
                      </wps:wsp>
                      <wps:wsp>
                        <wps:cNvPr id="60" name="Text Box 2"/>
                        <wps:cNvSpPr txBox="1">
                          <a:spLocks noChangeArrowheads="1"/>
                        </wps:cNvSpPr>
                        <wps:spPr bwMode="auto">
                          <a:xfrm>
                            <a:off x="2231571" y="977181"/>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Braided PVC hose for feedback loop  </w:t>
                              </w:r>
                            </w:p>
                          </w:txbxContent>
                        </wps:txbx>
                        <wps:bodyPr rot="0" vert="horz" wrap="square" lIns="91440" tIns="45720" rIns="91440" bIns="45720" anchor="t" anchorCtr="0">
                          <a:noAutofit/>
                        </wps:bodyPr>
                      </wps:wsp>
                      <wps:wsp>
                        <wps:cNvPr id="57" name="Text Box 2"/>
                        <wps:cNvSpPr txBox="1">
                          <a:spLocks noChangeArrowheads="1"/>
                        </wps:cNvSpPr>
                        <wps:spPr bwMode="auto">
                          <a:xfrm>
                            <a:off x="2272076" y="1638932"/>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50mm DN air droppers to the aeration laterals  </w:t>
                              </w:r>
                            </w:p>
                          </w:txbxContent>
                        </wps:txbx>
                        <wps:bodyPr rot="0" vert="horz" wrap="square" lIns="91440" tIns="45720" rIns="91440" bIns="45720" anchor="t" anchorCtr="0">
                          <a:noAutofit/>
                        </wps:bodyPr>
                      </wps:wsp>
                      <wps:wsp>
                        <wps:cNvPr id="46" name="Text Box 2"/>
                        <wps:cNvSpPr txBox="1">
                          <a:spLocks noChangeArrowheads="1"/>
                        </wps:cNvSpPr>
                        <wps:spPr bwMode="auto">
                          <a:xfrm>
                            <a:off x="2260693" y="2506404"/>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200mm DN air header to oscillators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DDA3A6" id="Group 29" o:spid="_x0000_s1153" style="position:absolute;margin-left:118.05pt;margin-top:14.55pt;width:332.2pt;height:290.55pt;z-index:251746304;mso-position-horizontal-relative:margin;mso-width-relative:margin;mso-height-relative:margin" coordorigin="531,-6314" coordsize="42192,36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">
                <v:shape id="Straight Arrow Connector 405" o:spid="_x0000_s1154" type="#_x0000_t32" style="position:absolute;left:7341;top:24641;width:15265;height:31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FVicUAAADcAAAADwAAAGRycy9kb3ducmV2LnhtbESPzW7CMBCE75X6DtYi9VKBk1IQBAwC&#10;1Da98vMAS7zEofE6il0S3r6uVKnH0cx8o1mue1uLG7W+cqwgHSUgiAunKy4VnI7vwxkIH5A11o5J&#10;wZ08rFePD0vMtOt4T7dDKEWEsM9QgQmhyaT0hSGLfuQa4uhdXGsxRNmWUrfYRbit5UuSTKXFiuOC&#10;wYZ2hoqvw7dV0J3zcf6cX/Q0/bi+dfOTwXS3Vepp0G8WIAL14T/81/7UCl6TCfyei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FVicUAAADcAAAADwAAAAAAAAAA&#10;AAAAAAChAgAAZHJzL2Rvd25yZXYueG1sUEsFBgAAAAAEAAQA+QAAAJMDAAAAAA==&#10;" strokecolor="red" strokeweight="1.5pt">
                  <v:stroke endarrow="open"/>
                </v:shape>
                <v:shape id="Straight Arrow Connector 59" o:spid="_x0000_s1155" type="#_x0000_t32" style="position:absolute;left:2721;top:12533;width:19593;height:26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rlsMAAADbAAAADwAAAGRycy9kb3ducmV2LnhtbESPQWvCQBSE74L/YXlCb7pRiNjoKiII&#10;Uugh2tLrI/tMotm3IfvU2F/fLRR6HGbmG2a16V2j7tSF2rOB6SQBRVx4W3Np4OO0Hy9ABUG22Hgm&#10;A08KsFkPByvMrH9wTvejlCpCOGRooBJpM61DUZHDMPEtcfTOvnMoUXalth0+Itw1epYkc+2w5rhQ&#10;YUu7iorr8eYM7N8/L/a2+HrL5ZlimMspzaffxryM+u0SlFAv/+G/9sEaSF/h90v8A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65bDAAAA2wAAAA8AAAAAAAAAAAAA&#10;AAAAoQIAAGRycy9kb3ducmV2LnhtbFBLBQYAAAAABAAEAPkAAACRAwAAAAA=&#10;" strokecolor="red" strokeweight="1.5pt">
                  <v:stroke endarrow="open"/>
                </v:shape>
                <v:shape id="Straight Arrow Connector 406" o:spid="_x0000_s1156" type="#_x0000_t32" style="position:absolute;left:6845;top:-6314;width:15996;height:111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Gwt8UAAADcAAAADwAAAGRycy9kb3ducmV2LnhtbESPX2vCQBDE3wt+h2OFvtWLUoOknlIE&#10;oRR8iH/o65Jbk9jcXsitGv30nlDo4zAzv2Hmy9416kJdqD0bGI8SUMSFtzWXBva79dsMVBBki41n&#10;MnCjAMvF4GWOmfVXzumylVJFCIcMDVQibaZ1KCpyGEa+JY7e0XcOJcqu1LbDa4S7Rk+SJNUOa44L&#10;Fba0qqj43Z6dgfXmcLLn2c93LrcphlR203x8N+Z12H9+gBLq5T/81/6yBt6TFJ5n4hH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Gwt8UAAADcAAAADwAAAAAAAAAA&#10;AAAAAAChAgAAZHJzL2Rvd25yZXYueG1sUEsFBgAAAAAEAAQA+QAAAJMDAAAAAA==&#10;" strokecolor="red" strokeweight="1.5pt">
                  <v:stroke endarrow="open"/>
                </v:shape>
                <v:shape id="Straight Arrow Connector 62" o:spid="_x0000_s1157" type="#_x0000_t32" style="position:absolute;left:531;top:5103;width:18574;height:30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zWsMAAADbAAAADwAAAGRycy9kb3ducmV2LnhtbESPX2vCQBDE3wv9DscW+lYvCgZJPaUU&#10;BBH6EP/g65LbJtHcXsitGv30niD4OMzMb5jpvHeNOlMXas8GhoMEFHHhbc2lge1m8TUBFQTZYuOZ&#10;DFwpwHz2/jbFzPoL53ReS6kihEOGBiqRNtM6FBU5DAPfEkfv33cOJcqu1LbDS4S7Ro+SJNUOa44L&#10;Fbb0W1FxXJ+cgcXf7mBPk/0ql+sYQyqbcT68GfP50f98gxLq5RV+tpfWQDqCx5f4A/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s1rDAAAA2wAAAA8AAAAAAAAAAAAA&#10;AAAAoQIAAGRycy9kb3ducmV2LnhtbFBLBQYAAAAABAAEAPkAAACRAwAAAAA=&#10;" strokecolor="red" strokeweight="1.5pt">
                  <v:stroke endarrow="open"/>
                </v:shape>
                <v:shape id="Straight Arrow Connector 63" o:spid="_x0000_s1158" type="#_x0000_t32" style="position:absolute;left:5123;top:19150;width:17597;height:25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sWwcQAAADbAAAADwAAAGRycy9kb3ducmV2LnhtbESPX2vCQBDE3wt+h2OFvtWLFoOknlIE&#10;oRR8iH/o65Jbk9jcXsitGv30nlDo4zAzv2Hmy9416kJdqD0bGI8SUMSFtzWXBva79dsMVBBki41n&#10;MnCjAMvF4GWOmfVXzumylVJFCIcMDVQibaZ1KCpyGEa+JY7e0XcOJcqu1LbDa4S7Rk+SJNUOa44L&#10;Fba0qqj43Z6dgfXmcLLn2c93LrcphlR203x8N+Z12H9+gBLq5T/81/6yBtJ3eH6JP0Av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uxbBxAAAANsAAAAPAAAAAAAAAAAA&#10;AAAAAKECAABkcnMvZG93bnJldi54bWxQSwUGAAAAAAQABAD5AAAAkgMAAAAA&#10;" strokecolor="red" strokeweight="1.5pt">
                  <v:stroke endarrow="open"/>
                </v:shape>
                <v:shape id="_x0000_s1159" type="#_x0000_t202" style="position:absolute;left:22842;top:1126;width:19882;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Ou7wA&#10;AADbAAAADwAAAGRycy9kb3ducmV2LnhtbERPSwrCMBDdC94hjOBGNFX8VqOooLj1c4CxGdtiMylN&#10;tPX2ZiG4fLz/atOYQrypcrllBcNBBII4sTrnVMHteujPQTiPrLGwTAo+5GCzbrdWGGtb85neF5+K&#10;EMIuRgWZ92UspUsyMugGtiQO3MNWBn2AVSp1hXUIN4UcRdFUGsw5NGRY0j6j5Hl5GQWPU92bLOr7&#10;0d9m5/F0h/nsbj9KdTvNdgnCU+P/4p/7pBV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fU67vAAAANsAAAAPAAAAAAAAAAAAAAAAAJgCAABkcnMvZG93bnJldi54&#10;bWxQSwUGAAAAAAQABAD1AAAAgQMAAAAA&#10;" stroked="f">
                  <v:textbox>
                    <w:txbxContent>
                      <w:p w:rsidR="004B47A5" w:rsidRPr="00AB07EE" w:rsidRDefault="004B47A5" w:rsidP="000B5888">
                        <w:pPr>
                          <w:rPr>
                            <w:rFonts w:ascii="TUOS Blake" w:hAnsi="TUOS Blake"/>
                          </w:rPr>
                        </w:pPr>
                        <w:r>
                          <w:rPr>
                            <w:rFonts w:ascii="TUOS Blake" w:hAnsi="TUOS Blake"/>
                          </w:rPr>
                          <w:t xml:space="preserve">Isolation valves for bypass of oscillators  </w:t>
                        </w:r>
                      </w:p>
                    </w:txbxContent>
                  </v:textbox>
                </v:shape>
                <v:shape id="_x0000_s1160" type="#_x0000_t202" style="position:absolute;left:22315;top:9771;width:19882;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IAL8A&#10;AADbAAAADwAAAGRycy9kb3ducmV2LnhtbERPy4rCMBTdD8w/hDswm8GmDmPVahQVRtxW/YBrc/vA&#10;5qY00da/NwvB5eG8l+vBNOJOnastKxhHMQji3OqaSwXn0/9oBsJ5ZI2NZVLwIAfr1efHElNte87o&#10;fvSlCCHsUlRQed+mUrq8IoMusi1x4ArbGfQBdqXUHfYh3DTyN44TabDm0FBhS7uK8uvxZhQUh/5n&#10;Mu8ve3+eZn/JFuvpxT6U+v4aNgsQngb/Fr/cB60gCev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Z4gAvwAAANsAAAAPAAAAAAAAAAAAAAAAAJgCAABkcnMvZG93bnJl&#10;di54bWxQSwUGAAAAAAQABAD1AAAAhAMAAAAA&#10;" stroked="f">
                  <v:textbox>
                    <w:txbxContent>
                      <w:p w:rsidR="004B47A5" w:rsidRPr="00AB07EE" w:rsidRDefault="004B47A5" w:rsidP="000B5888">
                        <w:pPr>
                          <w:rPr>
                            <w:rFonts w:ascii="TUOS Blake" w:hAnsi="TUOS Blake"/>
                          </w:rPr>
                        </w:pPr>
                        <w:r>
                          <w:rPr>
                            <w:rFonts w:ascii="TUOS Blake" w:hAnsi="TUOS Blake"/>
                          </w:rPr>
                          <w:t xml:space="preserve">Braided PVC hose for feedback loop  </w:t>
                        </w:r>
                      </w:p>
                    </w:txbxContent>
                  </v:textbox>
                </v:shape>
                <v:shape id="_x0000_s1161" type="#_x0000_t202" style="position:absolute;left:22720;top:16389;width:19882;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aycQA&#10;AADbAAAADwAAAGRycy9kb3ducmV2LnhtbESPzWrDMBCE74G+g9hCL6GRU+K4dS2bNJDia9I8wMZa&#10;/1BrZSw1dt4+KhR6HGbmGyYrZtOLK42us6xgvYpAEFdWd9woOH8dnl9BOI+ssbdMCm7koMgfFhmm&#10;2k58pOvJNyJA2KWooPV+SKV0VUsG3coOxMGr7WjQBzk2Uo84Bbjp5UsUbaXBjsNCiwPtW6q+Tz9G&#10;QV1Oy/htunz6c3LcbD+wSy72ptTT47x7B+Fp9v/hv3apFcQJ/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2snEAAAA2wAAAA8AAAAAAAAAAAAAAAAAmAIAAGRycy9k&#10;b3ducmV2LnhtbFBLBQYAAAAABAAEAPUAAACJAwAAAAA=&#10;" stroked="f">
                  <v:textbox>
                    <w:txbxContent>
                      <w:p w:rsidR="004B47A5" w:rsidRPr="00AB07EE" w:rsidRDefault="004B47A5" w:rsidP="000B5888">
                        <w:pPr>
                          <w:rPr>
                            <w:rFonts w:ascii="TUOS Blake" w:hAnsi="TUOS Blake"/>
                          </w:rPr>
                        </w:pPr>
                        <w:r>
                          <w:rPr>
                            <w:rFonts w:ascii="TUOS Blake" w:hAnsi="TUOS Blake"/>
                          </w:rPr>
                          <w:t xml:space="preserve">50mm DN air droppers to the aeration laterals  </w:t>
                        </w:r>
                      </w:p>
                    </w:txbxContent>
                  </v:textbox>
                </v:shape>
                <v:shape id="_x0000_s1162" type="#_x0000_t202" style="position:absolute;left:22606;top:25064;width:19882;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pj8MA&#10;AADbAAAADwAAAGRycy9kb3ducmV2LnhtbESP3WrCQBSE74W+w3IKvRHdWNKo0U2wQktu/XmAY/aY&#10;BLNnQ3Zr4tu7hUIvh5n5htnmo2nFnXrXWFawmEcgiEurG64UnE9fsxUI55E1tpZJwYMc5NnLZIup&#10;tgMf6H70lQgQdikqqL3vUildWZNBN7cdcfCutjfog+wrqXscAty08j2KEmmw4bBQY0f7msrb8cco&#10;uBbD9GM9XL79eXmIk09slh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pj8MAAADbAAAADwAAAAAAAAAAAAAAAACYAgAAZHJzL2Rv&#10;d25yZXYueG1sUEsFBgAAAAAEAAQA9QAAAIgDAAAAAA==&#10;" stroked="f">
                  <v:textbox>
                    <w:txbxContent>
                      <w:p w:rsidR="004B47A5" w:rsidRPr="00AB07EE" w:rsidRDefault="004B47A5" w:rsidP="000B5888">
                        <w:pPr>
                          <w:rPr>
                            <w:rFonts w:ascii="TUOS Blake" w:hAnsi="TUOS Blake"/>
                          </w:rPr>
                        </w:pPr>
                        <w:r>
                          <w:rPr>
                            <w:rFonts w:ascii="TUOS Blake" w:hAnsi="TUOS Blake"/>
                          </w:rPr>
                          <w:t xml:space="preserve">200mm DN air header to oscillators  </w:t>
                        </w:r>
                      </w:p>
                    </w:txbxContent>
                  </v:textbox>
                </v:shape>
                <w10:wrap anchorx="margin"/>
              </v:group>
            </w:pict>
          </mc:Fallback>
        </mc:AlternateContent>
      </w:r>
      <w:r w:rsidRPr="00A533A5">
        <w:rPr>
          <w:rFonts w:ascii="TUOS Blake" w:hAnsi="TUOS Blake"/>
          <w:b w:val="0"/>
          <w:noProof/>
          <w:color w:val="000000" w:themeColor="text1"/>
          <w:sz w:val="22"/>
          <w:lang w:eastAsia="en-GB"/>
        </w:rPr>
        <mc:AlternateContent>
          <mc:Choice Requires="wps">
            <w:drawing>
              <wp:anchor distT="0" distB="0" distL="114300" distR="114300" simplePos="0" relativeHeight="251743232" behindDoc="0" locked="0" layoutInCell="1" allowOverlap="1" wp14:anchorId="4AB4D7A9" wp14:editId="16C23AE6">
                <wp:simplePos x="0" y="0"/>
                <wp:positionH relativeFrom="margin">
                  <wp:posOffset>3614874</wp:posOffset>
                </wp:positionH>
                <wp:positionV relativeFrom="paragraph">
                  <wp:posOffset>-208371</wp:posOffset>
                </wp:positionV>
                <wp:extent cx="1988185" cy="55245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2450"/>
                        </a:xfrm>
                        <a:prstGeom prst="rect">
                          <a:avLst/>
                        </a:prstGeom>
                        <a:solidFill>
                          <a:srgbClr val="FFFFFF"/>
                        </a:solidFill>
                        <a:ln w="9525">
                          <a:noFill/>
                          <a:miter lim="800000"/>
                          <a:headEnd/>
                          <a:tailEnd/>
                        </a:ln>
                      </wps:spPr>
                      <wps:txbx>
                        <w:txbxContent>
                          <w:p w:rsidR="004B47A5" w:rsidRPr="00AB07EE" w:rsidRDefault="004B47A5" w:rsidP="000B5888">
                            <w:pPr>
                              <w:rPr>
                                <w:rFonts w:ascii="TUOS Blake" w:hAnsi="TUOS Blake"/>
                              </w:rPr>
                            </w:pPr>
                            <w:r>
                              <w:rPr>
                                <w:rFonts w:ascii="TUOS Blake" w:hAnsi="TUOS Blake"/>
                              </w:rPr>
                              <w:t xml:space="preserve">Inlet pressure gauge for oscillator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4D7A9" id="_x0000_s1163" type="#_x0000_t202" style="position:absolute;margin-left:284.65pt;margin-top:-16.4pt;width:156.55pt;height:43.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" stroked="f">
                <v:textbox>
                  <w:txbxContent>
                    <w:p w:rsidR="004B47A5" w:rsidRPr="00AB07EE" w:rsidRDefault="004B47A5" w:rsidP="000B5888">
                      <w:pPr>
                        <w:rPr>
                          <w:rFonts w:ascii="TUOS Blake" w:hAnsi="TUOS Blake"/>
                        </w:rPr>
                      </w:pPr>
                      <w:r>
                        <w:rPr>
                          <w:rFonts w:ascii="TUOS Blake" w:hAnsi="TUOS Blake"/>
                        </w:rPr>
                        <w:t xml:space="preserve">Inlet pressure gauge for oscillator  </w:t>
                      </w:r>
                    </w:p>
                  </w:txbxContent>
                </v:textbox>
                <w10:wrap anchorx="margin"/>
              </v:shape>
            </w:pict>
          </mc:Fallback>
        </mc:AlternateContent>
      </w:r>
      <w:r w:rsidR="00A11412" w:rsidRPr="00A533A5">
        <w:rPr>
          <w:rFonts w:ascii="TUOS Blake" w:hAnsi="TUOS Blake"/>
          <w:b w:val="0"/>
          <w:noProof/>
          <w:lang w:eastAsia="en-GB"/>
        </w:rPr>
        <w:drawing>
          <wp:inline distT="0" distB="0" distL="0" distR="0" wp14:anchorId="0340E8B0" wp14:editId="6C2B59B0">
            <wp:extent cx="3445329" cy="4593771"/>
            <wp:effectExtent l="0" t="0" r="3175" b="0"/>
            <wp:docPr id="412" name="Picture 412" descr="C:\Users\Gareth\Desktop\UU Pics\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reth\Desktop\UU Pics\60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62959" cy="4617278"/>
                    </a:xfrm>
                    <a:prstGeom prst="rect">
                      <a:avLst/>
                    </a:prstGeom>
                    <a:noFill/>
                    <a:ln>
                      <a:noFill/>
                    </a:ln>
                  </pic:spPr>
                </pic:pic>
              </a:graphicData>
            </a:graphic>
          </wp:inline>
        </w:drawing>
      </w:r>
    </w:p>
    <w:p w:rsidR="00027020" w:rsidRPr="00A533A5" w:rsidRDefault="00027020" w:rsidP="00027020"/>
    <w:p w:rsidR="00027020" w:rsidRPr="00A533A5" w:rsidRDefault="00027020" w:rsidP="00027020"/>
    <w:p w:rsidR="00A11412" w:rsidRPr="00F22596" w:rsidRDefault="00C3381A" w:rsidP="00096019">
      <w:pPr>
        <w:pStyle w:val="Caption"/>
        <w:spacing w:line="480" w:lineRule="auto"/>
        <w:rPr>
          <w:rFonts w:ascii="TUOS Blake" w:hAnsi="TUOS Blake"/>
          <w:color w:val="000000" w:themeColor="text1"/>
          <w:sz w:val="22"/>
        </w:rPr>
      </w:pPr>
      <w:bookmarkStart w:id="296" w:name="_Toc411938214"/>
      <w:r w:rsidRPr="00F22596">
        <w:rPr>
          <w:rFonts w:ascii="TUOS Blake" w:hAnsi="TUOS Blake"/>
          <w:color w:val="000000" w:themeColor="text1"/>
          <w:sz w:val="22"/>
        </w:rPr>
        <w:t xml:space="preserve">Figure </w:t>
      </w:r>
      <w:r w:rsidR="008F2667" w:rsidRPr="00F22596">
        <w:rPr>
          <w:rFonts w:ascii="TUOS Blake" w:hAnsi="TUOS Blake"/>
          <w:color w:val="000000" w:themeColor="text1"/>
          <w:sz w:val="22"/>
        </w:rPr>
        <w:fldChar w:fldCharType="begin"/>
      </w:r>
      <w:r w:rsidR="008F2667" w:rsidRPr="00F22596">
        <w:rPr>
          <w:rFonts w:ascii="TUOS Blake" w:hAnsi="TUOS Blake"/>
          <w:color w:val="000000" w:themeColor="text1"/>
          <w:sz w:val="22"/>
        </w:rPr>
        <w:instrText xml:space="preserve"> SEQ Figure \* ARABIC </w:instrText>
      </w:r>
      <w:r w:rsidR="008F2667" w:rsidRPr="00F22596">
        <w:rPr>
          <w:rFonts w:ascii="TUOS Blake" w:hAnsi="TUOS Blake"/>
          <w:color w:val="000000" w:themeColor="text1"/>
          <w:sz w:val="22"/>
        </w:rPr>
        <w:fldChar w:fldCharType="separate"/>
      </w:r>
      <w:r w:rsidR="002C16B5">
        <w:rPr>
          <w:rFonts w:ascii="TUOS Blake" w:hAnsi="TUOS Blake"/>
          <w:noProof/>
          <w:color w:val="000000" w:themeColor="text1"/>
          <w:sz w:val="22"/>
        </w:rPr>
        <w:t>92</w:t>
      </w:r>
      <w:r w:rsidR="008F2667" w:rsidRPr="00F22596">
        <w:rPr>
          <w:rFonts w:ascii="TUOS Blake" w:hAnsi="TUOS Blake"/>
          <w:noProof/>
          <w:color w:val="000000" w:themeColor="text1"/>
          <w:sz w:val="22"/>
        </w:rPr>
        <w:fldChar w:fldCharType="end"/>
      </w:r>
      <w:r w:rsidRPr="00F22596">
        <w:rPr>
          <w:rFonts w:ascii="TUOS Blake" w:hAnsi="TUOS Blake"/>
          <w:color w:val="000000" w:themeColor="text1"/>
          <w:sz w:val="22"/>
        </w:rPr>
        <w:t xml:space="preserve"> </w:t>
      </w:r>
      <w:r w:rsidR="008316F6" w:rsidRPr="00F22596">
        <w:rPr>
          <w:rFonts w:ascii="TUOS Blake" w:hAnsi="TUOS Blake"/>
          <w:color w:val="000000" w:themeColor="text1"/>
          <w:sz w:val="22"/>
        </w:rPr>
        <w:t>- Single</w:t>
      </w:r>
      <w:r w:rsidR="00A11412" w:rsidRPr="00F22596">
        <w:rPr>
          <w:rFonts w:ascii="TUOS Blake" w:hAnsi="TUOS Blake"/>
          <w:color w:val="000000" w:themeColor="text1"/>
          <w:sz w:val="22"/>
        </w:rPr>
        <w:t xml:space="preserve"> oscillator from Pocket 1 showing the bypass valve arrangement and pipework</w:t>
      </w:r>
      <w:bookmarkEnd w:id="296"/>
    </w:p>
    <w:p w:rsidR="00027020" w:rsidRPr="00A533A5" w:rsidRDefault="00027020" w:rsidP="00027020"/>
    <w:p w:rsidR="00027020" w:rsidRPr="00A533A5" w:rsidRDefault="00027020" w:rsidP="00027020"/>
    <w:p w:rsidR="00096019" w:rsidRPr="00A533A5" w:rsidRDefault="00096019" w:rsidP="00027020"/>
    <w:p w:rsidR="00096019" w:rsidRPr="00A533A5" w:rsidRDefault="00096019" w:rsidP="00027020"/>
    <w:p w:rsidR="00096019" w:rsidRPr="00A533A5" w:rsidRDefault="00096019" w:rsidP="00027020"/>
    <w:p w:rsidR="00096019" w:rsidRPr="00A533A5" w:rsidRDefault="00096019" w:rsidP="00027020"/>
    <w:p w:rsidR="00096019" w:rsidRPr="00A533A5" w:rsidRDefault="00096019" w:rsidP="00027020"/>
    <w:p w:rsidR="000B5888" w:rsidRPr="00A94EBE" w:rsidRDefault="00F1357B" w:rsidP="00EC30E5">
      <w:pPr>
        <w:pStyle w:val="ListParagraph"/>
        <w:numPr>
          <w:ilvl w:val="2"/>
          <w:numId w:val="11"/>
        </w:numPr>
        <w:spacing w:line="480" w:lineRule="auto"/>
        <w:jc w:val="both"/>
        <w:outlineLvl w:val="0"/>
        <w:rPr>
          <w:rFonts w:ascii="TUOS Blake" w:hAnsi="TUOS Blake"/>
          <w:b/>
          <w:sz w:val="28"/>
          <w:szCs w:val="28"/>
        </w:rPr>
      </w:pPr>
      <w:bookmarkStart w:id="297" w:name="_Toc411938112"/>
      <w:r w:rsidRPr="00A94EBE">
        <w:rPr>
          <w:rFonts w:ascii="TUOS Blake" w:hAnsi="TUOS Blake"/>
          <w:b/>
          <w:sz w:val="28"/>
          <w:szCs w:val="28"/>
        </w:rPr>
        <w:lastRenderedPageBreak/>
        <w:t>T</w:t>
      </w:r>
      <w:r w:rsidR="000B5888" w:rsidRPr="00A94EBE">
        <w:rPr>
          <w:rFonts w:ascii="TUOS Blake" w:hAnsi="TUOS Blake"/>
          <w:b/>
          <w:sz w:val="28"/>
          <w:szCs w:val="28"/>
        </w:rPr>
        <w:t>est</w:t>
      </w:r>
      <w:r w:rsidR="004A4CB2" w:rsidRPr="00A94EBE">
        <w:rPr>
          <w:rFonts w:ascii="TUOS Blake" w:hAnsi="TUOS Blake"/>
          <w:b/>
          <w:sz w:val="28"/>
          <w:szCs w:val="28"/>
        </w:rPr>
        <w:t>ing regim</w:t>
      </w:r>
      <w:r w:rsidR="000B5888" w:rsidRPr="00A94EBE">
        <w:rPr>
          <w:rFonts w:ascii="TUOS Blake" w:hAnsi="TUOS Blake"/>
          <w:b/>
          <w:sz w:val="28"/>
          <w:szCs w:val="28"/>
        </w:rPr>
        <w:t>e</w:t>
      </w:r>
      <w:r w:rsidRPr="00A94EBE">
        <w:rPr>
          <w:rFonts w:ascii="TUOS Blake" w:hAnsi="TUOS Blake"/>
          <w:b/>
          <w:sz w:val="28"/>
          <w:szCs w:val="28"/>
        </w:rPr>
        <w:t xml:space="preserve"> </w:t>
      </w:r>
      <w:r w:rsidR="000B5888" w:rsidRPr="00A94EBE">
        <w:rPr>
          <w:rFonts w:ascii="TUOS Blake" w:hAnsi="TUOS Blake"/>
          <w:b/>
          <w:sz w:val="28"/>
          <w:szCs w:val="28"/>
        </w:rPr>
        <w:t>Off-gas method</w:t>
      </w:r>
      <w:bookmarkEnd w:id="297"/>
      <w:r w:rsidR="000B5888" w:rsidRPr="00A94EBE">
        <w:rPr>
          <w:rFonts w:ascii="TUOS Blake" w:hAnsi="TUOS Blake"/>
          <w:b/>
          <w:sz w:val="28"/>
          <w:szCs w:val="28"/>
        </w:rPr>
        <w:t xml:space="preserve"> </w:t>
      </w:r>
    </w:p>
    <w:p w:rsidR="000B5888" w:rsidRPr="00A533A5" w:rsidRDefault="000B5888" w:rsidP="00A94EBE">
      <w:pPr>
        <w:spacing w:line="480" w:lineRule="auto"/>
        <w:jc w:val="both"/>
        <w:rPr>
          <w:rFonts w:ascii="TUOS Blake" w:hAnsi="TUOS Blake"/>
        </w:rPr>
      </w:pPr>
      <w:r w:rsidRPr="00A533A5">
        <w:rPr>
          <w:rFonts w:ascii="TUOS Blake" w:hAnsi="TUOS Blake"/>
        </w:rPr>
        <w:t xml:space="preserve">The testing at Sale into the performance of the oscillators used the </w:t>
      </w:r>
      <w:r w:rsidR="00C41CA6" w:rsidRPr="00A533A5">
        <w:rPr>
          <w:rFonts w:ascii="TUOS Blake" w:hAnsi="TUOS Blake"/>
        </w:rPr>
        <w:t>in-process</w:t>
      </w:r>
      <w:r w:rsidRPr="00A533A5">
        <w:rPr>
          <w:rFonts w:ascii="TUOS Blake" w:hAnsi="TUOS Blake"/>
        </w:rPr>
        <w:t xml:space="preserve"> off-gas method as described in ASCE ‘Standard Guidelines for In-Process Oxygen Transfer Testing’ ASCE-18-96.  Testing took place between May – September 2013 and the purpose of the tests were to investigate the oxygen transfer efficiency </w:t>
      </w:r>
      <w:r w:rsidR="00C41CA6" w:rsidRPr="00A533A5">
        <w:rPr>
          <w:rFonts w:ascii="TUOS Blake" w:hAnsi="TUOS Blake"/>
        </w:rPr>
        <w:t>in-process</w:t>
      </w:r>
      <w:r w:rsidRPr="00A533A5">
        <w:rPr>
          <w:rFonts w:ascii="TUOS Blake" w:hAnsi="TUOS Blake"/>
        </w:rPr>
        <w:t xml:space="preserve"> (OTEf) using the fluidic oscillators based against control conditions where there were bypassed in the aeration </w:t>
      </w:r>
      <w:r w:rsidR="003435D1" w:rsidRPr="00A533A5">
        <w:rPr>
          <w:rFonts w:ascii="TUOS Blake" w:hAnsi="TUOS Blake"/>
        </w:rPr>
        <w:t>circuitry. The</w:t>
      </w:r>
      <w:r w:rsidRPr="00A533A5">
        <w:rPr>
          <w:rFonts w:ascii="TUOS Blake" w:hAnsi="TUOS Blake"/>
        </w:rPr>
        <w:t xml:space="preserve"> principals of off-gas testing comprises of a floating gas collection hood within the aerated basin connected via a pipe to an off-gas analyser upstream with air flow meter measuring the off-gas air flow rate.  The off-gas analyser comprised of two cabinets connected to a 6” pipe which allowed air flow measuring and fine control of the gas hood level within the tank via a ball valve.  The first cabinet allowed switching between ambient gas stream and off-gas stream and conditioned air before passing to the second cabinet, conditioning of the both streams of gas source included a water trap, heat exchanger, moisture stripping column CO</w:t>
      </w:r>
      <w:r w:rsidRPr="00A533A5">
        <w:rPr>
          <w:rFonts w:ascii="TUOS Blake" w:hAnsi="TUOS Blake"/>
          <w:vertAlign w:val="subscript"/>
        </w:rPr>
        <w:t>2</w:t>
      </w:r>
      <w:r w:rsidRPr="00A533A5">
        <w:rPr>
          <w:rFonts w:ascii="TUOS Blake" w:hAnsi="TUOS Blake"/>
        </w:rPr>
        <w:t xml:space="preserve"> stripping column and a variable flow meter.</w:t>
      </w:r>
    </w:p>
    <w:p w:rsidR="00096019" w:rsidRPr="00A533A5" w:rsidRDefault="00096019" w:rsidP="000B5888">
      <w:pPr>
        <w:spacing w:line="480" w:lineRule="auto"/>
        <w:jc w:val="both"/>
        <w:rPr>
          <w:rFonts w:ascii="TUOS Blake" w:hAnsi="TUOS Blake"/>
        </w:rPr>
      </w:pPr>
      <w:r w:rsidRPr="00A533A5">
        <w:rPr>
          <w:rFonts w:ascii="TUOS Blake" w:hAnsi="TUOS Blake"/>
        </w:rPr>
        <w:t xml:space="preserve">The second cabinet contained a Rapidox 1100EP Cambridge sensotec calibrated oxygen analyser (electrochemical sensor with pressure sensor) and calibrated sample air temperature probe.  The oxygen content of the both gas streams, the ambient and the off-gas, were displayed on an LCD display on the cabinet, as well as atmospheric pressure and temperature.  Off-gas hood flow rate was measured by a TSI Velocicalc Plus Air Velocity meter inserted into a ¾” threaded cable gland located in the 6” diameter pipe.  </w:t>
      </w:r>
    </w:p>
    <w:p w:rsidR="00096019" w:rsidRPr="00A533A5" w:rsidRDefault="00096019" w:rsidP="000B5888">
      <w:pPr>
        <w:spacing w:line="480" w:lineRule="auto"/>
        <w:jc w:val="both"/>
        <w:rPr>
          <w:rFonts w:ascii="TUOS Blake" w:hAnsi="TUOS Blake"/>
        </w:rPr>
      </w:pPr>
    </w:p>
    <w:p w:rsidR="00096019" w:rsidRPr="00A533A5" w:rsidRDefault="00096019" w:rsidP="000B5888">
      <w:pPr>
        <w:spacing w:line="480" w:lineRule="auto"/>
        <w:jc w:val="both"/>
        <w:rPr>
          <w:rFonts w:ascii="TUOS Blake" w:hAnsi="TUOS Blake"/>
        </w:rPr>
      </w:pPr>
    </w:p>
    <w:p w:rsidR="00096019" w:rsidRPr="00A533A5" w:rsidRDefault="00096019" w:rsidP="000B5888">
      <w:pPr>
        <w:spacing w:line="480" w:lineRule="auto"/>
        <w:jc w:val="both"/>
        <w:rPr>
          <w:rFonts w:ascii="TUOS Blake" w:hAnsi="TUOS Blake"/>
        </w:rPr>
      </w:pPr>
    </w:p>
    <w:p w:rsidR="00096019" w:rsidRPr="00A533A5" w:rsidRDefault="00096019" w:rsidP="00096019">
      <w:pPr>
        <w:spacing w:line="480" w:lineRule="auto"/>
        <w:jc w:val="center"/>
        <w:rPr>
          <w:rFonts w:ascii="TUOS Blake" w:hAnsi="TUOS Blake"/>
          <w:color w:val="000000" w:themeColor="text1"/>
        </w:rPr>
      </w:pPr>
      <w:r w:rsidRPr="00A533A5">
        <w:rPr>
          <w:rFonts w:ascii="TUOS Blake" w:hAnsi="TUOS Blake"/>
          <w:noProof/>
          <w:lang w:eastAsia="en-GB"/>
        </w:rPr>
        <w:lastRenderedPageBreak/>
        <w:drawing>
          <wp:inline distT="0" distB="0" distL="0" distR="0" wp14:anchorId="4C38347E" wp14:editId="2342A4DC">
            <wp:extent cx="4301520" cy="5736771"/>
            <wp:effectExtent l="0" t="0" r="3810" b="0"/>
            <wp:docPr id="509" name="Picture 509" descr="C:\Users\Gareth\Desktop\UU Pics\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reth\Desktop\UU Pics\85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25135" cy="5768265"/>
                    </a:xfrm>
                    <a:prstGeom prst="rect">
                      <a:avLst/>
                    </a:prstGeom>
                    <a:noFill/>
                    <a:ln>
                      <a:noFill/>
                    </a:ln>
                  </pic:spPr>
                </pic:pic>
              </a:graphicData>
            </a:graphic>
          </wp:inline>
        </w:drawing>
      </w:r>
    </w:p>
    <w:p w:rsidR="000B5888" w:rsidRPr="00A94EBE" w:rsidRDefault="00C3381A" w:rsidP="00096019">
      <w:pPr>
        <w:spacing w:line="480" w:lineRule="auto"/>
        <w:jc w:val="both"/>
        <w:rPr>
          <w:rFonts w:ascii="TUOS Blake" w:hAnsi="TUOS Blake"/>
          <w:b/>
        </w:rPr>
      </w:pPr>
      <w:bookmarkStart w:id="298" w:name="_Toc411938215"/>
      <w:r w:rsidRPr="00A94EBE">
        <w:rPr>
          <w:rFonts w:ascii="TUOS Blake" w:hAnsi="TUOS Blake"/>
          <w:b/>
          <w:color w:val="000000" w:themeColor="text1"/>
        </w:rPr>
        <w:t xml:space="preserve">Figure </w:t>
      </w:r>
      <w:r w:rsidR="008F2667" w:rsidRPr="00A94EBE">
        <w:rPr>
          <w:rFonts w:ascii="TUOS Blake" w:hAnsi="TUOS Blake"/>
          <w:b/>
          <w:color w:val="000000" w:themeColor="text1"/>
        </w:rPr>
        <w:fldChar w:fldCharType="begin"/>
      </w:r>
      <w:r w:rsidR="008F2667" w:rsidRPr="00A94EBE">
        <w:rPr>
          <w:rFonts w:ascii="TUOS Blake" w:hAnsi="TUOS Blake"/>
          <w:b/>
          <w:color w:val="000000" w:themeColor="text1"/>
        </w:rPr>
        <w:instrText xml:space="preserve"> SEQ Figure \* ARABIC </w:instrText>
      </w:r>
      <w:r w:rsidR="008F2667" w:rsidRPr="00A94EBE">
        <w:rPr>
          <w:rFonts w:ascii="TUOS Blake" w:hAnsi="TUOS Blake"/>
          <w:b/>
          <w:color w:val="000000" w:themeColor="text1"/>
        </w:rPr>
        <w:fldChar w:fldCharType="separate"/>
      </w:r>
      <w:r w:rsidR="002C16B5">
        <w:rPr>
          <w:rFonts w:ascii="TUOS Blake" w:hAnsi="TUOS Blake"/>
          <w:b/>
          <w:noProof/>
          <w:color w:val="000000" w:themeColor="text1"/>
        </w:rPr>
        <w:t>93</w:t>
      </w:r>
      <w:r w:rsidR="008F2667" w:rsidRPr="00A94EBE">
        <w:rPr>
          <w:rFonts w:ascii="TUOS Blake" w:hAnsi="TUOS Blake"/>
          <w:b/>
          <w:noProof/>
          <w:color w:val="000000" w:themeColor="text1"/>
        </w:rPr>
        <w:fldChar w:fldCharType="end"/>
      </w:r>
      <w:r w:rsidRPr="00A94EBE">
        <w:rPr>
          <w:rFonts w:ascii="TUOS Blake" w:hAnsi="TUOS Blake"/>
          <w:b/>
          <w:color w:val="000000" w:themeColor="text1"/>
        </w:rPr>
        <w:t xml:space="preserve"> - </w:t>
      </w:r>
      <w:r w:rsidR="000B5888" w:rsidRPr="00A94EBE">
        <w:rPr>
          <w:rFonts w:ascii="TUOS Blake" w:hAnsi="TUOS Blake"/>
          <w:b/>
          <w:color w:val="000000" w:themeColor="text1"/>
        </w:rPr>
        <w:t>The off-gas analyser comprising of two cabinets and a laptop PC allowing online monitoring and logging.</w:t>
      </w:r>
      <w:bookmarkEnd w:id="298"/>
    </w:p>
    <w:p w:rsidR="000B5888" w:rsidRPr="00A533A5" w:rsidRDefault="000B5888" w:rsidP="000B5888">
      <w:pPr>
        <w:spacing w:line="480" w:lineRule="auto"/>
        <w:jc w:val="both"/>
        <w:rPr>
          <w:rFonts w:ascii="TUOS Blake" w:hAnsi="TUOS Blake"/>
        </w:rPr>
      </w:pPr>
      <w:r w:rsidRPr="00A533A5">
        <w:rPr>
          <w:rFonts w:ascii="TUOS Blake" w:hAnsi="TUOS Blake"/>
        </w:rPr>
        <w:t>The sample air from the off-gas hood was supplied by a 4mm ID plastic pipe that fed from the 6” pipe to cabinet number one and then subsequently cabinet number two. This pipe had a T piece attached at the 6” pipe with a valve so that Tedlar gas sampling bags could be used to take a sample of the off-gas for accredited testing.  This method of testing was used not only to validate the oxygen content of the off-gas but also the CO</w:t>
      </w:r>
      <w:r w:rsidRPr="00A533A5">
        <w:rPr>
          <w:rFonts w:ascii="TUOS Blake" w:hAnsi="TUOS Blake"/>
          <w:vertAlign w:val="subscript"/>
        </w:rPr>
        <w:t>2</w:t>
      </w:r>
      <w:r w:rsidRPr="00A533A5">
        <w:rPr>
          <w:rFonts w:ascii="TUOS Blake" w:hAnsi="TUOS Blake"/>
        </w:rPr>
        <w:t xml:space="preserve"> content as it was speculated that with an increase in oxygen transfer efficiency, the mixed liquor </w:t>
      </w:r>
      <w:r w:rsidRPr="00A533A5">
        <w:rPr>
          <w:rFonts w:ascii="TUOS Blake" w:hAnsi="TUOS Blake"/>
        </w:rPr>
        <w:lastRenderedPageBreak/>
        <w:t>which are aerobic, would be encouraged to perform better by increased respiration and therefore produce more CO</w:t>
      </w:r>
      <w:r w:rsidRPr="00A533A5">
        <w:rPr>
          <w:rFonts w:ascii="TUOS Blake" w:hAnsi="TUOS Blake"/>
          <w:vertAlign w:val="subscript"/>
        </w:rPr>
        <w:t>2</w:t>
      </w:r>
      <w:r w:rsidRPr="00A533A5">
        <w:rPr>
          <w:rFonts w:ascii="TUOS Blake" w:hAnsi="TUOS Blake"/>
        </w:rPr>
        <w:t>.  Although this hypothesis is ambiguous as the use of fluidic oscillation is primarily to reduce the CO</w:t>
      </w:r>
      <w:r w:rsidRPr="00A533A5">
        <w:rPr>
          <w:rFonts w:ascii="TUOS Blake" w:hAnsi="TUOS Blake"/>
          <w:vertAlign w:val="subscript"/>
        </w:rPr>
        <w:t>2</w:t>
      </w:r>
      <w:r w:rsidRPr="00A533A5">
        <w:rPr>
          <w:rFonts w:ascii="TUOS Blake" w:hAnsi="TUOS Blake"/>
        </w:rPr>
        <w:t xml:space="preserve"> output of treating wastewater by reduced air consumption, the improvement in respiration seeks to increase process efficiency so therefore the whole CO</w:t>
      </w:r>
      <w:r w:rsidRPr="00A533A5">
        <w:rPr>
          <w:rFonts w:ascii="TUOS Blake" w:hAnsi="TUOS Blake"/>
          <w:vertAlign w:val="subscript"/>
        </w:rPr>
        <w:t>2</w:t>
      </w:r>
      <w:r w:rsidRPr="00A533A5">
        <w:rPr>
          <w:rFonts w:ascii="TUOS Blake" w:hAnsi="TUOS Blake"/>
        </w:rPr>
        <w:t xml:space="preserve"> lifecycle of treating wastewater must be observed. </w:t>
      </w:r>
    </w:p>
    <w:p w:rsidR="00096019" w:rsidRPr="00A533A5" w:rsidRDefault="00096019" w:rsidP="00096019">
      <w:pPr>
        <w:spacing w:line="480" w:lineRule="auto"/>
        <w:jc w:val="center"/>
        <w:rPr>
          <w:rFonts w:ascii="TUOS Blake" w:hAnsi="TUOS Blake"/>
        </w:rPr>
      </w:pPr>
      <w:r w:rsidRPr="00A533A5">
        <w:rPr>
          <w:rFonts w:ascii="TUOS Blake" w:hAnsi="TUOS Blake"/>
          <w:noProof/>
          <w:lang w:eastAsia="en-GB"/>
        </w:rPr>
        <w:drawing>
          <wp:inline distT="0" distB="0" distL="0" distR="0" wp14:anchorId="648DEC9B" wp14:editId="33BAF204">
            <wp:extent cx="3995057" cy="5327062"/>
            <wp:effectExtent l="0" t="0" r="5715" b="6985"/>
            <wp:docPr id="510" name="Picture 510" descr="C:\Users\Gareth\Desktop\UU Pics\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reth\Desktop\UU Pics\86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01488" cy="5335638"/>
                    </a:xfrm>
                    <a:prstGeom prst="rect">
                      <a:avLst/>
                    </a:prstGeom>
                    <a:noFill/>
                    <a:ln>
                      <a:noFill/>
                    </a:ln>
                  </pic:spPr>
                </pic:pic>
              </a:graphicData>
            </a:graphic>
          </wp:inline>
        </w:drawing>
      </w:r>
    </w:p>
    <w:p w:rsidR="00096019" w:rsidRPr="00A533A5" w:rsidRDefault="00096019" w:rsidP="000B5888">
      <w:pPr>
        <w:spacing w:line="480" w:lineRule="auto"/>
        <w:jc w:val="both"/>
        <w:rPr>
          <w:rFonts w:ascii="TUOS Blake" w:hAnsi="TUOS Blake"/>
        </w:rPr>
      </w:pPr>
    </w:p>
    <w:p w:rsidR="000B5888" w:rsidRPr="00A94EBE" w:rsidRDefault="00C3381A" w:rsidP="00096019">
      <w:pPr>
        <w:pStyle w:val="Caption"/>
        <w:spacing w:line="480" w:lineRule="auto"/>
        <w:rPr>
          <w:rFonts w:ascii="TUOS Blake" w:hAnsi="TUOS Blake"/>
          <w:color w:val="000000" w:themeColor="text1"/>
          <w:sz w:val="22"/>
        </w:rPr>
      </w:pPr>
      <w:bookmarkStart w:id="299" w:name="_Toc411938216"/>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94</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w:t>
      </w:r>
      <w:r w:rsidR="000B5888" w:rsidRPr="00A94EBE">
        <w:rPr>
          <w:rFonts w:ascii="TUOS Blake" w:hAnsi="TUOS Blake"/>
          <w:color w:val="000000" w:themeColor="text1"/>
          <w:sz w:val="22"/>
        </w:rPr>
        <w:t>Off-gas hood positioned over pocket No. 1 of ASP lane No.1 downstream of the oscillators</w:t>
      </w:r>
      <w:bookmarkEnd w:id="299"/>
      <w:r w:rsidR="000B5888" w:rsidRPr="00A94EBE">
        <w:rPr>
          <w:rFonts w:ascii="TUOS Blake" w:hAnsi="TUOS Blake"/>
          <w:color w:val="000000" w:themeColor="text1"/>
          <w:sz w:val="22"/>
        </w:rPr>
        <w:t xml:space="preserve"> </w:t>
      </w:r>
    </w:p>
    <w:p w:rsidR="000B5888" w:rsidRPr="00A533A5" w:rsidRDefault="000B5888" w:rsidP="000B5888">
      <w:pPr>
        <w:spacing w:line="480" w:lineRule="auto"/>
        <w:jc w:val="both"/>
        <w:rPr>
          <w:rFonts w:ascii="TUOS Blake" w:hAnsi="TUOS Blake"/>
        </w:rPr>
      </w:pPr>
      <w:r w:rsidRPr="00A533A5">
        <w:rPr>
          <w:rFonts w:ascii="TUOS Blake" w:hAnsi="TUOS Blake"/>
        </w:rPr>
        <w:lastRenderedPageBreak/>
        <w:t>Although air flow was measured as part of the process by the flow totalizer on the common air header from the blower house there was no accurate measurement of the air flow to each pocket during testing.  The Endress and Hauser</w:t>
      </w:r>
      <m:oMath>
        <m:r>
          <w:rPr>
            <w:rFonts w:ascii="Cambria Math" w:hAnsi="Cambria Math"/>
          </w:rPr>
          <m:t>™</m:t>
        </m:r>
      </m:oMath>
      <w:r w:rsidRPr="00A533A5">
        <w:rPr>
          <w:rFonts w:ascii="TUOS Blake" w:eastAsiaTheme="minorEastAsia" w:hAnsi="TUOS Blake"/>
        </w:rPr>
        <w:t xml:space="preserve"> air flow meters that were used as part of the air measurement of the ASP process to each pocket of each lane were found to give to</w:t>
      </w:r>
      <w:r w:rsidR="001142A7" w:rsidRPr="00A533A5">
        <w:rPr>
          <w:rFonts w:ascii="TUOS Blake" w:eastAsiaTheme="minorEastAsia" w:hAnsi="TUOS Blake"/>
        </w:rPr>
        <w:t>o</w:t>
      </w:r>
      <w:r w:rsidRPr="00A533A5">
        <w:rPr>
          <w:rFonts w:ascii="TUOS Blake" w:eastAsiaTheme="minorEastAsia" w:hAnsi="TUOS Blake"/>
        </w:rPr>
        <w:t xml:space="preserve"> much variation in air flow recording.  </w:t>
      </w:r>
      <w:r w:rsidR="00FB5B7A" w:rsidRPr="00A533A5">
        <w:rPr>
          <w:rFonts w:ascii="TUOS Blake" w:eastAsiaTheme="minorEastAsia" w:hAnsi="TUOS Blake"/>
        </w:rPr>
        <w:t>High air flow</w:t>
      </w:r>
      <w:r w:rsidRPr="00A533A5">
        <w:rPr>
          <w:rFonts w:ascii="TUOS Blake" w:eastAsiaTheme="minorEastAsia" w:hAnsi="TUOS Blake"/>
        </w:rPr>
        <w:t xml:space="preserve"> variation</w:t>
      </w:r>
      <w:r w:rsidR="00FB5B7A" w:rsidRPr="00A533A5">
        <w:rPr>
          <w:rFonts w:ascii="TUOS Blake" w:eastAsiaTheme="minorEastAsia" w:hAnsi="TUOS Blake"/>
        </w:rPr>
        <w:t xml:space="preserve"> (+/-100m</w:t>
      </w:r>
      <w:r w:rsidR="00FB5B7A" w:rsidRPr="00A533A5">
        <w:rPr>
          <w:rFonts w:ascii="TUOS Blake" w:eastAsiaTheme="minorEastAsia" w:hAnsi="TUOS Blake"/>
          <w:vertAlign w:val="superscript"/>
        </w:rPr>
        <w:t>3</w:t>
      </w:r>
      <w:r w:rsidR="00FB5B7A" w:rsidRPr="00A533A5">
        <w:rPr>
          <w:rFonts w:ascii="TUOS Blake" w:eastAsiaTheme="minorEastAsia" w:hAnsi="TUOS Blake"/>
        </w:rPr>
        <w:t>/h) w</w:t>
      </w:r>
      <w:r w:rsidRPr="00A533A5">
        <w:rPr>
          <w:rFonts w:ascii="TUOS Blake" w:eastAsiaTheme="minorEastAsia" w:hAnsi="TUOS Blake"/>
        </w:rPr>
        <w:t xml:space="preserve">as observed in operation and </w:t>
      </w:r>
      <w:r w:rsidR="00502EAF" w:rsidRPr="00A533A5">
        <w:rPr>
          <w:rFonts w:ascii="TUOS Blake" w:eastAsiaTheme="minorEastAsia" w:hAnsi="TUOS Blake"/>
        </w:rPr>
        <w:t>therefore the handheld TSI Veloc</w:t>
      </w:r>
      <w:r w:rsidRPr="00A533A5">
        <w:rPr>
          <w:rFonts w:ascii="TUOS Blake" w:eastAsiaTheme="minorEastAsia" w:hAnsi="TUOS Blake"/>
        </w:rPr>
        <w:t xml:space="preserve">icalc Plus Air Velocity Meter was used in place of the </w:t>
      </w:r>
      <w:r w:rsidRPr="00A533A5">
        <w:rPr>
          <w:rFonts w:ascii="TUOS Blake" w:hAnsi="TUOS Blake"/>
        </w:rPr>
        <w:t>Endress and Hauser</w:t>
      </w:r>
      <m:oMath>
        <m:r>
          <w:rPr>
            <w:rFonts w:ascii="Cambria Math" w:hAnsi="Cambria Math"/>
          </w:rPr>
          <m:t>™</m:t>
        </m:r>
      </m:oMath>
      <w:r w:rsidRPr="00A533A5">
        <w:rPr>
          <w:rFonts w:ascii="TUOS Blake" w:eastAsiaTheme="minorEastAsia" w:hAnsi="TUOS Blake"/>
        </w:rPr>
        <w:t xml:space="preserve"> meters.</w:t>
      </w:r>
    </w:p>
    <w:p w:rsidR="000B5888" w:rsidRPr="00A533A5" w:rsidRDefault="000B5888" w:rsidP="000B5888">
      <w:pPr>
        <w:spacing w:line="480" w:lineRule="auto"/>
        <w:jc w:val="both"/>
        <w:rPr>
          <w:rFonts w:ascii="TUOS Blake" w:hAnsi="TUOS Blake"/>
        </w:rPr>
      </w:pPr>
      <w:r w:rsidRPr="00A533A5">
        <w:rPr>
          <w:rFonts w:ascii="TUOS Blake" w:hAnsi="TUOS Blake"/>
        </w:rPr>
        <w:t>The air flow across all three ASP lanes was constantly changing due to the DO probes in each pocket of each lane constantly relaying back to the PLC system and therefore responding to the incoming sewerage strength with varying air flow.  It was intended, as mentioned previously, that the plant would be run on just two ASP lanes as the plant was under loaded and therefore over aerating on three lanes. However this did not materialise and the site continued to operate on three lanes which meant that controlling a consistent airflow to the test lane was challenging.  As an example of the over aeration that was being delivered to the ASP lanes, lane No. 3 was observed to be consistently reading over 8mg/l in pocket 3 and in excess of 4mg/l in the mid pocket No.2, normal operational levels of DO are targeted at between 1.5 and 3.0mg/l for optimisation purposes and energy consumption/oxygen transfer efficiency.</w:t>
      </w:r>
    </w:p>
    <w:p w:rsidR="004D7E91" w:rsidRPr="00A533A5" w:rsidRDefault="004D7E91" w:rsidP="000B5888">
      <w:pPr>
        <w:spacing w:line="480" w:lineRule="auto"/>
        <w:jc w:val="both"/>
        <w:rPr>
          <w:rFonts w:ascii="TUOS Blake" w:hAnsi="TUOS Blake"/>
        </w:rPr>
      </w:pPr>
      <w:r w:rsidRPr="00A533A5">
        <w:rPr>
          <w:rFonts w:ascii="TUOS Blake" w:hAnsi="TUOS Blake"/>
        </w:rPr>
        <w:t xml:space="preserve">Therefore whilst the tests were conducted the site was run on one blower at 80% capacity which meant that at a fixed speed air flows were as constant as possible. To aid n air flow and pressure variance being kept as close to minimal as possible all the AUMA™ automated actuated air valves were set to ‘off’ position at the start of each day.  This meant that the air flow remained constant throughout all three ASP lanes.  </w:t>
      </w:r>
    </w:p>
    <w:p w:rsidR="004D7E91" w:rsidRPr="00A533A5" w:rsidRDefault="004D7E91" w:rsidP="000B5888">
      <w:pPr>
        <w:spacing w:line="480" w:lineRule="auto"/>
        <w:jc w:val="both"/>
        <w:rPr>
          <w:rFonts w:ascii="TUOS Blake" w:hAnsi="TUOS Blake"/>
        </w:rPr>
      </w:pPr>
    </w:p>
    <w:p w:rsidR="004D7E91" w:rsidRPr="00A533A5" w:rsidRDefault="004D7E91" w:rsidP="000B5888">
      <w:pPr>
        <w:spacing w:line="480" w:lineRule="auto"/>
        <w:jc w:val="both"/>
        <w:rPr>
          <w:rFonts w:ascii="TUOS Blake" w:hAnsi="TUOS Blake"/>
        </w:rPr>
      </w:pPr>
    </w:p>
    <w:p w:rsidR="004D7E91" w:rsidRPr="00A533A5" w:rsidRDefault="004D7E91" w:rsidP="004D7E91">
      <w:pPr>
        <w:spacing w:line="480" w:lineRule="auto"/>
        <w:jc w:val="center"/>
        <w:rPr>
          <w:rFonts w:ascii="TUOS Blake" w:hAnsi="TUOS Blake"/>
        </w:rPr>
      </w:pPr>
      <w:r w:rsidRPr="00A533A5">
        <w:rPr>
          <w:rFonts w:ascii="TUOS Blake" w:hAnsi="TUOS Blake"/>
          <w:noProof/>
          <w:lang w:eastAsia="en-GB"/>
        </w:rPr>
        <w:lastRenderedPageBreak/>
        <w:drawing>
          <wp:inline distT="0" distB="0" distL="0" distR="0" wp14:anchorId="74F87611" wp14:editId="7AD672C4">
            <wp:extent cx="4463143" cy="5950454"/>
            <wp:effectExtent l="0" t="0" r="0" b="0"/>
            <wp:docPr id="511" name="Picture 511" descr="C:\Users\Gareth\Desktop\UU Pics\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reth\Desktop\UU Pics\85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68266" cy="5957285"/>
                    </a:xfrm>
                    <a:prstGeom prst="rect">
                      <a:avLst/>
                    </a:prstGeom>
                    <a:noFill/>
                    <a:ln>
                      <a:noFill/>
                    </a:ln>
                  </pic:spPr>
                </pic:pic>
              </a:graphicData>
            </a:graphic>
          </wp:inline>
        </w:drawing>
      </w:r>
    </w:p>
    <w:p w:rsidR="000B5888" w:rsidRPr="00A94EBE" w:rsidRDefault="00C3381A" w:rsidP="004D7E91">
      <w:pPr>
        <w:pStyle w:val="Caption"/>
        <w:spacing w:line="480" w:lineRule="auto"/>
        <w:rPr>
          <w:rFonts w:ascii="TUOS Blake" w:eastAsiaTheme="minorEastAsia" w:hAnsi="TUOS Blake"/>
          <w:color w:val="000000" w:themeColor="text1"/>
          <w:sz w:val="22"/>
        </w:rPr>
      </w:pPr>
      <w:bookmarkStart w:id="300" w:name="_Toc411938217"/>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95</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w:t>
      </w:r>
      <w:r w:rsidR="000B5888" w:rsidRPr="00A94EBE">
        <w:rPr>
          <w:rFonts w:ascii="TUOS Blake" w:hAnsi="TUOS Blake"/>
          <w:color w:val="000000" w:themeColor="text1"/>
          <w:sz w:val="22"/>
        </w:rPr>
        <w:t>The handheld TSI air flow in place of the Endress and Hauser</w:t>
      </w:r>
      <m:oMath>
        <m:r>
          <m:rPr>
            <m:sty m:val="bi"/>
          </m:rPr>
          <w:rPr>
            <w:rFonts w:ascii="Cambria Math" w:hAnsi="Cambria Math"/>
            <w:color w:val="000000" w:themeColor="text1"/>
            <w:sz w:val="22"/>
          </w:rPr>
          <m:t>™</m:t>
        </m:r>
      </m:oMath>
      <w:r w:rsidR="000B5888" w:rsidRPr="00A94EBE">
        <w:rPr>
          <w:rFonts w:ascii="TUOS Blake" w:eastAsiaTheme="minorEastAsia" w:hAnsi="TUOS Blake"/>
          <w:color w:val="000000" w:themeColor="text1"/>
          <w:sz w:val="22"/>
        </w:rPr>
        <w:t xml:space="preserve"> meters</w:t>
      </w:r>
      <w:bookmarkEnd w:id="300"/>
    </w:p>
    <w:p w:rsidR="00DB6163" w:rsidRPr="00A533A5" w:rsidRDefault="004D7E91" w:rsidP="000B5888">
      <w:pPr>
        <w:spacing w:line="480" w:lineRule="auto"/>
        <w:jc w:val="both"/>
        <w:rPr>
          <w:rFonts w:ascii="TUOS Blake" w:hAnsi="TUOS Blake"/>
        </w:rPr>
      </w:pPr>
      <w:r w:rsidRPr="00A533A5">
        <w:rPr>
          <w:rFonts w:ascii="TUOS Blake" w:hAnsi="TUOS Blake"/>
        </w:rPr>
        <w:t xml:space="preserve">Discharge </w:t>
      </w:r>
      <w:r w:rsidR="000B5888" w:rsidRPr="00A533A5">
        <w:rPr>
          <w:rFonts w:ascii="TUOS Blake" w:hAnsi="TUOS Blake"/>
        </w:rPr>
        <w:t xml:space="preserve">pressure of the Aerzen blowers was maintained at 0.631Bar as set by the PLC system throughout the test period.  As an aside from being essential to the testing methodology, the sheer fact that the plant could be maintained within discharge consent whilst only operating on one blower at 80% for nearly 12 hours during the height of summer, was testament to the over aeration that the plant was enduring.  </w:t>
      </w:r>
    </w:p>
    <w:p w:rsidR="000B5888" w:rsidRPr="00A533A5" w:rsidRDefault="000B5888" w:rsidP="000B5888">
      <w:pPr>
        <w:spacing w:line="480" w:lineRule="auto"/>
        <w:jc w:val="both"/>
        <w:rPr>
          <w:rFonts w:ascii="TUOS Blake" w:hAnsi="TUOS Blake"/>
        </w:rPr>
      </w:pPr>
      <w:r w:rsidRPr="00A533A5">
        <w:rPr>
          <w:rFonts w:ascii="TUOS Blake" w:hAnsi="TUOS Blake"/>
        </w:rPr>
        <w:lastRenderedPageBreak/>
        <w:t>Nevertheless by fixing a single blower at 80% a constant air flow and pressure was obtained in the test basin as with some adjustment of the AUMA™ valve between oscillated and non-oscillated experiments an air flow of ~650m</w:t>
      </w:r>
      <w:r w:rsidRPr="00A533A5">
        <w:rPr>
          <w:rFonts w:ascii="TUOS Blake" w:hAnsi="TUOS Blake"/>
          <w:vertAlign w:val="superscript"/>
        </w:rPr>
        <w:t>3</w:t>
      </w:r>
      <w:r w:rsidRPr="00A533A5">
        <w:rPr>
          <w:rFonts w:ascii="TUOS Blake" w:hAnsi="TUOS Blake"/>
        </w:rPr>
        <w:t>/h was maintained with a satisfactory deviation of no more than 10% during the experiment.</w:t>
      </w:r>
    </w:p>
    <w:p w:rsidR="000B5888" w:rsidRPr="00A533A5" w:rsidRDefault="000B5888" w:rsidP="000B5888">
      <w:pPr>
        <w:spacing w:line="480" w:lineRule="auto"/>
        <w:jc w:val="both"/>
        <w:rPr>
          <w:rFonts w:ascii="TUOS Blake" w:hAnsi="TUOS Blake"/>
        </w:rPr>
      </w:pPr>
      <w:r w:rsidRPr="00A533A5">
        <w:rPr>
          <w:rFonts w:ascii="TUOS Blake" w:hAnsi="TUOS Blake"/>
        </w:rPr>
        <w:t>Testing was to be in close ‘paired’ experiments as to keep variation in incoming sewerage characteristics as low as possible between pairs.  With a continuous aeration lane the process never stops, therefore it remains dynamic and no two experiments can be classed as identical with total confidence.  Therefore time between each paired experiment was kept to roughly 10 minutes between them.  Although many more tests  were conducted on both pockets of oscillators, various problems as described in the full Wastewater management report, the best results concentrated on pocket one, and therefore test air flow was 650m</w:t>
      </w:r>
      <w:r w:rsidRPr="00A533A5">
        <w:rPr>
          <w:rFonts w:ascii="TUOS Blake" w:hAnsi="TUOS Blake"/>
          <w:vertAlign w:val="superscript"/>
        </w:rPr>
        <w:t>3</w:t>
      </w:r>
      <w:r w:rsidRPr="00A533A5">
        <w:rPr>
          <w:rFonts w:ascii="TUOS Blake" w:hAnsi="TUOS Blake"/>
        </w:rPr>
        <w:t xml:space="preserve">/h for both oscillated and control experiments.  </w:t>
      </w:r>
    </w:p>
    <w:p w:rsidR="000B5888" w:rsidRPr="00A533A5" w:rsidRDefault="000B5888" w:rsidP="000B5888">
      <w:pPr>
        <w:spacing w:line="480" w:lineRule="auto"/>
        <w:jc w:val="both"/>
        <w:rPr>
          <w:rFonts w:ascii="TUOS Blake" w:hAnsi="TUOS Blake"/>
        </w:rPr>
      </w:pPr>
      <w:r w:rsidRPr="00A533A5">
        <w:rPr>
          <w:rFonts w:ascii="TUOS Blake" w:hAnsi="TUOS Blake"/>
        </w:rPr>
        <w:t>To monitor DO within the mixed liquor a dissolved oxygen probe type WTW CellOx 325 probe with Oxi340i handset logger was used.  This monitored DO at the off-gas hood which ultimately measured the driving force of the reaction within the test lane, which changed throughout the day whilst testing.</w:t>
      </w:r>
    </w:p>
    <w:p w:rsidR="000B5888" w:rsidRPr="00A533A5" w:rsidRDefault="000B5888" w:rsidP="000B5888">
      <w:pPr>
        <w:spacing w:line="480" w:lineRule="auto"/>
        <w:jc w:val="both"/>
        <w:rPr>
          <w:rFonts w:ascii="TUOS Blake" w:hAnsi="TUOS Blake"/>
        </w:rPr>
      </w:pPr>
      <w:r w:rsidRPr="00A533A5">
        <w:rPr>
          <w:rFonts w:ascii="TUOS Blake" w:hAnsi="TUOS Blake"/>
        </w:rPr>
        <w:t xml:space="preserve">The main outcome of the test from UU’s perspective was to trial </w:t>
      </w:r>
      <w:r w:rsidR="0045359A" w:rsidRPr="00A533A5">
        <w:rPr>
          <w:rFonts w:ascii="TUOS Blake" w:hAnsi="TUOS Blake"/>
        </w:rPr>
        <w:t>the technology at full scale</w:t>
      </w:r>
      <w:r w:rsidRPr="00A533A5">
        <w:rPr>
          <w:rFonts w:ascii="TUOS Blake" w:hAnsi="TUOS Blake"/>
        </w:rPr>
        <w:t>, however</w:t>
      </w:r>
      <w:r w:rsidR="0045359A" w:rsidRPr="00A533A5">
        <w:rPr>
          <w:rFonts w:ascii="TUOS Blake" w:hAnsi="TUOS Blake"/>
        </w:rPr>
        <w:t>,</w:t>
      </w:r>
      <w:r w:rsidRPr="00A533A5">
        <w:rPr>
          <w:rFonts w:ascii="TUOS Blake" w:hAnsi="TUOS Blake"/>
        </w:rPr>
        <w:t xml:space="preserve"> as proved at </w:t>
      </w:r>
      <w:r w:rsidR="0045359A" w:rsidRPr="00A533A5">
        <w:rPr>
          <w:rFonts w:ascii="TUOS Blake" w:hAnsi="TUOS Blake"/>
        </w:rPr>
        <w:t xml:space="preserve">Rosslare </w:t>
      </w:r>
      <w:r w:rsidRPr="00A533A5">
        <w:rPr>
          <w:rFonts w:ascii="TUOS Blake" w:hAnsi="TUOS Blake"/>
        </w:rPr>
        <w:t xml:space="preserve">there was an element of optimisation </w:t>
      </w:r>
      <w:r w:rsidR="0045359A" w:rsidRPr="00A533A5">
        <w:rPr>
          <w:rFonts w:ascii="TUOS Blake" w:hAnsi="TUOS Blake"/>
        </w:rPr>
        <w:t>needed with the oscillators</w:t>
      </w:r>
      <w:r w:rsidRPr="00A533A5">
        <w:rPr>
          <w:rFonts w:ascii="TUOS Blake" w:hAnsi="TUOS Blake"/>
        </w:rPr>
        <w:t xml:space="preserve">.   The off-gas method provided almost instant results </w:t>
      </w:r>
      <w:r w:rsidR="00C41CA6" w:rsidRPr="00A533A5">
        <w:rPr>
          <w:rFonts w:ascii="TUOS Blake" w:hAnsi="TUOS Blake"/>
        </w:rPr>
        <w:t>in-process</w:t>
      </w:r>
      <w:r w:rsidRPr="00A533A5">
        <w:rPr>
          <w:rFonts w:ascii="TUOS Blake" w:hAnsi="TUOS Blake"/>
        </w:rPr>
        <w:t xml:space="preserve"> and therefore quickly highlighted its virtues in being a method in rapidly experimenting with various feedback loop lengths to optimise the fluidic oscillators.  Although this gave </w:t>
      </w:r>
      <w:r w:rsidR="0045359A" w:rsidRPr="00A533A5">
        <w:rPr>
          <w:rFonts w:ascii="TUOS Blake" w:hAnsi="TUOS Blake"/>
        </w:rPr>
        <w:t>rise to a conflict of interest with</w:t>
      </w:r>
      <w:r w:rsidRPr="00A533A5">
        <w:rPr>
          <w:rFonts w:ascii="TUOS Blake" w:hAnsi="TUOS Blake"/>
        </w:rPr>
        <w:t xml:space="preserve"> Wastewater Management it was clear that </w:t>
      </w:r>
      <w:r w:rsidR="00C41CA6" w:rsidRPr="00A533A5">
        <w:rPr>
          <w:rFonts w:ascii="TUOS Blake" w:hAnsi="TUOS Blake"/>
        </w:rPr>
        <w:t>in-process</w:t>
      </w:r>
      <w:r w:rsidRPr="00A533A5">
        <w:rPr>
          <w:rFonts w:ascii="TUOS Blake" w:hAnsi="TUOS Blake"/>
        </w:rPr>
        <w:t xml:space="preserve"> off-gas testing alleviated the need for expensive, time consuming clean water testing, as investigated at Rosslare.</w:t>
      </w:r>
    </w:p>
    <w:p w:rsidR="000B5888" w:rsidRPr="00A533A5" w:rsidRDefault="000B5888" w:rsidP="000B5888">
      <w:pPr>
        <w:spacing w:line="480" w:lineRule="auto"/>
        <w:jc w:val="both"/>
        <w:rPr>
          <w:rFonts w:ascii="TUOS Blake" w:hAnsi="TUOS Blake"/>
        </w:rPr>
      </w:pPr>
      <w:r w:rsidRPr="00A533A5">
        <w:rPr>
          <w:rFonts w:ascii="TUOS Blake" w:hAnsi="TUOS Blake"/>
        </w:rPr>
        <w:lastRenderedPageBreak/>
        <w:t xml:space="preserve">As initial results </w:t>
      </w:r>
      <w:r w:rsidR="0045359A" w:rsidRPr="00A533A5">
        <w:rPr>
          <w:rFonts w:ascii="TUOS Blake" w:hAnsi="TUOS Blake"/>
        </w:rPr>
        <w:t>using</w:t>
      </w:r>
      <w:r w:rsidRPr="00A533A5">
        <w:rPr>
          <w:rFonts w:ascii="TUOS Blake" w:hAnsi="TUOS Blake"/>
        </w:rPr>
        <w:t xml:space="preserve"> the shortest feedback loop had shown little or no improvement in oxygen transfer the decision </w:t>
      </w:r>
      <w:r w:rsidR="0045359A" w:rsidRPr="00A533A5">
        <w:rPr>
          <w:rFonts w:ascii="TUOS Blake" w:hAnsi="TUOS Blake"/>
        </w:rPr>
        <w:t xml:space="preserve">was taken to test a wider range </w:t>
      </w:r>
      <w:r w:rsidRPr="00A533A5">
        <w:rPr>
          <w:rFonts w:ascii="TUOS Blake" w:hAnsi="TUOS Blake"/>
        </w:rPr>
        <w:t>of feedback loop</w:t>
      </w:r>
      <w:r w:rsidR="0045359A" w:rsidRPr="00A533A5">
        <w:rPr>
          <w:rFonts w:ascii="TUOS Blake" w:hAnsi="TUOS Blake"/>
        </w:rPr>
        <w:t xml:space="preserve"> </w:t>
      </w:r>
      <w:r w:rsidR="00A94EBE" w:rsidRPr="00A533A5">
        <w:rPr>
          <w:rFonts w:ascii="TUOS Blake" w:hAnsi="TUOS Blake"/>
        </w:rPr>
        <w:t>lengths</w:t>
      </w:r>
      <w:r w:rsidRPr="00A533A5">
        <w:rPr>
          <w:rFonts w:ascii="TUOS Blake" w:hAnsi="TUOS Blake"/>
        </w:rPr>
        <w:t>. Feedback loops of 0.5, 1, 1.5,2, 3, 4, and 5 meter lengths were used to investigate performance.  Although it was later discovered that the off-gas hood may not have been in the optimum position a feedback loop length of between 1 and 2 meters, particularly 1.5m seemed to give the best initial results. Indeed it was only toward the end of the experiments that a clean significance between the control experiment and the oscillated test was seen. This was potentially due to the gas hood being in an area of bad bubble pattern rising up from the diffuser grid below and giving erroneous results between test sets.</w:t>
      </w:r>
    </w:p>
    <w:p w:rsidR="00105B1B" w:rsidRPr="00A533A5" w:rsidRDefault="00DB6163" w:rsidP="00DB6163">
      <w:pPr>
        <w:pStyle w:val="Caption"/>
        <w:jc w:val="center"/>
        <w:rPr>
          <w:rFonts w:ascii="TUOS Blake" w:hAnsi="TUOS Blake"/>
          <w:b w:val="0"/>
          <w:color w:val="000000" w:themeColor="text1"/>
          <w:sz w:val="22"/>
        </w:rPr>
      </w:pPr>
      <w:r w:rsidRPr="00A533A5">
        <w:rPr>
          <w:rFonts w:ascii="TUOS Blake" w:hAnsi="TUOS Blake"/>
          <w:b w:val="0"/>
          <w:noProof/>
          <w:lang w:eastAsia="en-GB"/>
        </w:rPr>
        <w:drawing>
          <wp:inline distT="0" distB="0" distL="0" distR="0" wp14:anchorId="44CE5757" wp14:editId="3AF98D5B">
            <wp:extent cx="5398937" cy="4049485"/>
            <wp:effectExtent l="0" t="0" r="0" b="8255"/>
            <wp:docPr id="416" name="Picture 416" descr="C:\Users\Gareth\Desktop\UU Pics\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reth\Desktop\UU Pics\77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17609" cy="4063490"/>
                    </a:xfrm>
                    <a:prstGeom prst="rect">
                      <a:avLst/>
                    </a:prstGeom>
                    <a:noFill/>
                    <a:ln>
                      <a:noFill/>
                    </a:ln>
                  </pic:spPr>
                </pic:pic>
              </a:graphicData>
            </a:graphic>
          </wp:inline>
        </w:drawing>
      </w:r>
    </w:p>
    <w:p w:rsidR="00DB6163" w:rsidRPr="00A533A5" w:rsidRDefault="00DB6163" w:rsidP="00DB6163"/>
    <w:p w:rsidR="00DB6163" w:rsidRPr="00A94EBE" w:rsidRDefault="00C3381A" w:rsidP="00DB6163">
      <w:pPr>
        <w:pStyle w:val="Caption"/>
        <w:rPr>
          <w:rFonts w:ascii="TUOS Blake" w:hAnsi="TUOS Blake"/>
          <w:color w:val="000000" w:themeColor="text1"/>
          <w:sz w:val="22"/>
        </w:rPr>
      </w:pPr>
      <w:bookmarkStart w:id="301" w:name="_Toc411938218"/>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96</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w:t>
      </w:r>
      <w:r w:rsidR="00DB6163" w:rsidRPr="00A94EBE">
        <w:rPr>
          <w:rFonts w:ascii="TUOS Blake" w:hAnsi="TUOS Blake"/>
          <w:color w:val="000000" w:themeColor="text1"/>
          <w:sz w:val="22"/>
        </w:rPr>
        <w:t>- feedback</w:t>
      </w:r>
      <w:r w:rsidR="000B5888" w:rsidRPr="00A94EBE">
        <w:rPr>
          <w:rFonts w:ascii="TUOS Blake" w:hAnsi="TUOS Blake"/>
          <w:color w:val="000000" w:themeColor="text1"/>
          <w:sz w:val="22"/>
        </w:rPr>
        <w:t xml:space="preserve"> loops of various lengths used for testing</w:t>
      </w:r>
      <w:bookmarkEnd w:id="301"/>
    </w:p>
    <w:p w:rsidR="00DB6163" w:rsidRPr="00A533A5" w:rsidRDefault="00DB6163" w:rsidP="00DB6163"/>
    <w:p w:rsidR="000B5888" w:rsidRPr="00A94EBE" w:rsidRDefault="000B5888" w:rsidP="00EC30E5">
      <w:pPr>
        <w:pStyle w:val="ListParagraph"/>
        <w:numPr>
          <w:ilvl w:val="2"/>
          <w:numId w:val="11"/>
        </w:numPr>
        <w:spacing w:line="480" w:lineRule="auto"/>
        <w:jc w:val="both"/>
        <w:outlineLvl w:val="0"/>
        <w:rPr>
          <w:rFonts w:ascii="TUOS Blake" w:hAnsi="TUOS Blake"/>
          <w:b/>
          <w:sz w:val="28"/>
          <w:szCs w:val="28"/>
        </w:rPr>
      </w:pPr>
      <w:bookmarkStart w:id="302" w:name="_Toc411938113"/>
      <w:r w:rsidRPr="00A94EBE">
        <w:rPr>
          <w:rFonts w:ascii="TUOS Blake" w:eastAsia="Times New Roman" w:hAnsi="TUOS Blake" w:cs="Times New Roman"/>
          <w:b/>
          <w:color w:val="000000"/>
          <w:sz w:val="28"/>
          <w:szCs w:val="28"/>
          <w:lang w:eastAsia="en-GB"/>
        </w:rPr>
        <w:lastRenderedPageBreak/>
        <w:t>K</w:t>
      </w:r>
      <w:r w:rsidRPr="00A94EBE">
        <w:rPr>
          <w:rFonts w:ascii="TUOS Blake" w:eastAsia="Times New Roman" w:hAnsi="TUOS Blake" w:cs="Times New Roman"/>
          <w:b/>
          <w:color w:val="000000"/>
          <w:sz w:val="28"/>
          <w:szCs w:val="28"/>
          <w:vertAlign w:val="subscript"/>
          <w:lang w:eastAsia="en-GB"/>
        </w:rPr>
        <w:t>L</w:t>
      </w:r>
      <w:r w:rsidRPr="00A94EBE">
        <w:rPr>
          <w:rFonts w:ascii="TUOS Blake" w:eastAsia="Times New Roman" w:hAnsi="TUOS Blake" w:cs="Times New Roman"/>
          <w:b/>
          <w:i/>
          <w:color w:val="000000"/>
          <w:sz w:val="28"/>
          <w:szCs w:val="28"/>
          <w:lang w:eastAsia="en-GB"/>
        </w:rPr>
        <w:t>a</w:t>
      </w:r>
      <w:r w:rsidRPr="00A94EBE">
        <w:rPr>
          <w:rFonts w:ascii="TUOS Blake" w:hAnsi="TUOS Blake"/>
          <w:b/>
          <w:sz w:val="28"/>
          <w:szCs w:val="28"/>
        </w:rPr>
        <w:t xml:space="preserve"> method</w:t>
      </w:r>
      <w:r w:rsidR="00C04BC3" w:rsidRPr="00A94EBE">
        <w:rPr>
          <w:rFonts w:ascii="TUOS Blake" w:hAnsi="TUOS Blake"/>
          <w:b/>
          <w:sz w:val="28"/>
          <w:szCs w:val="28"/>
        </w:rPr>
        <w:t xml:space="preserve"> using biological activity</w:t>
      </w:r>
      <w:bookmarkEnd w:id="302"/>
    </w:p>
    <w:p w:rsidR="00105B1B" w:rsidRPr="00A533A5" w:rsidRDefault="000B5888" w:rsidP="000B5888">
      <w:pPr>
        <w:spacing w:line="480" w:lineRule="auto"/>
        <w:jc w:val="both"/>
        <w:rPr>
          <w:rFonts w:ascii="TUOS Blake" w:hAnsi="TUOS Blake"/>
        </w:rPr>
      </w:pPr>
      <w:r w:rsidRPr="00A533A5">
        <w:rPr>
          <w:rFonts w:ascii="TUOS Blake" w:hAnsi="TUOS Blake"/>
        </w:rPr>
        <w:t>As a way of further analysis into the oscillator’s performance a method similar to the SBR batch process that occurs at Rosslare was employed, which was then calculated using the non-linear regression as used in all the clean water tests and in accordance with the ASCE 1992 guidelines. By using the off-gas hood and oxygen analyser the mixed liquor could be held in a low steady state by reducing the air flow to the test pocket via the actuated valve.  This air flow ~100m</w:t>
      </w:r>
      <w:r w:rsidRPr="00A533A5">
        <w:rPr>
          <w:rFonts w:ascii="TUOS Blake" w:hAnsi="TUOS Blake"/>
          <w:vertAlign w:val="superscript"/>
        </w:rPr>
        <w:t>3</w:t>
      </w:r>
      <w:r w:rsidRPr="00A533A5">
        <w:rPr>
          <w:rFonts w:ascii="TUOS Blake" w:hAnsi="TUOS Blake"/>
        </w:rPr>
        <w:t>/h allowed sufficient mixing and minimal oxygen availability as to put the biological organisms into a low steady state condition.  The air flow was then increased rapidly up to the test air flow rates, 650m</w:t>
      </w:r>
      <w:r w:rsidRPr="00A533A5">
        <w:rPr>
          <w:rFonts w:ascii="TUOS Blake" w:hAnsi="TUOS Blake"/>
          <w:vertAlign w:val="superscript"/>
        </w:rPr>
        <w:t>3</w:t>
      </w:r>
      <w:r w:rsidRPr="00A533A5">
        <w:rPr>
          <w:rFonts w:ascii="TUOS Blake" w:hAnsi="TUOS Blake"/>
        </w:rPr>
        <w:t>/h</w:t>
      </w:r>
      <w:r w:rsidRPr="00A533A5">
        <w:rPr>
          <w:rFonts w:ascii="TUOS Blake" w:hAnsi="TUOS Blake"/>
          <w:vertAlign w:val="superscript"/>
        </w:rPr>
        <w:t xml:space="preserve"> </w:t>
      </w:r>
      <w:r w:rsidRPr="00A533A5">
        <w:rPr>
          <w:rFonts w:ascii="TUOS Blake" w:hAnsi="TUOS Blake"/>
        </w:rPr>
        <w:t>and 850m</w:t>
      </w:r>
      <w:r w:rsidRPr="00A533A5">
        <w:rPr>
          <w:rFonts w:ascii="TUOS Blake" w:hAnsi="TUOS Blake"/>
          <w:vertAlign w:val="superscript"/>
        </w:rPr>
        <w:t>3</w:t>
      </w:r>
      <w:r w:rsidRPr="00A533A5">
        <w:rPr>
          <w:rFonts w:ascii="TUOS Blake" w:hAnsi="TUOS Blake"/>
        </w:rPr>
        <w:t>/h under both steady state and oscillated conditions.  The re-aeration profiles were logged using 4 WTW CellOx 325 probes with Oxi340i handset loggers at 3m depth and plotted using the nonlinear regression model. The penstock to the aeration lane was fully closed as to stop incoming flow to the lane; the experiment was run initially with the penstock completely closed.  However with no incoming flow the first experiment would ‘burn out’ the load within the test basin meaning that the subseque</w:t>
      </w:r>
      <w:r w:rsidR="0048799C" w:rsidRPr="00A533A5">
        <w:rPr>
          <w:rFonts w:ascii="TUOS Blake" w:hAnsi="TUOS Blake"/>
        </w:rPr>
        <w:t xml:space="preserve">nt ‘paired’ experiment was </w:t>
      </w:r>
      <w:r w:rsidRPr="00A533A5">
        <w:rPr>
          <w:rFonts w:ascii="TUOS Blake" w:hAnsi="TUOS Blake"/>
        </w:rPr>
        <w:t xml:space="preserve"> bias</w:t>
      </w:r>
      <w:r w:rsidR="0048799C" w:rsidRPr="00A533A5">
        <w:rPr>
          <w:rFonts w:ascii="TUOS Blake" w:hAnsi="TUOS Blake"/>
        </w:rPr>
        <w:t>ed</w:t>
      </w:r>
      <w:r w:rsidRPr="00A533A5">
        <w:rPr>
          <w:rFonts w:ascii="TUOS Blake" w:hAnsi="TUOS Blake"/>
        </w:rPr>
        <w:t xml:space="preserve"> and it was obvious during testing that the DO was rising very quickly compared with the first test.  Therefore to combat this some flow was allowed into the test lane whilst the experiment was running.  This gave some load into the aeration basin so that there was some driving force in the reaction, the penstock was opened approximately 5% which didn’t flood the aeration lane with incoming load.</w:t>
      </w:r>
    </w:p>
    <w:p w:rsidR="00B6073C" w:rsidRPr="00A533A5" w:rsidRDefault="00B6073C" w:rsidP="000B5888">
      <w:pPr>
        <w:spacing w:line="480" w:lineRule="auto"/>
        <w:jc w:val="both"/>
        <w:rPr>
          <w:rFonts w:ascii="TUOS Blake" w:hAnsi="TUOS Blake"/>
        </w:rPr>
      </w:pPr>
    </w:p>
    <w:p w:rsidR="00B6073C" w:rsidRPr="00A533A5" w:rsidRDefault="00B6073C" w:rsidP="000B5888">
      <w:pPr>
        <w:spacing w:line="480" w:lineRule="auto"/>
        <w:jc w:val="both"/>
        <w:rPr>
          <w:rFonts w:ascii="TUOS Blake" w:hAnsi="TUOS Blake"/>
        </w:rPr>
      </w:pPr>
    </w:p>
    <w:p w:rsidR="00B6073C" w:rsidRPr="00A533A5" w:rsidRDefault="00B6073C" w:rsidP="000B5888">
      <w:pPr>
        <w:spacing w:line="480" w:lineRule="auto"/>
        <w:jc w:val="both"/>
        <w:rPr>
          <w:rFonts w:ascii="TUOS Blake" w:hAnsi="TUOS Blake"/>
        </w:rPr>
      </w:pPr>
    </w:p>
    <w:p w:rsidR="00B6073C" w:rsidRPr="00A533A5" w:rsidRDefault="00B6073C" w:rsidP="000B5888">
      <w:pPr>
        <w:spacing w:line="480" w:lineRule="auto"/>
        <w:jc w:val="both"/>
        <w:rPr>
          <w:rFonts w:ascii="TUOS Blake" w:hAnsi="TUOS Blake"/>
        </w:rPr>
      </w:pPr>
    </w:p>
    <w:p w:rsidR="00B6073C" w:rsidRPr="00A533A5" w:rsidRDefault="00B6073C" w:rsidP="00B6073C">
      <w:pPr>
        <w:spacing w:line="480" w:lineRule="auto"/>
        <w:jc w:val="center"/>
        <w:rPr>
          <w:rFonts w:ascii="TUOS Blake" w:hAnsi="TUOS Blake"/>
        </w:rPr>
      </w:pPr>
      <w:r w:rsidRPr="00A533A5">
        <w:rPr>
          <w:rFonts w:ascii="TUOS Blake" w:hAnsi="TUOS Blake"/>
          <w:noProof/>
          <w:lang w:eastAsia="en-GB"/>
        </w:rPr>
        <w:lastRenderedPageBreak/>
        <w:drawing>
          <wp:inline distT="0" distB="0" distL="0" distR="0">
            <wp:extent cx="3738725" cy="4985657"/>
            <wp:effectExtent l="0" t="0" r="0" b="5715"/>
            <wp:docPr id="333" name="Picture 333" descr="C:\Users\Gareth\Desktop\UU Pics\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reth\Desktop\UU Pics\84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47939" cy="4997944"/>
                    </a:xfrm>
                    <a:prstGeom prst="rect">
                      <a:avLst/>
                    </a:prstGeom>
                    <a:noFill/>
                    <a:ln>
                      <a:noFill/>
                    </a:ln>
                  </pic:spPr>
                </pic:pic>
              </a:graphicData>
            </a:graphic>
          </wp:inline>
        </w:drawing>
      </w:r>
    </w:p>
    <w:p w:rsidR="00B6073C" w:rsidRPr="00A533A5" w:rsidRDefault="00B6073C" w:rsidP="000B5888">
      <w:pPr>
        <w:spacing w:line="480" w:lineRule="auto"/>
        <w:jc w:val="both"/>
        <w:rPr>
          <w:rFonts w:ascii="TUOS Blake" w:hAnsi="TUOS Blake"/>
        </w:rPr>
      </w:pPr>
    </w:p>
    <w:p w:rsidR="000B5888" w:rsidRPr="00A94EBE" w:rsidRDefault="00C3381A" w:rsidP="00B6073C">
      <w:pPr>
        <w:pStyle w:val="Caption"/>
        <w:spacing w:line="480" w:lineRule="auto"/>
        <w:rPr>
          <w:rFonts w:ascii="TUOS Blake" w:hAnsi="TUOS Blake"/>
          <w:color w:val="000000" w:themeColor="text1"/>
          <w:sz w:val="22"/>
        </w:rPr>
      </w:pPr>
      <w:bookmarkStart w:id="303" w:name="_Toc411938219"/>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97</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w:t>
      </w:r>
      <w:r w:rsidR="000B5888" w:rsidRPr="00A94EBE">
        <w:rPr>
          <w:rFonts w:ascii="TUOS Blake" w:hAnsi="TUOS Blake"/>
          <w:color w:val="000000" w:themeColor="text1"/>
          <w:sz w:val="22"/>
        </w:rPr>
        <w:t>Lane 1 (foreground) anoxic zone showing reduced flow into the aeration lane compared with Lane 2 still in full flow.</w:t>
      </w:r>
      <w:bookmarkEnd w:id="303"/>
      <w:r w:rsidR="000B5888" w:rsidRPr="00A94EBE">
        <w:rPr>
          <w:rFonts w:ascii="TUOS Blake" w:hAnsi="TUOS Blake"/>
          <w:color w:val="000000" w:themeColor="text1"/>
          <w:sz w:val="22"/>
        </w:rPr>
        <w:t xml:space="preserve"> </w:t>
      </w:r>
    </w:p>
    <w:p w:rsidR="000B5888" w:rsidRPr="00A533A5" w:rsidRDefault="000B5888" w:rsidP="000B5888">
      <w:pPr>
        <w:spacing w:line="480" w:lineRule="auto"/>
        <w:jc w:val="both"/>
        <w:rPr>
          <w:rFonts w:ascii="TUOS Blake" w:hAnsi="TUOS Blake"/>
        </w:rPr>
      </w:pPr>
      <w:r w:rsidRPr="00A533A5">
        <w:rPr>
          <w:rFonts w:ascii="TUOS Blake" w:hAnsi="TUOS Blake"/>
        </w:rPr>
        <w:t>The upstream DO probes were monitored closely whilst the pen stock was adjusted to limit the flow to the aeration lane.  The air flow was reduced also so that a DO of below 2mg/l could be maintained consistently for approximately 30 minutes as to hold the mixed liquor at a low steady state condition before the experiment was started.</w:t>
      </w:r>
    </w:p>
    <w:p w:rsidR="000B5888" w:rsidRPr="00A533A5" w:rsidRDefault="00B6073C" w:rsidP="00B6073C">
      <w:pPr>
        <w:spacing w:line="480" w:lineRule="auto"/>
        <w:jc w:val="center"/>
        <w:rPr>
          <w:rFonts w:ascii="TUOS Blake" w:hAnsi="TUOS Blake"/>
        </w:rPr>
      </w:pPr>
      <w:r w:rsidRPr="00A533A5">
        <w:rPr>
          <w:rFonts w:ascii="TUOS Blake" w:hAnsi="TUOS Blake"/>
          <w:noProof/>
          <w:lang w:eastAsia="en-GB"/>
        </w:rPr>
        <w:lastRenderedPageBreak/>
        <w:drawing>
          <wp:inline distT="0" distB="0" distL="0" distR="0" wp14:anchorId="21765C81" wp14:editId="54C794EF">
            <wp:extent cx="2786471" cy="3716161"/>
            <wp:effectExtent l="0" t="0" r="0" b="0"/>
            <wp:docPr id="418" name="Picture 418" descr="C:\Users\Gareth\Desktop\UU Pics\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reth\Desktop\UU Pics\84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3736" cy="3725849"/>
                    </a:xfrm>
                    <a:prstGeom prst="rect">
                      <a:avLst/>
                    </a:prstGeom>
                    <a:noFill/>
                    <a:ln>
                      <a:noFill/>
                    </a:ln>
                  </pic:spPr>
                </pic:pic>
              </a:graphicData>
            </a:graphic>
          </wp:inline>
        </w:drawing>
      </w:r>
    </w:p>
    <w:p w:rsidR="000B5888" w:rsidRPr="00A94EBE" w:rsidRDefault="00C3381A" w:rsidP="00C3381A">
      <w:pPr>
        <w:pStyle w:val="Caption"/>
        <w:rPr>
          <w:rFonts w:ascii="TUOS Blake" w:hAnsi="TUOS Blake"/>
          <w:color w:val="000000" w:themeColor="text1"/>
          <w:sz w:val="22"/>
        </w:rPr>
      </w:pPr>
      <w:bookmarkStart w:id="304" w:name="_Toc411938220"/>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98</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w:t>
      </w:r>
      <w:r w:rsidR="00A94EBE" w:rsidRPr="00A94EBE">
        <w:rPr>
          <w:rFonts w:ascii="TUOS Blake" w:hAnsi="TUOS Blake"/>
          <w:color w:val="000000" w:themeColor="text1"/>
          <w:sz w:val="22"/>
        </w:rPr>
        <w:t>- The</w:t>
      </w:r>
      <w:r w:rsidR="000B5888" w:rsidRPr="00A94EBE">
        <w:rPr>
          <w:rFonts w:ascii="TUOS Blake" w:hAnsi="TUOS Blake"/>
          <w:color w:val="000000" w:themeColor="text1"/>
          <w:sz w:val="22"/>
        </w:rPr>
        <w:t xml:space="preserve"> two upstream DO probes just downstream from the anoxic zone</w:t>
      </w:r>
      <w:bookmarkEnd w:id="304"/>
    </w:p>
    <w:p w:rsidR="00B6073C" w:rsidRPr="00A533A5" w:rsidRDefault="000B5888" w:rsidP="00B6073C">
      <w:pPr>
        <w:spacing w:line="480" w:lineRule="auto"/>
        <w:jc w:val="center"/>
        <w:rPr>
          <w:rFonts w:ascii="TUOS Blake" w:hAnsi="TUOS Blake"/>
        </w:rPr>
      </w:pPr>
      <w:r w:rsidRPr="00A533A5">
        <w:rPr>
          <w:rFonts w:ascii="TUOS Blake" w:hAnsi="TUOS Blake"/>
          <w:noProof/>
          <w:lang w:eastAsia="en-GB"/>
        </w:rPr>
        <w:drawing>
          <wp:inline distT="0" distB="0" distL="0" distR="0">
            <wp:extent cx="2670810" cy="3561715"/>
            <wp:effectExtent l="0" t="0" r="0" b="635"/>
            <wp:docPr id="419" name="Picture 419" descr="C:\Users\Gareth\Desktop\UU Pics\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reth\Desktop\UU Pics\85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70810" cy="3561715"/>
                    </a:xfrm>
                    <a:prstGeom prst="rect">
                      <a:avLst/>
                    </a:prstGeom>
                    <a:noFill/>
                    <a:ln>
                      <a:noFill/>
                    </a:ln>
                  </pic:spPr>
                </pic:pic>
              </a:graphicData>
            </a:graphic>
          </wp:inline>
        </w:drawing>
      </w:r>
    </w:p>
    <w:p w:rsidR="00B6073C" w:rsidRPr="00A94EBE" w:rsidRDefault="00B6073C" w:rsidP="00B6073C">
      <w:pPr>
        <w:pStyle w:val="Caption"/>
        <w:rPr>
          <w:rFonts w:ascii="TUOS Blake" w:hAnsi="TUOS Blake"/>
          <w:color w:val="000000" w:themeColor="text1"/>
          <w:sz w:val="22"/>
        </w:rPr>
      </w:pPr>
      <w:bookmarkStart w:id="305" w:name="_Toc411938221"/>
      <w:r w:rsidRPr="00A94EBE">
        <w:rPr>
          <w:rFonts w:ascii="TUOS Blake" w:hAnsi="TUOS Blake"/>
          <w:color w:val="000000" w:themeColor="text1"/>
          <w:sz w:val="22"/>
        </w:rPr>
        <w:t xml:space="preserve">Figure </w:t>
      </w:r>
      <w:r w:rsidRPr="00A94EBE">
        <w:rPr>
          <w:rFonts w:ascii="TUOS Blake" w:hAnsi="TUOS Blake"/>
          <w:color w:val="000000" w:themeColor="text1"/>
          <w:sz w:val="22"/>
        </w:rPr>
        <w:fldChar w:fldCharType="begin"/>
      </w:r>
      <w:r w:rsidRPr="00A94EBE">
        <w:rPr>
          <w:rFonts w:ascii="TUOS Blake" w:hAnsi="TUOS Blake"/>
          <w:color w:val="000000" w:themeColor="text1"/>
          <w:sz w:val="22"/>
        </w:rPr>
        <w:instrText xml:space="preserve"> SEQ Figure \* ARABIC </w:instrText>
      </w:r>
      <w:r w:rsidRPr="00A94EBE">
        <w:rPr>
          <w:rFonts w:ascii="TUOS Blake" w:hAnsi="TUOS Blake"/>
          <w:color w:val="000000" w:themeColor="text1"/>
          <w:sz w:val="22"/>
        </w:rPr>
        <w:fldChar w:fldCharType="separate"/>
      </w:r>
      <w:r w:rsidR="002C16B5">
        <w:rPr>
          <w:rFonts w:ascii="TUOS Blake" w:hAnsi="TUOS Blake"/>
          <w:noProof/>
          <w:color w:val="000000" w:themeColor="text1"/>
          <w:sz w:val="22"/>
        </w:rPr>
        <w:t>99</w:t>
      </w:r>
      <w:r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The downstream DO probes near the oscillators and off-gas hood</w:t>
      </w:r>
      <w:bookmarkEnd w:id="305"/>
    </w:p>
    <w:p w:rsidR="00B6073C" w:rsidRPr="00A533A5" w:rsidRDefault="00B6073C" w:rsidP="00B6073C">
      <w:pPr>
        <w:spacing w:line="480" w:lineRule="auto"/>
        <w:jc w:val="center"/>
        <w:rPr>
          <w:rFonts w:ascii="TUOS Blake" w:hAnsi="TUOS Blake"/>
        </w:rPr>
      </w:pPr>
    </w:p>
    <w:p w:rsidR="000B5888" w:rsidRPr="00A533A5" w:rsidRDefault="000B5888" w:rsidP="000B5888">
      <w:pPr>
        <w:spacing w:line="480" w:lineRule="auto"/>
        <w:jc w:val="both"/>
        <w:rPr>
          <w:rFonts w:ascii="TUOS Blake" w:hAnsi="TUOS Blake"/>
        </w:rPr>
      </w:pPr>
      <w:r w:rsidRPr="00A533A5">
        <w:rPr>
          <w:rFonts w:ascii="TUOS Blake" w:hAnsi="TUOS Blake"/>
        </w:rPr>
        <w:lastRenderedPageBreak/>
        <w:t>The downstream DO probes which were located near to the oscillato</w:t>
      </w:r>
      <w:r w:rsidR="00734402" w:rsidRPr="00A533A5">
        <w:rPr>
          <w:rFonts w:ascii="TUOS Blake" w:hAnsi="TUOS Blake"/>
        </w:rPr>
        <w:t>rs w</w:t>
      </w:r>
      <w:r w:rsidRPr="00A533A5">
        <w:rPr>
          <w:rFonts w:ascii="TUOS Blake" w:hAnsi="TUOS Blake"/>
        </w:rPr>
        <w:t>ere monitored much like the upstream DO probes so that the DO was below 2mg/l before the commencement of the test.  The downstream DO probes consistently read ~1mg/l over the upstream probes, therefore the upstream DO probes were below 1mg/l before the downstream DO probes were ~2mg/l and the test could start.</w:t>
      </w:r>
    </w:p>
    <w:p w:rsidR="000B5888" w:rsidRPr="00A533A5" w:rsidRDefault="000B5888" w:rsidP="000B5888">
      <w:pPr>
        <w:spacing w:line="480" w:lineRule="auto"/>
        <w:jc w:val="both"/>
        <w:rPr>
          <w:rFonts w:ascii="TUOS Blake" w:hAnsi="TUOS Blake"/>
        </w:rPr>
      </w:pPr>
      <w:r w:rsidRPr="00A533A5">
        <w:rPr>
          <w:rFonts w:ascii="TUOS Blake" w:hAnsi="TUOS Blake"/>
        </w:rPr>
        <w:t>The off-gas hood was repositioned as close to the oscillators as possible so that the sample gas was representative of the reaction where the DO probes were logging.  The bubble pattern closer to the oscillators was better than further down the laterals away from the oscillators.  Concern was raised over the accumulation of condensate within the air laterals as no drain lines had be installed in the new grid.  Condensate occurs where moisture in the inlet air to the compressors accumulates in the air grid.  In normal operation there are condensate lines at each of the pockets within the lanes which can be opened to drain the collected condensate out.  These lines had not been replaced when the grid modifications</w:t>
      </w:r>
      <w:r w:rsidR="004130BE" w:rsidRPr="00A533A5">
        <w:rPr>
          <w:rFonts w:ascii="TUOS Blake" w:hAnsi="TUOS Blake"/>
        </w:rPr>
        <w:t xml:space="preserve"> had occurred to accommodate</w:t>
      </w:r>
      <w:r w:rsidRPr="00A533A5">
        <w:rPr>
          <w:rFonts w:ascii="TUOS Blake" w:hAnsi="TUOS Blake"/>
        </w:rPr>
        <w:t xml:space="preserve"> the fluidic oscillators. </w:t>
      </w:r>
    </w:p>
    <w:p w:rsidR="00AA33E5" w:rsidRPr="00A533A5" w:rsidRDefault="00AA33E5" w:rsidP="00AA33E5">
      <w:pPr>
        <w:spacing w:line="480" w:lineRule="auto"/>
        <w:jc w:val="center"/>
        <w:rPr>
          <w:rFonts w:ascii="TUOS Blake" w:hAnsi="TUOS Blake"/>
        </w:rPr>
      </w:pPr>
      <w:r w:rsidRPr="00A533A5">
        <w:rPr>
          <w:rFonts w:ascii="TUOS Blake" w:hAnsi="TUOS Blake"/>
          <w:noProof/>
          <w:lang w:eastAsia="en-GB"/>
        </w:rPr>
        <w:drawing>
          <wp:inline distT="0" distB="0" distL="0" distR="0" wp14:anchorId="08827957" wp14:editId="1075B070">
            <wp:extent cx="2329271" cy="3106241"/>
            <wp:effectExtent l="0" t="0" r="0" b="0"/>
            <wp:docPr id="366" name="Picture 366" descr="C:\Users\Gareth\Desktop\UU Pics\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reth\Desktop\UU Pics\86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32422" cy="3110443"/>
                    </a:xfrm>
                    <a:prstGeom prst="rect">
                      <a:avLst/>
                    </a:prstGeom>
                    <a:noFill/>
                    <a:ln>
                      <a:noFill/>
                    </a:ln>
                  </pic:spPr>
                </pic:pic>
              </a:graphicData>
            </a:graphic>
          </wp:inline>
        </w:drawing>
      </w:r>
    </w:p>
    <w:p w:rsidR="00AA33E5" w:rsidRPr="00A94EBE" w:rsidRDefault="00AA33E5" w:rsidP="00AA33E5">
      <w:pPr>
        <w:pStyle w:val="Caption"/>
        <w:rPr>
          <w:rFonts w:ascii="TUOS Blake" w:hAnsi="TUOS Blake"/>
          <w:color w:val="000000" w:themeColor="text1"/>
          <w:sz w:val="22"/>
        </w:rPr>
      </w:pPr>
      <w:bookmarkStart w:id="306" w:name="_Toc411938222"/>
      <w:r w:rsidRPr="00A94EBE">
        <w:rPr>
          <w:rFonts w:ascii="TUOS Blake" w:hAnsi="TUOS Blake"/>
          <w:color w:val="000000" w:themeColor="text1"/>
          <w:sz w:val="22"/>
        </w:rPr>
        <w:t xml:space="preserve">Figure </w:t>
      </w:r>
      <w:r w:rsidRPr="00A94EBE">
        <w:rPr>
          <w:rFonts w:ascii="TUOS Blake" w:hAnsi="TUOS Blake"/>
          <w:color w:val="000000" w:themeColor="text1"/>
          <w:sz w:val="22"/>
        </w:rPr>
        <w:fldChar w:fldCharType="begin"/>
      </w:r>
      <w:r w:rsidRPr="00A94EBE">
        <w:rPr>
          <w:rFonts w:ascii="TUOS Blake" w:hAnsi="TUOS Blake"/>
          <w:color w:val="000000" w:themeColor="text1"/>
          <w:sz w:val="22"/>
        </w:rPr>
        <w:instrText xml:space="preserve"> SEQ Figure \* ARABIC </w:instrText>
      </w:r>
      <w:r w:rsidRPr="00A94EBE">
        <w:rPr>
          <w:rFonts w:ascii="TUOS Blake" w:hAnsi="TUOS Blake"/>
          <w:color w:val="000000" w:themeColor="text1"/>
          <w:sz w:val="22"/>
        </w:rPr>
        <w:fldChar w:fldCharType="separate"/>
      </w:r>
      <w:r w:rsidR="002C16B5">
        <w:rPr>
          <w:rFonts w:ascii="TUOS Blake" w:hAnsi="TUOS Blake"/>
          <w:noProof/>
          <w:color w:val="000000" w:themeColor="text1"/>
          <w:sz w:val="22"/>
        </w:rPr>
        <w:t>100</w:t>
      </w:r>
      <w:r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The repositioned off-gas hood</w:t>
      </w:r>
      <w:bookmarkEnd w:id="306"/>
    </w:p>
    <w:p w:rsidR="00AA33E5" w:rsidRPr="00A533A5" w:rsidRDefault="00AA33E5" w:rsidP="000B5888">
      <w:pPr>
        <w:spacing w:line="480" w:lineRule="auto"/>
        <w:jc w:val="both"/>
        <w:rPr>
          <w:rFonts w:ascii="TUOS Blake" w:hAnsi="TUOS Blake"/>
        </w:rPr>
      </w:pPr>
    </w:p>
    <w:p w:rsidR="000B5888" w:rsidRPr="00A533A5" w:rsidRDefault="000B5888" w:rsidP="000B5888">
      <w:pPr>
        <w:spacing w:line="480" w:lineRule="auto"/>
        <w:jc w:val="both"/>
        <w:rPr>
          <w:rFonts w:ascii="TUOS Blake" w:hAnsi="TUOS Blake"/>
        </w:rPr>
      </w:pPr>
      <w:r w:rsidRPr="00A533A5">
        <w:rPr>
          <w:rFonts w:ascii="TUOS Blake" w:hAnsi="TUOS Blake"/>
          <w:noProof/>
          <w:lang w:eastAsia="en-GB"/>
        </w:rPr>
        <w:lastRenderedPageBreak/>
        <w:drawing>
          <wp:inline distT="0" distB="0" distL="0" distR="0" wp14:anchorId="7AD4E66C" wp14:editId="5498C9E0">
            <wp:extent cx="4985657" cy="1764609"/>
            <wp:effectExtent l="0" t="0" r="5715" b="7620"/>
            <wp:docPr id="421" name="Picture 421" descr="C:\Users\Gareth\Desktop\UU Pics\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reth\Desktop\UU Pics\87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98401" cy="1769119"/>
                    </a:xfrm>
                    <a:prstGeom prst="rect">
                      <a:avLst/>
                    </a:prstGeom>
                    <a:noFill/>
                    <a:ln>
                      <a:noFill/>
                    </a:ln>
                  </pic:spPr>
                </pic:pic>
              </a:graphicData>
            </a:graphic>
          </wp:inline>
        </w:drawing>
      </w:r>
    </w:p>
    <w:p w:rsidR="00681197" w:rsidRPr="00A94EBE" w:rsidRDefault="005A4BD0" w:rsidP="00A94EBE">
      <w:pPr>
        <w:pStyle w:val="Caption"/>
        <w:spacing w:line="480" w:lineRule="auto"/>
        <w:rPr>
          <w:rFonts w:ascii="TUOS Blake" w:hAnsi="TUOS Blake"/>
          <w:color w:val="000000" w:themeColor="text1"/>
          <w:sz w:val="22"/>
          <w:szCs w:val="22"/>
        </w:rPr>
      </w:pPr>
      <w:bookmarkStart w:id="307" w:name="_Toc411938223"/>
      <w:r w:rsidRPr="00A94EBE">
        <w:rPr>
          <w:rFonts w:ascii="TUOS Blake" w:hAnsi="TUOS Blake"/>
          <w:color w:val="000000" w:themeColor="text1"/>
          <w:sz w:val="22"/>
          <w:szCs w:val="22"/>
        </w:rPr>
        <w:t xml:space="preserve">Figure </w:t>
      </w:r>
      <w:r w:rsidR="008F2667" w:rsidRPr="00A94EBE">
        <w:rPr>
          <w:rFonts w:ascii="TUOS Blake" w:hAnsi="TUOS Blake"/>
          <w:color w:val="000000" w:themeColor="text1"/>
          <w:sz w:val="22"/>
          <w:szCs w:val="22"/>
        </w:rPr>
        <w:fldChar w:fldCharType="begin"/>
      </w:r>
      <w:r w:rsidR="008F2667" w:rsidRPr="00A94EBE">
        <w:rPr>
          <w:rFonts w:ascii="TUOS Blake" w:hAnsi="TUOS Blake"/>
          <w:color w:val="000000" w:themeColor="text1"/>
          <w:sz w:val="22"/>
          <w:szCs w:val="22"/>
        </w:rPr>
        <w:instrText xml:space="preserve"> SEQ Figure \* ARABIC </w:instrText>
      </w:r>
      <w:r w:rsidR="008F2667" w:rsidRPr="00A94EBE">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101</w:t>
      </w:r>
      <w:r w:rsidR="008F2667" w:rsidRPr="00A94EBE">
        <w:rPr>
          <w:rFonts w:ascii="TUOS Blake" w:hAnsi="TUOS Blake"/>
          <w:noProof/>
          <w:color w:val="000000" w:themeColor="text1"/>
          <w:sz w:val="22"/>
          <w:szCs w:val="22"/>
        </w:rPr>
        <w:fldChar w:fldCharType="end"/>
      </w:r>
      <w:r w:rsidRPr="00A94EBE">
        <w:rPr>
          <w:rFonts w:ascii="TUOS Blake" w:hAnsi="TUOS Blake"/>
          <w:color w:val="000000" w:themeColor="text1"/>
          <w:sz w:val="22"/>
          <w:szCs w:val="22"/>
        </w:rPr>
        <w:t xml:space="preserve"> - </w:t>
      </w:r>
      <w:r w:rsidR="000B5888" w:rsidRPr="00A94EBE">
        <w:rPr>
          <w:rFonts w:ascii="TUOS Blake" w:hAnsi="TUOS Blake"/>
          <w:color w:val="000000" w:themeColor="text1"/>
          <w:sz w:val="22"/>
          <w:szCs w:val="22"/>
        </w:rPr>
        <w:t>Panoramic view of the ASP lanes taken from the ASP distribution chamber</w:t>
      </w:r>
      <w:bookmarkEnd w:id="307"/>
    </w:p>
    <w:p w:rsidR="000B5888" w:rsidRPr="00A94EBE" w:rsidRDefault="000B5888" w:rsidP="00EC30E5">
      <w:pPr>
        <w:pStyle w:val="ListParagraph"/>
        <w:numPr>
          <w:ilvl w:val="2"/>
          <w:numId w:val="11"/>
        </w:numPr>
        <w:spacing w:line="480" w:lineRule="auto"/>
        <w:jc w:val="both"/>
        <w:outlineLvl w:val="0"/>
        <w:rPr>
          <w:rFonts w:ascii="TUOS Blake" w:hAnsi="TUOS Blake"/>
          <w:b/>
          <w:sz w:val="28"/>
          <w:szCs w:val="28"/>
        </w:rPr>
      </w:pPr>
      <w:bookmarkStart w:id="308" w:name="_Toc411938114"/>
      <w:r w:rsidRPr="00A94EBE">
        <w:rPr>
          <w:rFonts w:ascii="TUOS Blake" w:hAnsi="TUOS Blake"/>
          <w:b/>
          <w:sz w:val="28"/>
          <w:szCs w:val="28"/>
        </w:rPr>
        <w:t>Results</w:t>
      </w:r>
      <w:r w:rsidR="00FF6F72" w:rsidRPr="00A94EBE">
        <w:rPr>
          <w:rFonts w:ascii="TUOS Blake" w:hAnsi="TUOS Blake"/>
          <w:b/>
          <w:sz w:val="28"/>
          <w:szCs w:val="28"/>
        </w:rPr>
        <w:t xml:space="preserve"> - </w:t>
      </w:r>
      <w:r w:rsidRPr="00A94EBE">
        <w:rPr>
          <w:rFonts w:ascii="TUOS Blake" w:hAnsi="TUOS Blake"/>
          <w:b/>
          <w:sz w:val="28"/>
          <w:szCs w:val="28"/>
        </w:rPr>
        <w:t>Off-gas results</w:t>
      </w:r>
      <w:bookmarkEnd w:id="308"/>
      <w:r w:rsidRPr="00A94EBE">
        <w:rPr>
          <w:rFonts w:ascii="TUOS Blake" w:hAnsi="TUOS Blake"/>
          <w:b/>
          <w:sz w:val="28"/>
          <w:szCs w:val="28"/>
        </w:rPr>
        <w:t xml:space="preserve"> </w:t>
      </w:r>
    </w:p>
    <w:tbl>
      <w:tblPr>
        <w:tblStyle w:val="LightShading-Accent4"/>
        <w:tblW w:w="8731" w:type="dxa"/>
        <w:jc w:val="center"/>
        <w:tblLook w:val="04A0" w:firstRow="1" w:lastRow="0" w:firstColumn="1" w:lastColumn="0" w:noHBand="0" w:noVBand="1"/>
      </w:tblPr>
      <w:tblGrid>
        <w:gridCol w:w="1370"/>
        <w:gridCol w:w="1040"/>
        <w:gridCol w:w="1151"/>
        <w:gridCol w:w="1110"/>
        <w:gridCol w:w="1269"/>
        <w:gridCol w:w="1122"/>
        <w:gridCol w:w="1714"/>
      </w:tblGrid>
      <w:tr w:rsidR="00827EF3" w:rsidRPr="00A533A5" w:rsidTr="000301BC">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Date</w:t>
            </w:r>
          </w:p>
        </w:tc>
        <w:tc>
          <w:tcPr>
            <w:tcW w:w="1040" w:type="dxa"/>
            <w:noWrap/>
            <w:hideMark/>
          </w:tcPr>
          <w:p w:rsidR="000B5888" w:rsidRPr="00A533A5" w:rsidRDefault="000B5888" w:rsidP="007710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set</w:t>
            </w:r>
          </w:p>
        </w:tc>
        <w:tc>
          <w:tcPr>
            <w:tcW w:w="1106" w:type="dxa"/>
            <w:noWrap/>
            <w:hideMark/>
          </w:tcPr>
          <w:p w:rsidR="000B5888" w:rsidRPr="00A533A5" w:rsidRDefault="000B5888" w:rsidP="007710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Oscillators</w:t>
            </w:r>
          </w:p>
        </w:tc>
        <w:tc>
          <w:tcPr>
            <w:tcW w:w="1110" w:type="dxa"/>
            <w:noWrap/>
            <w:hideMark/>
          </w:tcPr>
          <w:p w:rsidR="000B5888" w:rsidRPr="00A533A5" w:rsidRDefault="000B5888" w:rsidP="007710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OG (%O2)</w:t>
            </w:r>
          </w:p>
        </w:tc>
        <w:tc>
          <w:tcPr>
            <w:tcW w:w="1269" w:type="dxa"/>
            <w:noWrap/>
            <w:hideMark/>
          </w:tcPr>
          <w:p w:rsidR="000B5888" w:rsidRPr="00A533A5" w:rsidRDefault="000B5888" w:rsidP="007710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AA (% O2)</w:t>
            </w:r>
          </w:p>
        </w:tc>
        <w:tc>
          <w:tcPr>
            <w:tcW w:w="1122" w:type="dxa"/>
            <w:noWrap/>
            <w:hideMark/>
          </w:tcPr>
          <w:p w:rsidR="000B5888" w:rsidRPr="00A533A5" w:rsidRDefault="000B5888" w:rsidP="007710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OTEf (%)</w:t>
            </w:r>
          </w:p>
        </w:tc>
        <w:tc>
          <w:tcPr>
            <w:tcW w:w="1714" w:type="dxa"/>
            <w:noWrap/>
            <w:hideMark/>
          </w:tcPr>
          <w:p w:rsidR="000B5888" w:rsidRPr="00A533A5" w:rsidRDefault="000B5888" w:rsidP="007710A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 Improvement</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17.34</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20.44</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18.35</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17.33</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20.46</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18.51</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-0.86</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17.02</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20.44</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20.16</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17.15</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20.42</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19.33</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4.12</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16.95</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20.36</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17.09</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20.41</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19.62</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3.77</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17.27</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20.42</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18.65</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10/09/2013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16.81</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20.39</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21.11</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13.19</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15.32</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20.47</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29.71</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15.41</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20.48</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29.27</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1.50</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15.22</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20.48</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30.29</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15.17</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20.48</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30.56</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0.89</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15.7</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20.5</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27.78</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15.98</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20.5</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26.24</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5.87</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15.93</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20.49</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26.47</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15.73</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20.49</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27.57</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4.16</w:t>
            </w:r>
          </w:p>
        </w:tc>
      </w:tr>
      <w:tr w:rsidR="00827EF3" w:rsidRPr="00A533A5" w:rsidTr="000301BC">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w:t>
            </w:r>
          </w:p>
        </w:tc>
        <w:tc>
          <w:tcPr>
            <w:tcW w:w="1106"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110"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15.86</w:t>
            </w:r>
          </w:p>
        </w:tc>
        <w:tc>
          <w:tcPr>
            <w:tcW w:w="1269"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20.49</w:t>
            </w:r>
          </w:p>
        </w:tc>
        <w:tc>
          <w:tcPr>
            <w:tcW w:w="1122"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26.86</w:t>
            </w:r>
          </w:p>
        </w:tc>
        <w:tc>
          <w:tcPr>
            <w:tcW w:w="1714" w:type="dxa"/>
            <w:noWrap/>
            <w:hideMark/>
          </w:tcPr>
          <w:p w:rsidR="000B5888" w:rsidRPr="00A533A5" w:rsidRDefault="000B5888" w:rsidP="007710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p>
        </w:tc>
      </w:tr>
      <w:tr w:rsidR="00827EF3" w:rsidRPr="00A533A5" w:rsidTr="000301BC">
        <w:trPr>
          <w:trHeight w:val="168"/>
          <w:jc w:val="center"/>
        </w:trPr>
        <w:tc>
          <w:tcPr>
            <w:cnfStyle w:val="001000000000" w:firstRow="0" w:lastRow="0" w:firstColumn="1" w:lastColumn="0" w:oddVBand="0" w:evenVBand="0" w:oddHBand="0" w:evenHBand="0" w:firstRowFirstColumn="0" w:firstRowLastColumn="0" w:lastRowFirstColumn="0" w:lastRowLastColumn="0"/>
            <w:tcW w:w="1370" w:type="dxa"/>
            <w:noWrap/>
            <w:hideMark/>
          </w:tcPr>
          <w:p w:rsidR="000B5888" w:rsidRPr="00A533A5" w:rsidRDefault="000B5888" w:rsidP="007710A2">
            <w:pPr>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11/09/2013</w:t>
            </w:r>
          </w:p>
        </w:tc>
        <w:tc>
          <w:tcPr>
            <w:tcW w:w="104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w:t>
            </w:r>
          </w:p>
        </w:tc>
        <w:tc>
          <w:tcPr>
            <w:tcW w:w="1106"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110"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16.34</w:t>
            </w:r>
          </w:p>
        </w:tc>
        <w:tc>
          <w:tcPr>
            <w:tcW w:w="1269"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20.48</w:t>
            </w:r>
          </w:p>
        </w:tc>
        <w:tc>
          <w:tcPr>
            <w:tcW w:w="1122"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24.16</w:t>
            </w:r>
          </w:p>
        </w:tc>
        <w:tc>
          <w:tcPr>
            <w:tcW w:w="1714" w:type="dxa"/>
            <w:noWrap/>
            <w:hideMark/>
          </w:tcPr>
          <w:p w:rsidR="000B5888" w:rsidRPr="00A533A5" w:rsidRDefault="000B5888" w:rsidP="007710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11.18</w:t>
            </w:r>
          </w:p>
        </w:tc>
      </w:tr>
    </w:tbl>
    <w:p w:rsidR="000B5888" w:rsidRPr="00A94EBE" w:rsidRDefault="00827EF3" w:rsidP="00681197">
      <w:pPr>
        <w:pStyle w:val="Caption"/>
        <w:spacing w:line="360" w:lineRule="auto"/>
        <w:rPr>
          <w:rFonts w:ascii="TUOS Blake" w:hAnsi="TUOS Blake"/>
          <w:color w:val="000000" w:themeColor="text1"/>
          <w:sz w:val="22"/>
        </w:rPr>
      </w:pPr>
      <w:bookmarkStart w:id="309" w:name="_Toc411938224"/>
      <w:r w:rsidRPr="00A94EBE">
        <w:rPr>
          <w:rFonts w:ascii="TUOS Blake" w:hAnsi="TUOS Blake"/>
          <w:color w:val="000000" w:themeColor="text1"/>
          <w:sz w:val="22"/>
        </w:rPr>
        <w:t>F</w:t>
      </w:r>
      <w:r w:rsidR="005A4BD0" w:rsidRPr="00A94EBE">
        <w:rPr>
          <w:rFonts w:ascii="TUOS Blake" w:hAnsi="TUOS Blake"/>
          <w:color w:val="000000" w:themeColor="text1"/>
          <w:sz w:val="22"/>
        </w:rPr>
        <w:t xml:space="preserve">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102</w:t>
      </w:r>
      <w:r w:rsidR="008F2667" w:rsidRPr="00A94EBE">
        <w:rPr>
          <w:rFonts w:ascii="TUOS Blake" w:hAnsi="TUOS Blake"/>
          <w:noProof/>
          <w:color w:val="000000" w:themeColor="text1"/>
          <w:sz w:val="22"/>
        </w:rPr>
        <w:fldChar w:fldCharType="end"/>
      </w:r>
      <w:r w:rsidR="005A4BD0" w:rsidRPr="00A94EBE">
        <w:rPr>
          <w:rFonts w:ascii="TUOS Blake" w:hAnsi="TUOS Blake"/>
          <w:color w:val="000000" w:themeColor="text1"/>
          <w:sz w:val="22"/>
        </w:rPr>
        <w:t xml:space="preserve"> - </w:t>
      </w:r>
      <w:r w:rsidR="000B5888" w:rsidRPr="00A94EBE">
        <w:rPr>
          <w:rFonts w:ascii="TUOS Blake" w:hAnsi="TUOS Blake"/>
          <w:color w:val="000000" w:themeColor="text1"/>
          <w:sz w:val="22"/>
        </w:rPr>
        <w:t>Off-gas results from 2 days testing using 1.5m feedback loops showing % improvement over control conditions</w:t>
      </w:r>
      <w:bookmarkEnd w:id="309"/>
    </w:p>
    <w:tbl>
      <w:tblPr>
        <w:tblStyle w:val="LightShading-Accent4"/>
        <w:tblW w:w="6870" w:type="dxa"/>
        <w:jc w:val="center"/>
        <w:tblLook w:val="04A0" w:firstRow="1" w:lastRow="0" w:firstColumn="1" w:lastColumn="0" w:noHBand="0" w:noVBand="1"/>
      </w:tblPr>
      <w:tblGrid>
        <w:gridCol w:w="1860"/>
        <w:gridCol w:w="1002"/>
        <w:gridCol w:w="1002"/>
        <w:gridCol w:w="1002"/>
        <w:gridCol w:w="1002"/>
        <w:gridCol w:w="1002"/>
      </w:tblGrid>
      <w:tr w:rsidR="000B5888" w:rsidRPr="00A533A5" w:rsidTr="00827EF3">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lastRenderedPageBreak/>
              <w:t>Gas</w:t>
            </w:r>
          </w:p>
        </w:tc>
        <w:tc>
          <w:tcPr>
            <w:tcW w:w="1002" w:type="dxa"/>
            <w:noWrap/>
            <w:hideMark/>
          </w:tcPr>
          <w:p w:rsidR="000B5888" w:rsidRPr="00A533A5" w:rsidRDefault="000B5888" w:rsidP="0068119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Unit</w:t>
            </w:r>
          </w:p>
        </w:tc>
        <w:tc>
          <w:tcPr>
            <w:tcW w:w="1002" w:type="dxa"/>
            <w:noWrap/>
            <w:hideMark/>
          </w:tcPr>
          <w:p w:rsidR="000B5888" w:rsidRPr="00A533A5" w:rsidRDefault="000B5888" w:rsidP="0068119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Off</w:t>
            </w:r>
          </w:p>
        </w:tc>
        <w:tc>
          <w:tcPr>
            <w:tcW w:w="1002" w:type="dxa"/>
            <w:noWrap/>
            <w:hideMark/>
          </w:tcPr>
          <w:p w:rsidR="000B5888" w:rsidRPr="00A533A5" w:rsidRDefault="000B5888" w:rsidP="0068119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On</w:t>
            </w:r>
          </w:p>
        </w:tc>
        <w:tc>
          <w:tcPr>
            <w:tcW w:w="1002" w:type="dxa"/>
            <w:noWrap/>
            <w:hideMark/>
          </w:tcPr>
          <w:p w:rsidR="000B5888" w:rsidRPr="00A533A5" w:rsidRDefault="000B5888" w:rsidP="0068119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On</w:t>
            </w:r>
          </w:p>
        </w:tc>
        <w:tc>
          <w:tcPr>
            <w:tcW w:w="1002" w:type="dxa"/>
            <w:noWrap/>
            <w:hideMark/>
          </w:tcPr>
          <w:p w:rsidR="000B5888" w:rsidRPr="00A533A5" w:rsidRDefault="000B5888" w:rsidP="0068119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Off</w:t>
            </w:r>
          </w:p>
        </w:tc>
      </w:tr>
      <w:tr w:rsidR="000B5888" w:rsidRPr="00A533A5" w:rsidTr="00827EF3">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Methane</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&lt;0.1</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&lt;0.1</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&lt;0.1</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&lt;0.1</w:t>
            </w:r>
          </w:p>
        </w:tc>
      </w:tr>
      <w:tr w:rsidR="000B5888" w:rsidRPr="00A533A5" w:rsidTr="00827EF3">
        <w:trPr>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Carbon Dioxide</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2.3</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2.2</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2.2</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1.8</w:t>
            </w:r>
          </w:p>
        </w:tc>
      </w:tr>
      <w:tr w:rsidR="000B5888" w:rsidRPr="00A533A5" w:rsidTr="00827EF3">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Nitrogen</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81.5</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82</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82</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81.4</w:t>
            </w:r>
          </w:p>
        </w:tc>
      </w:tr>
      <w:tr w:rsidR="000B5888" w:rsidRPr="00A533A5" w:rsidTr="00827EF3">
        <w:trPr>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Oxygen</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16.2</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15.7</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15.8</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16.8</w:t>
            </w:r>
          </w:p>
        </w:tc>
      </w:tr>
      <w:tr w:rsidR="000B5888" w:rsidRPr="00A533A5" w:rsidTr="00827EF3">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Hydrogen</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ppm</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&lt;20</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&lt;20</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&lt;20</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&lt;20</w:t>
            </w:r>
          </w:p>
        </w:tc>
      </w:tr>
      <w:tr w:rsidR="000B5888" w:rsidRPr="00A533A5" w:rsidTr="00827EF3">
        <w:trPr>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Ethylene</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ppm</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r>
      <w:tr w:rsidR="000B5888" w:rsidRPr="00A533A5" w:rsidTr="00827EF3">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Ethane</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ppm</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r>
      <w:tr w:rsidR="000B5888" w:rsidRPr="00A533A5" w:rsidTr="00827EF3">
        <w:trPr>
          <w:trHeight w:val="32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0B5888" w:rsidRPr="00A533A5" w:rsidRDefault="000B5888" w:rsidP="00681197">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Acetylene</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ppm</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c>
          <w:tcPr>
            <w:tcW w:w="1002" w:type="dxa"/>
            <w:noWrap/>
            <w:hideMark/>
          </w:tcPr>
          <w:p w:rsidR="000B5888" w:rsidRPr="00A533A5" w:rsidRDefault="000B5888" w:rsidP="00681197">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&lt;5</w:t>
            </w:r>
          </w:p>
        </w:tc>
      </w:tr>
    </w:tbl>
    <w:p w:rsidR="005A4BD0" w:rsidRPr="00A533A5" w:rsidRDefault="005A4BD0" w:rsidP="00681197">
      <w:pPr>
        <w:spacing w:line="240" w:lineRule="auto"/>
        <w:jc w:val="both"/>
        <w:rPr>
          <w:rFonts w:ascii="TUOS Blake" w:hAnsi="TUOS Blake"/>
        </w:rPr>
      </w:pPr>
    </w:p>
    <w:p w:rsidR="00835D9E" w:rsidRPr="00A533A5" w:rsidRDefault="00835D9E" w:rsidP="00681197">
      <w:pPr>
        <w:spacing w:line="240" w:lineRule="auto"/>
        <w:jc w:val="both"/>
        <w:rPr>
          <w:rFonts w:ascii="TUOS Blake" w:hAnsi="TUOS Blake"/>
        </w:rPr>
      </w:pPr>
    </w:p>
    <w:p w:rsidR="000B5888" w:rsidRPr="00A94EBE" w:rsidRDefault="005A4BD0" w:rsidP="00681197">
      <w:pPr>
        <w:pStyle w:val="Caption"/>
        <w:rPr>
          <w:rFonts w:ascii="TUOS Blake" w:hAnsi="TUOS Blake"/>
          <w:color w:val="000000" w:themeColor="text1"/>
          <w:sz w:val="22"/>
        </w:rPr>
      </w:pPr>
      <w:bookmarkStart w:id="310" w:name="_Toc411938225"/>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103</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w:t>
      </w:r>
      <w:r w:rsidR="0002615D" w:rsidRPr="00A94EBE">
        <w:rPr>
          <w:rFonts w:ascii="TUOS Blake" w:hAnsi="TUOS Blake"/>
          <w:color w:val="000000" w:themeColor="text1"/>
          <w:sz w:val="22"/>
        </w:rPr>
        <w:t>- UKAS</w:t>
      </w:r>
      <w:r w:rsidR="000B5888" w:rsidRPr="00A94EBE">
        <w:rPr>
          <w:rFonts w:ascii="TUOS Blake" w:hAnsi="TUOS Blake"/>
          <w:color w:val="000000" w:themeColor="text1"/>
          <w:sz w:val="22"/>
        </w:rPr>
        <w:t xml:space="preserve"> Accredited Gas results from CERAM Ltd from off-gas at Sale</w:t>
      </w:r>
      <w:bookmarkEnd w:id="310"/>
    </w:p>
    <w:p w:rsidR="00835D9E" w:rsidRPr="00A533A5" w:rsidRDefault="00835D9E" w:rsidP="00835D9E"/>
    <w:tbl>
      <w:tblPr>
        <w:tblStyle w:val="LightShading-Accent4"/>
        <w:tblW w:w="7293" w:type="dxa"/>
        <w:jc w:val="center"/>
        <w:tblLook w:val="04A0" w:firstRow="1" w:lastRow="0" w:firstColumn="1" w:lastColumn="0" w:noHBand="0" w:noVBand="1"/>
      </w:tblPr>
      <w:tblGrid>
        <w:gridCol w:w="2083"/>
        <w:gridCol w:w="1206"/>
        <w:gridCol w:w="1206"/>
        <w:gridCol w:w="1206"/>
        <w:gridCol w:w="1592"/>
      </w:tblGrid>
      <w:tr w:rsidR="000B5888" w:rsidRPr="00A533A5" w:rsidTr="002E3601">
        <w:trPr>
          <w:cnfStyle w:val="100000000000" w:firstRow="1" w:lastRow="0" w:firstColumn="0" w:lastColumn="0" w:oddVBand="0" w:evenVBand="0" w:oddHBand="0"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20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Gas</w:t>
            </w:r>
          </w:p>
        </w:tc>
        <w:tc>
          <w:tcPr>
            <w:tcW w:w="1206"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Unit</w:t>
            </w:r>
          </w:p>
        </w:tc>
        <w:tc>
          <w:tcPr>
            <w:tcW w:w="1206"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On</w:t>
            </w:r>
          </w:p>
        </w:tc>
        <w:tc>
          <w:tcPr>
            <w:tcW w:w="1206"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On</w:t>
            </w:r>
          </w:p>
        </w:tc>
        <w:tc>
          <w:tcPr>
            <w:tcW w:w="1592"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Average</w:t>
            </w:r>
          </w:p>
        </w:tc>
      </w:tr>
      <w:tr w:rsidR="000B5888" w:rsidRPr="00A533A5" w:rsidTr="002E3601">
        <w:trPr>
          <w:cnfStyle w:val="000000100000" w:firstRow="0" w:lastRow="0" w:firstColumn="0" w:lastColumn="0" w:oddVBand="0" w:evenVBand="0" w:oddHBand="1"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20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Carbon Dioxide</w:t>
            </w:r>
          </w:p>
        </w:tc>
        <w:tc>
          <w:tcPr>
            <w:tcW w:w="120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20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2.2</w:t>
            </w:r>
          </w:p>
        </w:tc>
        <w:tc>
          <w:tcPr>
            <w:tcW w:w="120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2.2</w:t>
            </w:r>
          </w:p>
        </w:tc>
        <w:tc>
          <w:tcPr>
            <w:tcW w:w="1592"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2.2</w:t>
            </w:r>
          </w:p>
        </w:tc>
      </w:tr>
      <w:tr w:rsidR="000B5888" w:rsidRPr="00A533A5" w:rsidTr="002E3601">
        <w:trPr>
          <w:trHeight w:val="464"/>
          <w:jc w:val="center"/>
        </w:trPr>
        <w:tc>
          <w:tcPr>
            <w:cnfStyle w:val="001000000000" w:firstRow="0" w:lastRow="0" w:firstColumn="1" w:lastColumn="0" w:oddVBand="0" w:evenVBand="0" w:oddHBand="0" w:evenHBand="0" w:firstRowFirstColumn="0" w:firstRowLastColumn="0" w:lastRowFirstColumn="0" w:lastRowLastColumn="0"/>
            <w:tcW w:w="20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Nitrogen</w:t>
            </w:r>
          </w:p>
        </w:tc>
        <w:tc>
          <w:tcPr>
            <w:tcW w:w="1206"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206"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82</w:t>
            </w:r>
          </w:p>
        </w:tc>
        <w:tc>
          <w:tcPr>
            <w:tcW w:w="1206"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82</w:t>
            </w:r>
          </w:p>
        </w:tc>
        <w:tc>
          <w:tcPr>
            <w:tcW w:w="1592"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82</w:t>
            </w:r>
          </w:p>
        </w:tc>
      </w:tr>
      <w:tr w:rsidR="000B5888" w:rsidRPr="00A533A5" w:rsidTr="002E3601">
        <w:trPr>
          <w:cnfStyle w:val="000000100000" w:firstRow="0" w:lastRow="0" w:firstColumn="0" w:lastColumn="0" w:oddVBand="0" w:evenVBand="0" w:oddHBand="1"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20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Oxygen</w:t>
            </w:r>
          </w:p>
        </w:tc>
        <w:tc>
          <w:tcPr>
            <w:tcW w:w="120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20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15.7</w:t>
            </w:r>
          </w:p>
        </w:tc>
        <w:tc>
          <w:tcPr>
            <w:tcW w:w="120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15.8</w:t>
            </w:r>
          </w:p>
        </w:tc>
        <w:tc>
          <w:tcPr>
            <w:tcW w:w="1592"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15.75</w:t>
            </w:r>
          </w:p>
        </w:tc>
      </w:tr>
    </w:tbl>
    <w:p w:rsidR="000B5888" w:rsidRPr="00A533A5" w:rsidRDefault="00827EF3" w:rsidP="00827EF3">
      <w:pPr>
        <w:tabs>
          <w:tab w:val="left" w:pos="7800"/>
        </w:tabs>
        <w:spacing w:line="240" w:lineRule="auto"/>
        <w:rPr>
          <w:rFonts w:ascii="TUOS Blake" w:hAnsi="TUOS Blake"/>
        </w:rPr>
      </w:pPr>
      <w:r w:rsidRPr="00A533A5">
        <w:rPr>
          <w:rFonts w:ascii="TUOS Blake" w:hAnsi="TUOS Blake"/>
        </w:rPr>
        <w:tab/>
      </w:r>
    </w:p>
    <w:p w:rsidR="00835D9E" w:rsidRPr="00A533A5" w:rsidRDefault="00835D9E" w:rsidP="00827EF3">
      <w:pPr>
        <w:tabs>
          <w:tab w:val="left" w:pos="7800"/>
        </w:tabs>
        <w:spacing w:line="240" w:lineRule="auto"/>
        <w:rPr>
          <w:rFonts w:ascii="TUOS Blake" w:hAnsi="TUOS Blake"/>
        </w:rPr>
      </w:pPr>
    </w:p>
    <w:tbl>
      <w:tblPr>
        <w:tblStyle w:val="LightShading-Accent4"/>
        <w:tblW w:w="7315" w:type="dxa"/>
        <w:jc w:val="center"/>
        <w:tblLook w:val="04A0" w:firstRow="1" w:lastRow="0" w:firstColumn="1" w:lastColumn="0" w:noHBand="0" w:noVBand="1"/>
      </w:tblPr>
      <w:tblGrid>
        <w:gridCol w:w="2538"/>
        <w:gridCol w:w="1198"/>
        <w:gridCol w:w="1198"/>
        <w:gridCol w:w="1198"/>
        <w:gridCol w:w="1183"/>
      </w:tblGrid>
      <w:tr w:rsidR="000B5888" w:rsidRPr="00A533A5" w:rsidTr="002E3601">
        <w:trPr>
          <w:cnfStyle w:val="100000000000" w:firstRow="1" w:lastRow="0" w:firstColumn="0" w:lastColumn="0" w:oddVBand="0" w:evenVBand="0" w:oddHBand="0"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538"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Gas</w:t>
            </w:r>
          </w:p>
        </w:tc>
        <w:tc>
          <w:tcPr>
            <w:tcW w:w="1198"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Unit</w:t>
            </w:r>
          </w:p>
        </w:tc>
        <w:tc>
          <w:tcPr>
            <w:tcW w:w="1198"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Off</w:t>
            </w:r>
          </w:p>
        </w:tc>
        <w:tc>
          <w:tcPr>
            <w:tcW w:w="1198"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 Off</w:t>
            </w:r>
          </w:p>
        </w:tc>
        <w:tc>
          <w:tcPr>
            <w:tcW w:w="1183"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Average</w:t>
            </w:r>
          </w:p>
        </w:tc>
      </w:tr>
      <w:tr w:rsidR="000B5888" w:rsidRPr="00A533A5" w:rsidTr="002E3601">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538"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Carbon Dioxide</w:t>
            </w:r>
          </w:p>
        </w:tc>
        <w:tc>
          <w:tcPr>
            <w:tcW w:w="1198"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198"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1.8</w:t>
            </w:r>
          </w:p>
        </w:tc>
        <w:tc>
          <w:tcPr>
            <w:tcW w:w="1198"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2.3</w:t>
            </w:r>
          </w:p>
        </w:tc>
        <w:tc>
          <w:tcPr>
            <w:tcW w:w="118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2.05</w:t>
            </w:r>
          </w:p>
        </w:tc>
      </w:tr>
      <w:tr w:rsidR="000B5888" w:rsidRPr="00A533A5" w:rsidTr="002E3601">
        <w:trPr>
          <w:trHeight w:val="465"/>
          <w:jc w:val="center"/>
        </w:trPr>
        <w:tc>
          <w:tcPr>
            <w:cnfStyle w:val="001000000000" w:firstRow="0" w:lastRow="0" w:firstColumn="1" w:lastColumn="0" w:oddVBand="0" w:evenVBand="0" w:oddHBand="0" w:evenHBand="0" w:firstRowFirstColumn="0" w:firstRowLastColumn="0" w:lastRowFirstColumn="0" w:lastRowLastColumn="0"/>
            <w:tcW w:w="2538"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Nitrogen</w:t>
            </w:r>
          </w:p>
        </w:tc>
        <w:tc>
          <w:tcPr>
            <w:tcW w:w="1198"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198"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81.4</w:t>
            </w:r>
          </w:p>
        </w:tc>
        <w:tc>
          <w:tcPr>
            <w:tcW w:w="1198"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81.5</w:t>
            </w:r>
          </w:p>
        </w:tc>
        <w:tc>
          <w:tcPr>
            <w:tcW w:w="118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81.45</w:t>
            </w:r>
          </w:p>
        </w:tc>
      </w:tr>
      <w:tr w:rsidR="000B5888" w:rsidRPr="00A533A5" w:rsidTr="002E3601">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538"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Oxygen</w:t>
            </w:r>
          </w:p>
        </w:tc>
        <w:tc>
          <w:tcPr>
            <w:tcW w:w="1198"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w:t>
            </w:r>
          </w:p>
        </w:tc>
        <w:tc>
          <w:tcPr>
            <w:tcW w:w="1198"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16.8</w:t>
            </w:r>
          </w:p>
        </w:tc>
        <w:tc>
          <w:tcPr>
            <w:tcW w:w="1198"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16.2</w:t>
            </w:r>
          </w:p>
        </w:tc>
        <w:tc>
          <w:tcPr>
            <w:tcW w:w="118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16.5</w:t>
            </w:r>
          </w:p>
        </w:tc>
      </w:tr>
    </w:tbl>
    <w:p w:rsidR="000B5888" w:rsidRPr="00A533A5" w:rsidRDefault="000B5888" w:rsidP="007710A2">
      <w:pPr>
        <w:spacing w:line="240" w:lineRule="auto"/>
        <w:jc w:val="center"/>
        <w:rPr>
          <w:rFonts w:ascii="TUOS Blake" w:hAnsi="TUOS Blake"/>
        </w:rPr>
      </w:pPr>
    </w:p>
    <w:p w:rsidR="00835D9E" w:rsidRPr="00A533A5" w:rsidRDefault="00835D9E" w:rsidP="007710A2">
      <w:pPr>
        <w:spacing w:line="240" w:lineRule="auto"/>
        <w:jc w:val="center"/>
        <w:rPr>
          <w:rFonts w:ascii="TUOS Blake" w:hAnsi="TUOS Blake"/>
        </w:rPr>
      </w:pPr>
    </w:p>
    <w:tbl>
      <w:tblPr>
        <w:tblStyle w:val="LightShading-Accent4"/>
        <w:tblW w:w="7249" w:type="dxa"/>
        <w:jc w:val="center"/>
        <w:tblLook w:val="04A0" w:firstRow="1" w:lastRow="0" w:firstColumn="1" w:lastColumn="0" w:noHBand="0" w:noVBand="1"/>
      </w:tblPr>
      <w:tblGrid>
        <w:gridCol w:w="1187"/>
        <w:gridCol w:w="1187"/>
        <w:gridCol w:w="1187"/>
        <w:gridCol w:w="1262"/>
        <w:gridCol w:w="2426"/>
      </w:tblGrid>
      <w:tr w:rsidR="000B5888" w:rsidRPr="00A533A5" w:rsidTr="00835D9E">
        <w:trPr>
          <w:cnfStyle w:val="100000000000" w:firstRow="1" w:lastRow="0" w:firstColumn="0" w:lastColumn="0" w:oddVBand="0" w:evenVBand="0" w:oddHBand="0"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1187"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p>
        </w:tc>
        <w:tc>
          <w:tcPr>
            <w:tcW w:w="118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p>
        </w:tc>
        <w:tc>
          <w:tcPr>
            <w:tcW w:w="118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Oxygen</w:t>
            </w:r>
          </w:p>
        </w:tc>
        <w:tc>
          <w:tcPr>
            <w:tcW w:w="1262"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Nitrogen</w:t>
            </w:r>
          </w:p>
        </w:tc>
        <w:tc>
          <w:tcPr>
            <w:tcW w:w="2426"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Carbon Dioxide</w:t>
            </w:r>
          </w:p>
        </w:tc>
      </w:tr>
      <w:tr w:rsidR="000B5888" w:rsidRPr="00A533A5" w:rsidTr="00835D9E">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374" w:type="dxa"/>
            <w:gridSpan w:val="2"/>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 Improvement</w:t>
            </w:r>
          </w:p>
        </w:tc>
        <w:tc>
          <w:tcPr>
            <w:tcW w:w="118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4.76</w:t>
            </w:r>
          </w:p>
        </w:tc>
        <w:tc>
          <w:tcPr>
            <w:tcW w:w="1262"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0.68</w:t>
            </w:r>
          </w:p>
        </w:tc>
        <w:tc>
          <w:tcPr>
            <w:tcW w:w="242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7.32</w:t>
            </w:r>
          </w:p>
        </w:tc>
      </w:tr>
    </w:tbl>
    <w:p w:rsidR="000B5888" w:rsidRPr="00A533A5" w:rsidRDefault="000B5888" w:rsidP="007710A2">
      <w:pPr>
        <w:jc w:val="both"/>
        <w:rPr>
          <w:rFonts w:ascii="TUOS Blake" w:hAnsi="TUOS Blake"/>
        </w:rPr>
      </w:pPr>
    </w:p>
    <w:p w:rsidR="000B5888" w:rsidRPr="00A94EBE" w:rsidRDefault="005A4BD0" w:rsidP="00827EF3">
      <w:pPr>
        <w:pStyle w:val="Caption"/>
        <w:spacing w:line="480" w:lineRule="auto"/>
        <w:rPr>
          <w:rFonts w:ascii="TUOS Blake" w:hAnsi="TUOS Blake"/>
          <w:color w:val="000000" w:themeColor="text1"/>
          <w:sz w:val="22"/>
          <w:szCs w:val="22"/>
        </w:rPr>
      </w:pPr>
      <w:bookmarkStart w:id="311" w:name="_Toc411938226"/>
      <w:r w:rsidRPr="00A94EBE">
        <w:rPr>
          <w:rFonts w:ascii="TUOS Blake" w:hAnsi="TUOS Blake"/>
          <w:color w:val="000000" w:themeColor="text1"/>
          <w:sz w:val="22"/>
          <w:szCs w:val="22"/>
        </w:rPr>
        <w:t xml:space="preserve">Figure </w:t>
      </w:r>
      <w:r w:rsidR="008F2667" w:rsidRPr="00A94EBE">
        <w:rPr>
          <w:rFonts w:ascii="TUOS Blake" w:hAnsi="TUOS Blake"/>
          <w:color w:val="000000" w:themeColor="text1"/>
          <w:sz w:val="22"/>
          <w:szCs w:val="22"/>
        </w:rPr>
        <w:fldChar w:fldCharType="begin"/>
      </w:r>
      <w:r w:rsidR="008F2667" w:rsidRPr="00A94EBE">
        <w:rPr>
          <w:rFonts w:ascii="TUOS Blake" w:hAnsi="TUOS Blake"/>
          <w:color w:val="000000" w:themeColor="text1"/>
          <w:sz w:val="22"/>
          <w:szCs w:val="22"/>
        </w:rPr>
        <w:instrText xml:space="preserve"> SEQ Figure \* ARABIC </w:instrText>
      </w:r>
      <w:r w:rsidR="008F2667" w:rsidRPr="00A94EBE">
        <w:rPr>
          <w:rFonts w:ascii="TUOS Blake" w:hAnsi="TUOS Blake"/>
          <w:color w:val="000000" w:themeColor="text1"/>
          <w:sz w:val="22"/>
          <w:szCs w:val="22"/>
        </w:rPr>
        <w:fldChar w:fldCharType="separate"/>
      </w:r>
      <w:r w:rsidR="002C16B5">
        <w:rPr>
          <w:rFonts w:ascii="TUOS Blake" w:hAnsi="TUOS Blake"/>
          <w:noProof/>
          <w:color w:val="000000" w:themeColor="text1"/>
          <w:sz w:val="22"/>
          <w:szCs w:val="22"/>
        </w:rPr>
        <w:t>104</w:t>
      </w:r>
      <w:r w:rsidR="008F2667" w:rsidRPr="00A94EBE">
        <w:rPr>
          <w:rFonts w:ascii="TUOS Blake" w:hAnsi="TUOS Blake"/>
          <w:noProof/>
          <w:color w:val="000000" w:themeColor="text1"/>
          <w:sz w:val="22"/>
          <w:szCs w:val="22"/>
        </w:rPr>
        <w:fldChar w:fldCharType="end"/>
      </w:r>
      <w:r w:rsidRPr="00A94EBE">
        <w:rPr>
          <w:rFonts w:ascii="TUOS Blake" w:hAnsi="TUOS Blake"/>
          <w:color w:val="000000" w:themeColor="text1"/>
          <w:sz w:val="22"/>
          <w:szCs w:val="22"/>
        </w:rPr>
        <w:t xml:space="preserve"> - </w:t>
      </w:r>
      <w:r w:rsidR="000B5888" w:rsidRPr="00A94EBE">
        <w:rPr>
          <w:rFonts w:ascii="TUOS Blake" w:hAnsi="TUOS Blake"/>
          <w:color w:val="000000" w:themeColor="text1"/>
          <w:sz w:val="22"/>
          <w:szCs w:val="22"/>
        </w:rPr>
        <w:t>Average gas figures and % improvement in CO</w:t>
      </w:r>
      <w:r w:rsidR="000B5888" w:rsidRPr="00A94EBE">
        <w:rPr>
          <w:rFonts w:ascii="TUOS Blake" w:hAnsi="TUOS Blake"/>
          <w:color w:val="000000" w:themeColor="text1"/>
          <w:sz w:val="22"/>
          <w:szCs w:val="22"/>
          <w:vertAlign w:val="subscript"/>
        </w:rPr>
        <w:t>2</w:t>
      </w:r>
      <w:r w:rsidR="000B5888" w:rsidRPr="00A94EBE">
        <w:rPr>
          <w:rFonts w:ascii="TUOS Blake" w:hAnsi="TUOS Blake"/>
          <w:color w:val="000000" w:themeColor="text1"/>
          <w:sz w:val="22"/>
          <w:szCs w:val="22"/>
        </w:rPr>
        <w:t xml:space="preserve"> removal and O</w:t>
      </w:r>
      <w:r w:rsidR="000B5888" w:rsidRPr="00A94EBE">
        <w:rPr>
          <w:rFonts w:ascii="TUOS Blake" w:hAnsi="TUOS Blake"/>
          <w:color w:val="000000" w:themeColor="text1"/>
          <w:sz w:val="22"/>
          <w:szCs w:val="22"/>
          <w:vertAlign w:val="subscript"/>
        </w:rPr>
        <w:t>2</w:t>
      </w:r>
      <w:r w:rsidR="000B5888" w:rsidRPr="00A94EBE">
        <w:rPr>
          <w:rFonts w:ascii="TUOS Blake" w:hAnsi="TUOS Blake"/>
          <w:color w:val="000000" w:themeColor="text1"/>
          <w:sz w:val="22"/>
          <w:szCs w:val="22"/>
        </w:rPr>
        <w:t xml:space="preserve"> transfer</w:t>
      </w:r>
      <w:bookmarkEnd w:id="311"/>
    </w:p>
    <w:p w:rsidR="00057BBE" w:rsidRPr="00A533A5" w:rsidRDefault="00057BBE" w:rsidP="00057BBE"/>
    <w:p w:rsidR="000B5888" w:rsidRPr="00A94EBE" w:rsidRDefault="0043029E" w:rsidP="00EC30E5">
      <w:pPr>
        <w:pStyle w:val="ListParagraph"/>
        <w:numPr>
          <w:ilvl w:val="2"/>
          <w:numId w:val="11"/>
        </w:numPr>
        <w:spacing w:line="480" w:lineRule="auto"/>
        <w:jc w:val="both"/>
        <w:outlineLvl w:val="0"/>
        <w:rPr>
          <w:rFonts w:ascii="TUOS Blake" w:hAnsi="TUOS Blake"/>
          <w:b/>
          <w:sz w:val="28"/>
          <w:szCs w:val="28"/>
        </w:rPr>
      </w:pPr>
      <w:r w:rsidRPr="00A94EBE">
        <w:rPr>
          <w:rFonts w:ascii="TUOS Blake" w:eastAsia="Times New Roman" w:hAnsi="TUOS Blake" w:cs="Times New Roman"/>
          <w:b/>
          <w:color w:val="000000"/>
          <w:sz w:val="28"/>
          <w:szCs w:val="28"/>
          <w:lang w:eastAsia="en-GB"/>
        </w:rPr>
        <w:lastRenderedPageBreak/>
        <w:t xml:space="preserve"> </w:t>
      </w:r>
      <w:bookmarkStart w:id="312" w:name="_Toc411938115"/>
      <w:r w:rsidR="000B5888" w:rsidRPr="00A94EBE">
        <w:rPr>
          <w:rFonts w:ascii="TUOS Blake" w:eastAsia="Times New Roman" w:hAnsi="TUOS Blake" w:cs="Times New Roman"/>
          <w:b/>
          <w:color w:val="000000"/>
          <w:sz w:val="28"/>
          <w:szCs w:val="28"/>
          <w:lang w:eastAsia="en-GB"/>
        </w:rPr>
        <w:t>K</w:t>
      </w:r>
      <w:r w:rsidR="000B5888" w:rsidRPr="00A94EBE">
        <w:rPr>
          <w:rFonts w:ascii="TUOS Blake" w:eastAsia="Times New Roman" w:hAnsi="TUOS Blake" w:cs="Times New Roman"/>
          <w:b/>
          <w:color w:val="000000"/>
          <w:sz w:val="28"/>
          <w:szCs w:val="28"/>
          <w:vertAlign w:val="subscript"/>
          <w:lang w:eastAsia="en-GB"/>
        </w:rPr>
        <w:t>L</w:t>
      </w:r>
      <w:r w:rsidR="000B5888" w:rsidRPr="00A94EBE">
        <w:rPr>
          <w:rFonts w:ascii="TUOS Blake" w:eastAsia="Times New Roman" w:hAnsi="TUOS Blake" w:cs="Times New Roman"/>
          <w:b/>
          <w:i/>
          <w:color w:val="000000"/>
          <w:sz w:val="28"/>
          <w:szCs w:val="28"/>
          <w:lang w:eastAsia="en-GB"/>
        </w:rPr>
        <w:t>a</w:t>
      </w:r>
      <w:r w:rsidR="000B5888" w:rsidRPr="00A94EBE">
        <w:rPr>
          <w:rFonts w:ascii="TUOS Blake" w:hAnsi="TUOS Blake"/>
          <w:b/>
          <w:sz w:val="28"/>
          <w:szCs w:val="28"/>
        </w:rPr>
        <w:t xml:space="preserve"> results</w:t>
      </w:r>
      <w:bookmarkEnd w:id="312"/>
    </w:p>
    <w:tbl>
      <w:tblPr>
        <w:tblStyle w:val="LightShading-Accent4"/>
        <w:tblW w:w="7738" w:type="dxa"/>
        <w:jc w:val="center"/>
        <w:tblLook w:val="04A0" w:firstRow="1" w:lastRow="0" w:firstColumn="1" w:lastColumn="0" w:noHBand="0" w:noVBand="1"/>
      </w:tblPr>
      <w:tblGrid>
        <w:gridCol w:w="1843"/>
        <w:gridCol w:w="1443"/>
        <w:gridCol w:w="1363"/>
        <w:gridCol w:w="1443"/>
        <w:gridCol w:w="1646"/>
      </w:tblGrid>
      <w:tr w:rsidR="000B5888" w:rsidRPr="00A533A5" w:rsidTr="00385886">
        <w:trPr>
          <w:cnfStyle w:val="100000000000" w:firstRow="1" w:lastRow="0" w:firstColumn="0" w:lastColumn="0" w:oddVBand="0" w:evenVBand="0" w:oddHBand="0"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p>
        </w:tc>
        <w:tc>
          <w:tcPr>
            <w:tcW w:w="1443"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1</w:t>
            </w:r>
          </w:p>
        </w:tc>
        <w:tc>
          <w:tcPr>
            <w:tcW w:w="1363"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2</w:t>
            </w:r>
          </w:p>
        </w:tc>
        <w:tc>
          <w:tcPr>
            <w:tcW w:w="1443"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1</w:t>
            </w:r>
          </w:p>
        </w:tc>
        <w:tc>
          <w:tcPr>
            <w:tcW w:w="1646"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2</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Oscillators</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36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64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r>
      <w:tr w:rsidR="000B5888" w:rsidRPr="00A533A5" w:rsidTr="00385886">
        <w:trPr>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Probe</w:t>
            </w:r>
          </w:p>
        </w:tc>
        <w:tc>
          <w:tcPr>
            <w:tcW w:w="144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vertAlign w:val="superscript"/>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36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44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646"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4.026</w:t>
            </w:r>
          </w:p>
        </w:tc>
        <w:tc>
          <w:tcPr>
            <w:tcW w:w="136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4.873</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1.087</w:t>
            </w:r>
          </w:p>
        </w:tc>
        <w:tc>
          <w:tcPr>
            <w:tcW w:w="164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5.958</w:t>
            </w:r>
          </w:p>
        </w:tc>
      </w:tr>
      <w:tr w:rsidR="000B5888" w:rsidRPr="00A533A5" w:rsidTr="00385886">
        <w:trPr>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2</w:t>
            </w:r>
          </w:p>
        </w:tc>
        <w:tc>
          <w:tcPr>
            <w:tcW w:w="144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3.781</w:t>
            </w:r>
          </w:p>
        </w:tc>
        <w:tc>
          <w:tcPr>
            <w:tcW w:w="136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3.998</w:t>
            </w:r>
          </w:p>
        </w:tc>
        <w:tc>
          <w:tcPr>
            <w:tcW w:w="144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2.061</w:t>
            </w:r>
          </w:p>
        </w:tc>
        <w:tc>
          <w:tcPr>
            <w:tcW w:w="1646"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4.802</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3</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4.688</w:t>
            </w:r>
          </w:p>
        </w:tc>
        <w:tc>
          <w:tcPr>
            <w:tcW w:w="136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4.304</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0.742</w:t>
            </w:r>
          </w:p>
        </w:tc>
        <w:tc>
          <w:tcPr>
            <w:tcW w:w="164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6.157</w:t>
            </w:r>
          </w:p>
        </w:tc>
      </w:tr>
      <w:tr w:rsidR="000B5888" w:rsidRPr="00A533A5" w:rsidTr="00385886">
        <w:trPr>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4</w:t>
            </w:r>
          </w:p>
        </w:tc>
        <w:tc>
          <w:tcPr>
            <w:tcW w:w="144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4.549</w:t>
            </w:r>
          </w:p>
        </w:tc>
        <w:tc>
          <w:tcPr>
            <w:tcW w:w="136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p>
        </w:tc>
        <w:tc>
          <w:tcPr>
            <w:tcW w:w="1443"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p>
        </w:tc>
        <w:tc>
          <w:tcPr>
            <w:tcW w:w="1646"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4.222</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184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Average</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4.261</w:t>
            </w:r>
          </w:p>
        </w:tc>
        <w:tc>
          <w:tcPr>
            <w:tcW w:w="136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4.392</w:t>
            </w:r>
          </w:p>
        </w:tc>
        <w:tc>
          <w:tcPr>
            <w:tcW w:w="1443"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1.297</w:t>
            </w:r>
          </w:p>
        </w:tc>
        <w:tc>
          <w:tcPr>
            <w:tcW w:w="1646"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5.285</w:t>
            </w:r>
          </w:p>
        </w:tc>
      </w:tr>
    </w:tbl>
    <w:p w:rsidR="000B5888" w:rsidRPr="00A533A5" w:rsidRDefault="000B5888" w:rsidP="007710A2">
      <w:pPr>
        <w:spacing w:line="240" w:lineRule="auto"/>
        <w:jc w:val="center"/>
        <w:rPr>
          <w:rFonts w:ascii="TUOS Blake" w:hAnsi="TUOS Blake"/>
        </w:rPr>
      </w:pPr>
    </w:p>
    <w:p w:rsidR="000B5888" w:rsidRPr="00A94EBE" w:rsidRDefault="0043029E" w:rsidP="0043029E">
      <w:pPr>
        <w:pStyle w:val="Caption"/>
        <w:rPr>
          <w:rFonts w:ascii="TUOS Blake" w:eastAsia="Times New Roman" w:hAnsi="TUOS Blake" w:cs="Times New Roman"/>
          <w:color w:val="000000" w:themeColor="text1"/>
          <w:sz w:val="22"/>
          <w:lang w:eastAsia="en-GB"/>
        </w:rPr>
      </w:pPr>
      <w:bookmarkStart w:id="313" w:name="_Toc411938227"/>
      <w:r w:rsidRPr="00A94EBE">
        <w:rPr>
          <w:rFonts w:ascii="TUOS Blake" w:hAnsi="TUOS Blake"/>
          <w:color w:val="000000" w:themeColor="text1"/>
          <w:sz w:val="22"/>
        </w:rPr>
        <w:t xml:space="preserve">Figure </w:t>
      </w:r>
      <w:r w:rsidR="008F2667" w:rsidRPr="00A94EBE">
        <w:rPr>
          <w:rFonts w:ascii="TUOS Blake" w:hAnsi="TUOS Blake"/>
          <w:color w:val="000000" w:themeColor="text1"/>
          <w:sz w:val="22"/>
        </w:rPr>
        <w:fldChar w:fldCharType="begin"/>
      </w:r>
      <w:r w:rsidR="008F2667" w:rsidRPr="00A94EBE">
        <w:rPr>
          <w:rFonts w:ascii="TUOS Blake" w:hAnsi="TUOS Blake"/>
          <w:color w:val="000000" w:themeColor="text1"/>
          <w:sz w:val="22"/>
        </w:rPr>
        <w:instrText xml:space="preserve"> SEQ Figure \* ARABIC </w:instrText>
      </w:r>
      <w:r w:rsidR="008F2667" w:rsidRPr="00A94EBE">
        <w:rPr>
          <w:rFonts w:ascii="TUOS Blake" w:hAnsi="TUOS Blake"/>
          <w:color w:val="000000" w:themeColor="text1"/>
          <w:sz w:val="22"/>
        </w:rPr>
        <w:fldChar w:fldCharType="separate"/>
      </w:r>
      <w:r w:rsidR="002C16B5">
        <w:rPr>
          <w:rFonts w:ascii="TUOS Blake" w:hAnsi="TUOS Blake"/>
          <w:noProof/>
          <w:color w:val="000000" w:themeColor="text1"/>
          <w:sz w:val="22"/>
        </w:rPr>
        <w:t>105</w:t>
      </w:r>
      <w:r w:rsidR="008F2667" w:rsidRPr="00A94EBE">
        <w:rPr>
          <w:rFonts w:ascii="TUOS Blake" w:hAnsi="TUOS Blake"/>
          <w:noProof/>
          <w:color w:val="000000" w:themeColor="text1"/>
          <w:sz w:val="22"/>
        </w:rPr>
        <w:fldChar w:fldCharType="end"/>
      </w:r>
      <w:r w:rsidRPr="00A94EBE">
        <w:rPr>
          <w:rFonts w:ascii="TUOS Blake" w:hAnsi="TUOS Blake"/>
          <w:color w:val="000000" w:themeColor="text1"/>
          <w:sz w:val="22"/>
        </w:rPr>
        <w:t xml:space="preserve"> - </w:t>
      </w:r>
      <w:r w:rsidR="000B5888" w:rsidRPr="00A94EBE">
        <w:rPr>
          <w:rFonts w:ascii="TUOS Blake" w:eastAsia="Times New Roman" w:hAnsi="TUOS Blake" w:cs="Times New Roman"/>
          <w:color w:val="000000" w:themeColor="text1"/>
          <w:sz w:val="22"/>
          <w:lang w:eastAsia="en-GB"/>
        </w:rPr>
        <w:t>K</w:t>
      </w:r>
      <w:r w:rsidR="000B5888" w:rsidRPr="00A94EBE">
        <w:rPr>
          <w:rFonts w:ascii="TUOS Blake" w:eastAsia="Times New Roman" w:hAnsi="TUOS Blake" w:cs="Times New Roman"/>
          <w:color w:val="000000" w:themeColor="text1"/>
          <w:sz w:val="22"/>
          <w:vertAlign w:val="subscript"/>
          <w:lang w:eastAsia="en-GB"/>
        </w:rPr>
        <w:t>L</w:t>
      </w:r>
      <w:r w:rsidR="000B5888" w:rsidRPr="00A94EBE">
        <w:rPr>
          <w:rFonts w:ascii="TUOS Blake" w:eastAsia="Times New Roman" w:hAnsi="TUOS Blake" w:cs="Times New Roman"/>
          <w:i/>
          <w:color w:val="000000" w:themeColor="text1"/>
          <w:sz w:val="22"/>
          <w:lang w:eastAsia="en-GB"/>
        </w:rPr>
        <w:t>a</w:t>
      </w:r>
      <w:r w:rsidR="000B5888" w:rsidRPr="00A94EBE">
        <w:rPr>
          <w:rFonts w:ascii="TUOS Blake" w:eastAsia="Times New Roman" w:hAnsi="TUOS Blake" w:cs="Times New Roman"/>
          <w:color w:val="000000" w:themeColor="text1"/>
          <w:sz w:val="22"/>
          <w:vertAlign w:val="superscript"/>
          <w:lang w:eastAsia="en-GB"/>
        </w:rPr>
        <w:t>h-1</w:t>
      </w:r>
      <w:r w:rsidR="000B5888" w:rsidRPr="00A94EBE">
        <w:rPr>
          <w:rFonts w:ascii="TUOS Blake" w:eastAsia="Times New Roman" w:hAnsi="TUOS Blake" w:cs="Times New Roman"/>
          <w:color w:val="000000" w:themeColor="text1"/>
          <w:sz w:val="22"/>
          <w:lang w:eastAsia="en-GB"/>
        </w:rPr>
        <w:t xml:space="preserve"> Results from Pocket 1 Lane 1 at air flow 650m</w:t>
      </w:r>
      <w:r w:rsidR="000B5888" w:rsidRPr="00A94EBE">
        <w:rPr>
          <w:rFonts w:ascii="TUOS Blake" w:eastAsia="Times New Roman" w:hAnsi="TUOS Blake" w:cs="Times New Roman"/>
          <w:color w:val="000000" w:themeColor="text1"/>
          <w:sz w:val="22"/>
          <w:vertAlign w:val="superscript"/>
          <w:lang w:eastAsia="en-GB"/>
        </w:rPr>
        <w:t>3</w:t>
      </w:r>
      <w:r w:rsidR="000B5888" w:rsidRPr="00A94EBE">
        <w:rPr>
          <w:rFonts w:ascii="TUOS Blake" w:eastAsia="Times New Roman" w:hAnsi="TUOS Blake" w:cs="Times New Roman"/>
          <w:color w:val="000000" w:themeColor="text1"/>
          <w:sz w:val="22"/>
          <w:lang w:eastAsia="en-GB"/>
        </w:rPr>
        <w:t>/h</w:t>
      </w:r>
      <w:bookmarkEnd w:id="313"/>
    </w:p>
    <w:p w:rsidR="0002615D" w:rsidRPr="00A533A5" w:rsidRDefault="0002615D" w:rsidP="0002615D">
      <w:pPr>
        <w:rPr>
          <w:lang w:eastAsia="en-GB"/>
        </w:rPr>
      </w:pPr>
    </w:p>
    <w:tbl>
      <w:tblPr>
        <w:tblStyle w:val="LightShading-Accent4"/>
        <w:tblW w:w="7565" w:type="dxa"/>
        <w:jc w:val="center"/>
        <w:tblLook w:val="04A0" w:firstRow="1" w:lastRow="0" w:firstColumn="1" w:lastColumn="0" w:noHBand="0" w:noVBand="1"/>
      </w:tblPr>
      <w:tblGrid>
        <w:gridCol w:w="1283"/>
        <w:gridCol w:w="1047"/>
        <w:gridCol w:w="1047"/>
        <w:gridCol w:w="1047"/>
        <w:gridCol w:w="1047"/>
        <w:gridCol w:w="1047"/>
        <w:gridCol w:w="1047"/>
      </w:tblGrid>
      <w:tr w:rsidR="000B5888" w:rsidRPr="00A533A5" w:rsidTr="00385886">
        <w:trPr>
          <w:cnfStyle w:val="100000000000" w:firstRow="1" w:lastRow="0" w:firstColumn="0" w:lastColumn="0" w:oddVBand="0" w:evenVBand="0" w:oddHBand="0"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p>
        </w:tc>
        <w:tc>
          <w:tcPr>
            <w:tcW w:w="104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1</w:t>
            </w:r>
          </w:p>
        </w:tc>
        <w:tc>
          <w:tcPr>
            <w:tcW w:w="104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2</w:t>
            </w:r>
          </w:p>
        </w:tc>
        <w:tc>
          <w:tcPr>
            <w:tcW w:w="104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1</w:t>
            </w:r>
          </w:p>
        </w:tc>
        <w:tc>
          <w:tcPr>
            <w:tcW w:w="104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2</w:t>
            </w:r>
          </w:p>
        </w:tc>
        <w:tc>
          <w:tcPr>
            <w:tcW w:w="104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1</w:t>
            </w:r>
          </w:p>
        </w:tc>
        <w:tc>
          <w:tcPr>
            <w:tcW w:w="1047" w:type="dxa"/>
            <w:noWrap/>
            <w:hideMark/>
          </w:tcPr>
          <w:p w:rsidR="000B5888" w:rsidRPr="00A533A5" w:rsidRDefault="000B5888" w:rsidP="007710A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Test 2</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Oscillators</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On</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Off</w:t>
            </w:r>
          </w:p>
        </w:tc>
      </w:tr>
      <w:tr w:rsidR="000B5888" w:rsidRPr="00A533A5" w:rsidTr="00385886">
        <w:trPr>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Probe</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1</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2.613</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4.763</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3.474</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1.874</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3.172</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2.598</w:t>
            </w:r>
          </w:p>
        </w:tc>
      </w:tr>
      <w:tr w:rsidR="000B5888" w:rsidRPr="00A533A5" w:rsidTr="00385886">
        <w:trPr>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2</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3.5</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4.315</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2.9</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2.935</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1.547</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5.05</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3</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3.351</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6.148</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8.273</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3.956</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2.89</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6.064</w:t>
            </w:r>
          </w:p>
        </w:tc>
      </w:tr>
      <w:tr w:rsidR="000B5888" w:rsidRPr="00A533A5" w:rsidTr="00385886">
        <w:trPr>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4</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3.259</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6.505</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7.897</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2.75</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2.414</w:t>
            </w:r>
          </w:p>
        </w:tc>
        <w:tc>
          <w:tcPr>
            <w:tcW w:w="1047" w:type="dxa"/>
            <w:noWrap/>
            <w:hideMark/>
          </w:tcPr>
          <w:p w:rsidR="000B5888" w:rsidRPr="00A533A5" w:rsidRDefault="000B5888" w:rsidP="007710A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6.996</w:t>
            </w:r>
          </w:p>
        </w:tc>
      </w:tr>
      <w:tr w:rsidR="000B5888" w:rsidRPr="00A533A5" w:rsidTr="00385886">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1283" w:type="dxa"/>
            <w:noWrap/>
            <w:hideMark/>
          </w:tcPr>
          <w:p w:rsidR="000B5888" w:rsidRPr="00A533A5" w:rsidRDefault="000B5888" w:rsidP="007710A2">
            <w:pPr>
              <w:spacing w:line="240" w:lineRule="auto"/>
              <w:jc w:val="center"/>
              <w:rPr>
                <w:rFonts w:ascii="Calibri" w:eastAsia="Times New Roman" w:hAnsi="Calibri" w:cs="Times New Roman"/>
                <w:b w:val="0"/>
                <w:color w:val="000000"/>
                <w:lang w:eastAsia="en-GB"/>
              </w:rPr>
            </w:pPr>
            <w:r w:rsidRPr="00A533A5">
              <w:rPr>
                <w:rFonts w:ascii="Calibri" w:eastAsia="Times New Roman" w:hAnsi="Calibri" w:cs="Times New Roman"/>
                <w:b w:val="0"/>
                <w:color w:val="000000"/>
                <w:lang w:eastAsia="en-GB"/>
              </w:rPr>
              <w:t>Average</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3.181</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5.433</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5.636</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2.879</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2.506</w:t>
            </w:r>
          </w:p>
        </w:tc>
        <w:tc>
          <w:tcPr>
            <w:tcW w:w="1047" w:type="dxa"/>
            <w:noWrap/>
            <w:hideMark/>
          </w:tcPr>
          <w:p w:rsidR="000B5888" w:rsidRPr="00A533A5" w:rsidRDefault="000B5888" w:rsidP="007710A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A533A5">
              <w:rPr>
                <w:rFonts w:ascii="Calibri" w:eastAsia="Times New Roman" w:hAnsi="Calibri" w:cs="Times New Roman"/>
                <w:color w:val="000000"/>
                <w:lang w:eastAsia="en-GB"/>
              </w:rPr>
              <w:t>5.177</w:t>
            </w:r>
          </w:p>
        </w:tc>
      </w:tr>
    </w:tbl>
    <w:p w:rsidR="000B5888" w:rsidRPr="00A533A5" w:rsidRDefault="000B5888" w:rsidP="007710A2">
      <w:pPr>
        <w:spacing w:line="240" w:lineRule="auto"/>
        <w:jc w:val="center"/>
        <w:rPr>
          <w:rFonts w:ascii="TUOS Blake" w:hAnsi="TUOS Blake"/>
        </w:rPr>
      </w:pPr>
    </w:p>
    <w:p w:rsidR="000B5888" w:rsidRPr="00A94EBE" w:rsidRDefault="0043029E" w:rsidP="0043029E">
      <w:pPr>
        <w:pStyle w:val="Caption"/>
        <w:rPr>
          <w:rFonts w:ascii="TUOS Blake" w:eastAsia="Times New Roman" w:hAnsi="TUOS Blake" w:cs="Times New Roman"/>
          <w:color w:val="000000" w:themeColor="text1"/>
          <w:sz w:val="22"/>
          <w:szCs w:val="20"/>
          <w:lang w:eastAsia="en-GB"/>
        </w:rPr>
      </w:pPr>
      <w:bookmarkStart w:id="314" w:name="_Toc411938228"/>
      <w:r w:rsidRPr="00A94EBE">
        <w:rPr>
          <w:rFonts w:ascii="TUOS Blake" w:hAnsi="TUOS Blake"/>
          <w:color w:val="000000" w:themeColor="text1"/>
          <w:sz w:val="22"/>
          <w:szCs w:val="20"/>
        </w:rPr>
        <w:t xml:space="preserve">Figure </w:t>
      </w:r>
      <w:r w:rsidR="008F2667" w:rsidRPr="00A94EBE">
        <w:rPr>
          <w:rFonts w:ascii="TUOS Blake" w:hAnsi="TUOS Blake"/>
          <w:color w:val="000000" w:themeColor="text1"/>
          <w:sz w:val="22"/>
          <w:szCs w:val="20"/>
        </w:rPr>
        <w:fldChar w:fldCharType="begin"/>
      </w:r>
      <w:r w:rsidR="008F2667" w:rsidRPr="00A94EBE">
        <w:rPr>
          <w:rFonts w:ascii="TUOS Blake" w:hAnsi="TUOS Blake"/>
          <w:color w:val="000000" w:themeColor="text1"/>
          <w:sz w:val="22"/>
          <w:szCs w:val="20"/>
        </w:rPr>
        <w:instrText xml:space="preserve"> SEQ Figure \* ARABIC </w:instrText>
      </w:r>
      <w:r w:rsidR="008F2667" w:rsidRPr="00A94EBE">
        <w:rPr>
          <w:rFonts w:ascii="TUOS Blake" w:hAnsi="TUOS Blake"/>
          <w:color w:val="000000" w:themeColor="text1"/>
          <w:sz w:val="22"/>
          <w:szCs w:val="20"/>
        </w:rPr>
        <w:fldChar w:fldCharType="separate"/>
      </w:r>
      <w:r w:rsidR="002C16B5">
        <w:rPr>
          <w:rFonts w:ascii="TUOS Blake" w:hAnsi="TUOS Blake"/>
          <w:noProof/>
          <w:color w:val="000000" w:themeColor="text1"/>
          <w:sz w:val="22"/>
          <w:szCs w:val="20"/>
        </w:rPr>
        <w:t>106</w:t>
      </w:r>
      <w:r w:rsidR="008F2667" w:rsidRPr="00A94EBE">
        <w:rPr>
          <w:rFonts w:ascii="TUOS Blake" w:hAnsi="TUOS Blake"/>
          <w:noProof/>
          <w:color w:val="000000" w:themeColor="text1"/>
          <w:sz w:val="22"/>
          <w:szCs w:val="20"/>
        </w:rPr>
        <w:fldChar w:fldCharType="end"/>
      </w:r>
      <w:r w:rsidRPr="00A94EBE">
        <w:rPr>
          <w:rFonts w:ascii="TUOS Blake" w:hAnsi="TUOS Blake"/>
          <w:color w:val="000000" w:themeColor="text1"/>
          <w:sz w:val="22"/>
          <w:szCs w:val="20"/>
        </w:rPr>
        <w:t xml:space="preserve"> - </w:t>
      </w:r>
      <w:r w:rsidR="000B5888" w:rsidRPr="00A94EBE">
        <w:rPr>
          <w:rFonts w:ascii="TUOS Blake" w:eastAsia="Times New Roman" w:hAnsi="TUOS Blake" w:cs="Times New Roman"/>
          <w:color w:val="000000" w:themeColor="text1"/>
          <w:sz w:val="22"/>
          <w:szCs w:val="20"/>
          <w:lang w:eastAsia="en-GB"/>
        </w:rPr>
        <w:t>K</w:t>
      </w:r>
      <w:r w:rsidR="000B5888" w:rsidRPr="00A94EBE">
        <w:rPr>
          <w:rFonts w:ascii="TUOS Blake" w:eastAsia="Times New Roman" w:hAnsi="TUOS Blake" w:cs="Times New Roman"/>
          <w:color w:val="000000" w:themeColor="text1"/>
          <w:sz w:val="22"/>
          <w:szCs w:val="20"/>
          <w:vertAlign w:val="subscript"/>
          <w:lang w:eastAsia="en-GB"/>
        </w:rPr>
        <w:t>L</w:t>
      </w:r>
      <w:r w:rsidR="000B5888" w:rsidRPr="00A94EBE">
        <w:rPr>
          <w:rFonts w:ascii="TUOS Blake" w:eastAsia="Times New Roman" w:hAnsi="TUOS Blake" w:cs="Times New Roman"/>
          <w:i/>
          <w:color w:val="000000" w:themeColor="text1"/>
          <w:sz w:val="22"/>
          <w:szCs w:val="20"/>
          <w:lang w:eastAsia="en-GB"/>
        </w:rPr>
        <w:t>a</w:t>
      </w:r>
      <w:r w:rsidR="000B5888" w:rsidRPr="00A94EBE">
        <w:rPr>
          <w:rFonts w:ascii="TUOS Blake" w:eastAsia="Times New Roman" w:hAnsi="TUOS Blake" w:cs="Times New Roman"/>
          <w:color w:val="000000" w:themeColor="text1"/>
          <w:sz w:val="22"/>
          <w:szCs w:val="20"/>
          <w:vertAlign w:val="superscript"/>
          <w:lang w:eastAsia="en-GB"/>
        </w:rPr>
        <w:t>h-1</w:t>
      </w:r>
      <w:r w:rsidR="000B5888" w:rsidRPr="00A94EBE">
        <w:rPr>
          <w:rFonts w:ascii="TUOS Blake" w:eastAsia="Times New Roman" w:hAnsi="TUOS Blake" w:cs="Times New Roman"/>
          <w:color w:val="000000" w:themeColor="text1"/>
          <w:sz w:val="22"/>
          <w:szCs w:val="20"/>
          <w:lang w:eastAsia="en-GB"/>
        </w:rPr>
        <w:t xml:space="preserve"> Results from Pocket 1 Lane 1 at air flow 850m</w:t>
      </w:r>
      <w:r w:rsidR="000B5888" w:rsidRPr="00A94EBE">
        <w:rPr>
          <w:rFonts w:ascii="TUOS Blake" w:eastAsia="Times New Roman" w:hAnsi="TUOS Blake" w:cs="Times New Roman"/>
          <w:color w:val="000000" w:themeColor="text1"/>
          <w:sz w:val="22"/>
          <w:szCs w:val="20"/>
          <w:vertAlign w:val="superscript"/>
          <w:lang w:eastAsia="en-GB"/>
        </w:rPr>
        <w:t>3</w:t>
      </w:r>
      <w:r w:rsidR="000B5888" w:rsidRPr="00A94EBE">
        <w:rPr>
          <w:rFonts w:ascii="TUOS Blake" w:eastAsia="Times New Roman" w:hAnsi="TUOS Blake" w:cs="Times New Roman"/>
          <w:color w:val="000000" w:themeColor="text1"/>
          <w:sz w:val="22"/>
          <w:szCs w:val="20"/>
          <w:lang w:eastAsia="en-GB"/>
        </w:rPr>
        <w:t>/h</w:t>
      </w:r>
      <w:bookmarkEnd w:id="314"/>
    </w:p>
    <w:p w:rsidR="00385886" w:rsidRPr="00A533A5" w:rsidRDefault="00385886" w:rsidP="00A533A5">
      <w:pPr>
        <w:keepNext/>
        <w:rPr>
          <w:lang w:eastAsia="en-GB"/>
        </w:rPr>
      </w:pPr>
    </w:p>
    <w:p w:rsidR="000B5888" w:rsidRPr="00295C6E" w:rsidRDefault="00295C6E" w:rsidP="00EC30E5">
      <w:pPr>
        <w:pStyle w:val="ListParagraph"/>
        <w:numPr>
          <w:ilvl w:val="2"/>
          <w:numId w:val="11"/>
        </w:numPr>
        <w:spacing w:line="480" w:lineRule="auto"/>
        <w:jc w:val="both"/>
        <w:outlineLvl w:val="0"/>
        <w:rPr>
          <w:rFonts w:ascii="TUOS Blake" w:hAnsi="TUOS Blake"/>
          <w:b/>
          <w:sz w:val="32"/>
          <w:szCs w:val="28"/>
        </w:rPr>
      </w:pPr>
      <w:r>
        <w:rPr>
          <w:rFonts w:ascii="TUOS Blake" w:hAnsi="TUOS Blake"/>
          <w:b/>
          <w:sz w:val="28"/>
        </w:rPr>
        <w:t xml:space="preserve">  </w:t>
      </w:r>
      <w:bookmarkStart w:id="315" w:name="_Toc411938116"/>
      <w:r w:rsidR="000B5888" w:rsidRPr="00295C6E">
        <w:rPr>
          <w:rFonts w:ascii="TUOS Blake" w:hAnsi="TUOS Blake"/>
          <w:b/>
          <w:sz w:val="28"/>
        </w:rPr>
        <w:t>Discussion</w:t>
      </w:r>
      <w:bookmarkEnd w:id="315"/>
    </w:p>
    <w:p w:rsidR="000B5888" w:rsidRPr="00A533A5" w:rsidRDefault="000B5888" w:rsidP="000B5888">
      <w:pPr>
        <w:spacing w:line="480" w:lineRule="auto"/>
        <w:jc w:val="both"/>
        <w:rPr>
          <w:rFonts w:ascii="TUOS Blake" w:hAnsi="TUOS Blake"/>
        </w:rPr>
      </w:pPr>
      <w:r w:rsidRPr="00A533A5">
        <w:rPr>
          <w:rFonts w:ascii="TUOS Blake" w:hAnsi="TUOS Blake"/>
        </w:rPr>
        <w:t xml:space="preserve">From </w:t>
      </w:r>
      <w:r w:rsidR="003A0196" w:rsidRPr="00A533A5">
        <w:rPr>
          <w:rFonts w:ascii="TUOS Blake" w:hAnsi="TUOS Blake"/>
        </w:rPr>
        <w:t xml:space="preserve">figure 101 </w:t>
      </w:r>
      <w:r w:rsidRPr="00A533A5">
        <w:rPr>
          <w:rFonts w:ascii="TUOS Blake" w:hAnsi="TUOS Blake"/>
        </w:rPr>
        <w:t>the off-gas results spanning 10-11 September 2013 shows that overall an improvement in OTEf occurred using the fluidic oscillators compared with the control conditions, oscillators off/bypassed. The highest OTEf improvement on day one of testing was a 13.2% increase over control, with an average over the whole 4 tests on day one of 5.12%.  Day 2 testing included 5 sets of tests with the highest OTEf improvement of 11.1% over base and an average improvement of 4.1% from the whole days testing.</w:t>
      </w:r>
    </w:p>
    <w:p w:rsidR="000B5888" w:rsidRPr="00A533A5" w:rsidRDefault="000B5888" w:rsidP="000B5888">
      <w:pPr>
        <w:spacing w:line="480" w:lineRule="auto"/>
        <w:jc w:val="both"/>
        <w:rPr>
          <w:rFonts w:ascii="TUOS Blake" w:hAnsi="TUOS Blake"/>
        </w:rPr>
      </w:pPr>
      <w:r w:rsidRPr="00A533A5">
        <w:rPr>
          <w:rFonts w:ascii="TUOS Blake" w:hAnsi="TUOS Blake"/>
        </w:rPr>
        <w:lastRenderedPageBreak/>
        <w:t xml:space="preserve"> The only test which did not show an improvement was the first test on the first day (10/09/2013) where the oscillators underperformed by -0.86% compared with the control.  Over both days of testing improvements increased as the day continued from the morning results.  This</w:t>
      </w:r>
      <w:r w:rsidR="00020B18" w:rsidRPr="00A533A5">
        <w:rPr>
          <w:rFonts w:ascii="TUOS Blake" w:hAnsi="TUOS Blake"/>
        </w:rPr>
        <w:t xml:space="preserve"> can be explained by the driving force of the reaction, in this case concentration gradient, increasing over the day</w:t>
      </w:r>
      <w:r w:rsidRPr="00A533A5">
        <w:rPr>
          <w:rFonts w:ascii="TUOS Blake" w:hAnsi="TUOS Blake"/>
        </w:rPr>
        <w:t xml:space="preserve"> as the wastewater BOD/COD s</w:t>
      </w:r>
      <w:r w:rsidR="00020B18" w:rsidRPr="00A533A5">
        <w:rPr>
          <w:rFonts w:ascii="TUOS Blake" w:hAnsi="TUOS Blake"/>
        </w:rPr>
        <w:t>trength fluctuates throughout a 24 hour period</w:t>
      </w:r>
      <w:r w:rsidRPr="00A533A5">
        <w:rPr>
          <w:rFonts w:ascii="TUOS Blake" w:hAnsi="TUOS Blake"/>
        </w:rPr>
        <w:t xml:space="preserve">.  The diurnal nature of wastewater and the length of sewerage catchment all contribute to a fluctuating load coming into the treatment works, therefore in general, sewerage strength increases in the afternoon from the morning activities within the catchment e.g. washing machines, showers etc.  Potentially if the dissolved oxygen level had remained at a low level e.g. 2mg/l and was able to be maintained, the higher OTEf results may have been replicated.  Again this is an effect of the treatment plant being under loaded compared with design capacity, and a main reason why, had the ASP system been allowed to run on just two lanes, the DO would have been lower and beneficial for experiment purposes.  The length of the experiment and the need to run the experiment a minimum of 3 times for statistical purposes, meant that only a maximum of 5 paired tests per day were carried out, and only 4 on the first day.  However each days testing took over 12 hours to complete, so the data obtained was the highest possible in the time frame, and therefore given the limited amount of testing available, no further feedback loop changes could be explored. </w:t>
      </w:r>
    </w:p>
    <w:p w:rsidR="00565D7E" w:rsidRPr="00A533A5" w:rsidRDefault="000B5888" w:rsidP="000B5888">
      <w:pPr>
        <w:spacing w:line="480" w:lineRule="auto"/>
        <w:jc w:val="both"/>
        <w:rPr>
          <w:rFonts w:ascii="TUOS Blake" w:hAnsi="TUOS Blake"/>
        </w:rPr>
      </w:pPr>
      <w:r w:rsidRPr="00A533A5">
        <w:rPr>
          <w:rFonts w:ascii="TUOS Blake" w:hAnsi="TUOS Blake"/>
        </w:rPr>
        <w:t>A feedback length of 1.5m was selected as being the most optimum from previous experiments.  The off-gas analyser had been used to sweep through the wide variety of feedback loops in order to select the best loop length.  The gas analyser cabinet in conjunction with the online display on the laptop PC gave real time O</w:t>
      </w:r>
      <w:r w:rsidRPr="00A533A5">
        <w:rPr>
          <w:rFonts w:ascii="TUOS Blake" w:hAnsi="TUOS Blake"/>
          <w:vertAlign w:val="subscript"/>
        </w:rPr>
        <w:t>2</w:t>
      </w:r>
      <w:r w:rsidRPr="00A533A5">
        <w:rPr>
          <w:rFonts w:ascii="TUOS Blake" w:hAnsi="TUOS Blake"/>
        </w:rPr>
        <w:t xml:space="preserve"> values, therefore it was relatively quick to obtain data on all the feedback loops to select the best performing.  The shortest (0.5m) and the longer loops (3, 4 and 5m) showed little improvement if any compared with loops of lengths 1, 1.5 and 2m.  </w:t>
      </w:r>
    </w:p>
    <w:p w:rsidR="000B5888" w:rsidRPr="00A533A5" w:rsidRDefault="000B5888" w:rsidP="000B5888">
      <w:pPr>
        <w:spacing w:line="480" w:lineRule="auto"/>
        <w:jc w:val="both"/>
        <w:rPr>
          <w:rFonts w:ascii="TUOS Blake" w:hAnsi="TUOS Blake"/>
        </w:rPr>
      </w:pPr>
      <w:r w:rsidRPr="00A533A5">
        <w:rPr>
          <w:rFonts w:ascii="TUOS Blake" w:hAnsi="TUOS Blake"/>
        </w:rPr>
        <w:lastRenderedPageBreak/>
        <w:t>However it was later discovered that the bubble pattern under the off-gas hood at the time of most of the loop optimisation testing was insufficient, it was only until the hood was repositioned nearer to the oscillators that any significant improvement in OTEf was observed.  Therefore potentially the oscillators were not fully optimised for the off-gas experiment; however given the number of factors that appeared to be detrimental to the experiment, a positive result occurred nonetheless.</w:t>
      </w:r>
    </w:p>
    <w:p w:rsidR="000B5888" w:rsidRPr="00A533A5" w:rsidRDefault="000B5888" w:rsidP="000B5888">
      <w:pPr>
        <w:spacing w:line="480" w:lineRule="auto"/>
        <w:jc w:val="both"/>
        <w:rPr>
          <w:rFonts w:ascii="TUOS Blake" w:hAnsi="TUOS Blake"/>
        </w:rPr>
      </w:pPr>
      <w:r w:rsidRPr="00A533A5">
        <w:rPr>
          <w:rFonts w:ascii="TUOS Blake" w:hAnsi="TUOS Blake"/>
        </w:rPr>
        <w:t>The Tedlar gas bag results, figure</w:t>
      </w:r>
      <w:r w:rsidR="003A0196" w:rsidRPr="00A533A5">
        <w:rPr>
          <w:rFonts w:ascii="TUOS Blake" w:hAnsi="TUOS Blake"/>
        </w:rPr>
        <w:t xml:space="preserve"> 102</w:t>
      </w:r>
      <w:r w:rsidRPr="00A533A5">
        <w:rPr>
          <w:rFonts w:ascii="TUOS Blake" w:hAnsi="TUOS Blake"/>
        </w:rPr>
        <w:t>, validate the improvement seen by using the off-gas analyser.  Only carbon dioxide and oxygen were of importance in the gas samples, and therefore as expected, results for methane, hydrogen, ethylene, ethane and acetylene are ignored and of no interest.  Figure</w:t>
      </w:r>
      <w:r w:rsidR="003A0196" w:rsidRPr="00A533A5">
        <w:rPr>
          <w:rFonts w:ascii="TUOS Blake" w:hAnsi="TUOS Blake"/>
        </w:rPr>
        <w:t>103</w:t>
      </w:r>
      <w:r w:rsidRPr="00A533A5">
        <w:rPr>
          <w:rFonts w:ascii="TUOS Blake" w:hAnsi="TUOS Blake"/>
        </w:rPr>
        <w:t xml:space="preserve"> shows the average for three of the gases that showed a change between the oscillated and non-oscillated experiments and also the improvement as a percentage in removal, or in the case of oxygen, its transfer. Averaging the results from both sets of data, an increase of 7.32% in CO</w:t>
      </w:r>
      <w:r w:rsidRPr="00A533A5">
        <w:rPr>
          <w:rFonts w:ascii="TUOS Blake" w:hAnsi="TUOS Blake"/>
          <w:vertAlign w:val="subscript"/>
        </w:rPr>
        <w:t>2</w:t>
      </w:r>
      <w:r w:rsidRPr="00A533A5">
        <w:rPr>
          <w:rFonts w:ascii="TUOS Blake" w:hAnsi="TUOS Blake"/>
        </w:rPr>
        <w:t xml:space="preserve"> content was observed when using the oscillators.  This result was encouraging in potentially proving that the hypothesis into increased biological activity due to an increase in respiration rate through greater transfer of oxygen to the microorganisms was being achieved.  The hypothesis is further validated when looking at the oxygen content of the gas samples which clearly </w:t>
      </w:r>
      <w:r w:rsidR="005B63CE" w:rsidRPr="00A533A5">
        <w:rPr>
          <w:rFonts w:ascii="TUOS Blake" w:hAnsi="TUOS Blake"/>
        </w:rPr>
        <w:t xml:space="preserve">shows a reduction in </w:t>
      </w:r>
      <w:r w:rsidRPr="00A533A5">
        <w:rPr>
          <w:rFonts w:ascii="TUOS Blake" w:hAnsi="TUOS Blake"/>
        </w:rPr>
        <w:t xml:space="preserve">content </w:t>
      </w:r>
      <w:r w:rsidR="005B63CE" w:rsidRPr="00A533A5">
        <w:rPr>
          <w:rFonts w:ascii="TUOS Blake" w:hAnsi="TUOS Blake"/>
        </w:rPr>
        <w:t xml:space="preserve">(-4.76%) </w:t>
      </w:r>
      <w:r w:rsidRPr="00A533A5">
        <w:rPr>
          <w:rFonts w:ascii="TUOS Blake" w:hAnsi="TUOS Blake"/>
        </w:rPr>
        <w:t>when using the oscilla</w:t>
      </w:r>
      <w:r w:rsidR="005B63CE" w:rsidRPr="00A533A5">
        <w:rPr>
          <w:rFonts w:ascii="TUOS Blake" w:hAnsi="TUOS Blake"/>
        </w:rPr>
        <w:t>tors compared with the control.</w:t>
      </w:r>
      <w:r w:rsidRPr="00A533A5">
        <w:rPr>
          <w:rFonts w:ascii="TUOS Blake" w:hAnsi="TUOS Blake"/>
        </w:rPr>
        <w:t xml:space="preserve"> </w:t>
      </w:r>
    </w:p>
    <w:p w:rsidR="000B5888" w:rsidRPr="00A533A5" w:rsidRDefault="000B5888" w:rsidP="000B5888">
      <w:pPr>
        <w:spacing w:line="480" w:lineRule="auto"/>
        <w:jc w:val="both"/>
        <w:rPr>
          <w:rFonts w:ascii="TUOS Blake" w:hAnsi="TUOS Blake"/>
        </w:rPr>
      </w:pPr>
      <w:r w:rsidRPr="00A533A5">
        <w:rPr>
          <w:rFonts w:ascii="TUOS Blake" w:hAnsi="TUOS Blake"/>
        </w:rPr>
        <w:t>Both positive results can be further validated as being a cause of an increased interfacial boundary between the gas and liquid phase brought about by smaller bubbles being produced under oscillated conditions by the slight increase in N</w:t>
      </w:r>
      <w:r w:rsidRPr="00A533A5">
        <w:rPr>
          <w:rFonts w:ascii="TUOS Blake" w:hAnsi="TUOS Blake"/>
          <w:vertAlign w:val="subscript"/>
        </w:rPr>
        <w:t>2</w:t>
      </w:r>
      <w:r w:rsidRPr="00A533A5">
        <w:rPr>
          <w:rFonts w:ascii="TUOS Blake" w:hAnsi="TUOS Blake"/>
        </w:rPr>
        <w:t xml:space="preserve"> content.  Although very inert, the nitrogen in the off-gas in the oscillated sample is higher than the control experiment by 0.68%.  Although small, this extra removal of N</w:t>
      </w:r>
      <w:r w:rsidRPr="00A533A5">
        <w:rPr>
          <w:rFonts w:ascii="TUOS Blake" w:hAnsi="TUOS Blake"/>
          <w:vertAlign w:val="subscript"/>
        </w:rPr>
        <w:t>2</w:t>
      </w:r>
      <w:r w:rsidRPr="00A533A5">
        <w:rPr>
          <w:rFonts w:ascii="TUOS Blake" w:hAnsi="TUOS Blake"/>
        </w:rPr>
        <w:t xml:space="preserve"> maybe an added benefit of using microbubbles for wastewater treatment, as the upstream process in a normal ASP plant is designed to remove N</w:t>
      </w:r>
      <w:r w:rsidRPr="00A533A5">
        <w:rPr>
          <w:rFonts w:ascii="TUOS Blake" w:hAnsi="TUOS Blake"/>
          <w:vertAlign w:val="subscript"/>
        </w:rPr>
        <w:t xml:space="preserve">2 </w:t>
      </w:r>
      <w:r w:rsidRPr="00A533A5">
        <w:rPr>
          <w:rFonts w:ascii="TUOS Blake" w:hAnsi="TUOS Blake"/>
        </w:rPr>
        <w:t xml:space="preserve">and occurs in the anoxic zone prior to aeration.  The </w:t>
      </w:r>
      <w:r w:rsidRPr="00A533A5">
        <w:rPr>
          <w:rFonts w:ascii="TUOS Blake" w:hAnsi="TUOS Blake"/>
        </w:rPr>
        <w:lastRenderedPageBreak/>
        <w:t>anoxic zone as part of the aeration process allows N</w:t>
      </w:r>
      <w:r w:rsidRPr="00A533A5">
        <w:rPr>
          <w:rFonts w:ascii="TUOS Blake" w:hAnsi="TUOS Blake"/>
          <w:vertAlign w:val="subscript"/>
        </w:rPr>
        <w:t>2</w:t>
      </w:r>
      <w:r w:rsidRPr="00A533A5">
        <w:rPr>
          <w:rFonts w:ascii="TUOS Blake" w:hAnsi="TUOS Blake"/>
        </w:rPr>
        <w:t xml:space="preserve"> to be degassed to atmosphere as the respiration of the microorganisms becomes anoxic as the dissolved oxygen is allowed to reduce to zero and the returned activated sludge (RAS) is mixed with incoming settled sewerage.  If the N</w:t>
      </w:r>
      <w:r w:rsidRPr="00A533A5">
        <w:rPr>
          <w:rFonts w:ascii="TUOS Blake" w:hAnsi="TUOS Blake"/>
          <w:vertAlign w:val="subscript"/>
        </w:rPr>
        <w:t>2</w:t>
      </w:r>
      <w:r w:rsidRPr="00A533A5">
        <w:rPr>
          <w:rFonts w:ascii="TUOS Blake" w:hAnsi="TUOS Blake"/>
        </w:rPr>
        <w:t xml:space="preserve"> is not degassed from the system the C:N:P ratio can become imbalanced and therefore performance of the ASP can diminish.  Although the result is small, and not the primary function of producing microbubbles in the aeration process, with further optimisation of bubble size to increase oxygen transfer rates, the removal rates of both CO</w:t>
      </w:r>
      <w:r w:rsidRPr="00A533A5">
        <w:rPr>
          <w:rFonts w:ascii="TUOS Blake" w:hAnsi="TUOS Blake"/>
          <w:vertAlign w:val="subscript"/>
        </w:rPr>
        <w:t>2</w:t>
      </w:r>
      <w:r w:rsidRPr="00A533A5">
        <w:rPr>
          <w:rFonts w:ascii="TUOS Blake" w:hAnsi="TUOS Blake"/>
        </w:rPr>
        <w:t xml:space="preserve"> and N</w:t>
      </w:r>
      <w:r w:rsidRPr="00A533A5">
        <w:rPr>
          <w:rFonts w:ascii="TUOS Blake" w:hAnsi="TUOS Blake"/>
          <w:vertAlign w:val="subscript"/>
        </w:rPr>
        <w:t>2</w:t>
      </w:r>
      <w:r w:rsidRPr="00A533A5">
        <w:rPr>
          <w:rFonts w:ascii="TUOS Blake" w:hAnsi="TUOS Blake"/>
        </w:rPr>
        <w:t xml:space="preserve"> may occur.</w:t>
      </w:r>
    </w:p>
    <w:p w:rsidR="000B5888" w:rsidRPr="00A533A5" w:rsidRDefault="000B5888" w:rsidP="000B5888">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The results from the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test at an air flow rate of 650m</w:t>
      </w:r>
      <w:r w:rsidRPr="00A533A5">
        <w:rPr>
          <w:rFonts w:ascii="TUOS Blake" w:eastAsia="Times New Roman" w:hAnsi="TUOS Blake" w:cs="Times New Roman"/>
          <w:color w:val="000000"/>
          <w:vertAlign w:val="superscript"/>
          <w:lang w:eastAsia="en-GB"/>
        </w:rPr>
        <w:t>3</w:t>
      </w:r>
      <w:r w:rsidRPr="00A533A5">
        <w:rPr>
          <w:rFonts w:ascii="TUOS Blake" w:eastAsia="Times New Roman" w:hAnsi="TUOS Blake" w:cs="Times New Roman"/>
          <w:color w:val="000000"/>
          <w:lang w:eastAsia="en-GB"/>
        </w:rPr>
        <w:t>/h in figure</w:t>
      </w:r>
      <w:r w:rsidR="003A0196" w:rsidRPr="00A533A5">
        <w:rPr>
          <w:rFonts w:ascii="TUOS Blake" w:eastAsia="Times New Roman" w:hAnsi="TUOS Blake" w:cs="Times New Roman"/>
          <w:color w:val="000000"/>
          <w:lang w:eastAsia="en-GB"/>
        </w:rPr>
        <w:t>104</w:t>
      </w:r>
      <w:r w:rsidRPr="00A533A5">
        <w:rPr>
          <w:rFonts w:ascii="TUOS Blake" w:eastAsia="Times New Roman" w:hAnsi="TUOS Blake" w:cs="Times New Roman"/>
          <w:color w:val="000000"/>
          <w:lang w:eastAsia="en-GB"/>
        </w:rPr>
        <w:t xml:space="preserve"> show that potentially there was an improvement in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when using the oscillators of 67.8% when the results are averaged and compared as a performance improvement over control.  However the result contains potentially a rogue result of 1.297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r w:rsidRPr="00A533A5">
        <w:rPr>
          <w:rFonts w:ascii="TUOS Blake" w:eastAsia="Times New Roman" w:hAnsi="TUOS Blake" w:cs="Times New Roman"/>
          <w:color w:val="000000"/>
          <w:lang w:eastAsia="en-GB"/>
        </w:rPr>
        <w:t xml:space="preserve"> on one of the control experiments.  This gives a standard deviation of +/-2.188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r w:rsidRPr="00A533A5">
        <w:rPr>
          <w:rFonts w:ascii="TUOS Blake" w:eastAsia="Times New Roman" w:hAnsi="TUOS Blake" w:cs="Times New Roman"/>
          <w:color w:val="000000"/>
          <w:lang w:eastAsia="en-GB"/>
        </w:rPr>
        <w:t xml:space="preserve"> on the control experiment (+/-0.724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r w:rsidRPr="00A533A5">
        <w:rPr>
          <w:rFonts w:ascii="TUOS Blake" w:eastAsia="Times New Roman" w:hAnsi="TUOS Blake" w:cs="Times New Roman"/>
          <w:color w:val="000000"/>
          <w:lang w:eastAsia="en-GB"/>
        </w:rPr>
        <w:t xml:space="preserve"> oscillated) this is potentially an erroneous result, and therefore the results overall are inconclusive.</w:t>
      </w:r>
    </w:p>
    <w:p w:rsidR="000B5888" w:rsidRPr="00A533A5" w:rsidRDefault="000B5888" w:rsidP="000B5888">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Figure</w:t>
      </w:r>
      <w:r w:rsidR="003A0196" w:rsidRPr="00A533A5">
        <w:rPr>
          <w:rFonts w:ascii="TUOS Blake" w:eastAsia="Times New Roman" w:hAnsi="TUOS Blake" w:cs="Times New Roman"/>
          <w:color w:val="000000"/>
          <w:lang w:eastAsia="en-GB"/>
        </w:rPr>
        <w:t>105</w:t>
      </w:r>
      <w:r w:rsidRPr="00A533A5">
        <w:rPr>
          <w:rFonts w:ascii="TUOS Blake" w:eastAsia="Times New Roman" w:hAnsi="TUOS Blake" w:cs="Times New Roman"/>
          <w:color w:val="000000"/>
          <w:lang w:eastAsia="en-GB"/>
        </w:rPr>
        <w:t xml:space="preserve"> shows the same experiment repeated but at a higher air flow rate of 850m</w:t>
      </w:r>
      <w:r w:rsidRPr="00A533A5">
        <w:rPr>
          <w:rFonts w:ascii="TUOS Blake" w:eastAsia="Times New Roman" w:hAnsi="TUOS Blake" w:cs="Times New Roman"/>
          <w:color w:val="000000"/>
          <w:vertAlign w:val="superscript"/>
          <w:lang w:eastAsia="en-GB"/>
        </w:rPr>
        <w:t>3</w:t>
      </w:r>
      <w:r w:rsidRPr="00A533A5">
        <w:rPr>
          <w:rFonts w:ascii="TUOS Blake" w:eastAsia="Times New Roman" w:hAnsi="TUOS Blake" w:cs="Times New Roman"/>
          <w:color w:val="000000"/>
          <w:lang w:eastAsia="en-GB"/>
        </w:rPr>
        <w:t>/h and again, with the results from both sets of experiments averaged and expressed as a percentage improvement a negative result of -47.27% occurred.  Although less deviation occurs in both sets of data (+/-0.338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r w:rsidRPr="00A533A5">
        <w:rPr>
          <w:rFonts w:ascii="TUOS Blake" w:eastAsia="Times New Roman" w:hAnsi="TUOS Blake" w:cs="Times New Roman"/>
          <w:color w:val="000000"/>
          <w:lang w:eastAsia="en-GB"/>
        </w:rPr>
        <w:t xml:space="preserve"> control, 0.230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vertAlign w:val="superscript"/>
          <w:lang w:eastAsia="en-GB"/>
        </w:rPr>
        <w:t>h-1</w:t>
      </w:r>
      <w:r w:rsidRPr="00A533A5">
        <w:rPr>
          <w:rFonts w:ascii="TUOS Blake" w:eastAsia="Times New Roman" w:hAnsi="TUOS Blake" w:cs="Times New Roman"/>
          <w:color w:val="000000"/>
          <w:lang w:eastAsia="en-GB"/>
        </w:rPr>
        <w:t xml:space="preserve"> oscillated) the </w:t>
      </w:r>
      <w:r w:rsidR="00C41CA6" w:rsidRPr="00A533A5">
        <w:rPr>
          <w:rFonts w:ascii="TUOS Blake" w:eastAsia="Times New Roman" w:hAnsi="TUOS Blake" w:cs="Times New Roman"/>
          <w:color w:val="000000"/>
          <w:lang w:eastAsia="en-GB"/>
        </w:rPr>
        <w:t>in-process</w:t>
      </w:r>
      <w:r w:rsidRPr="00A533A5">
        <w:rPr>
          <w:rFonts w:ascii="TUOS Blake" w:eastAsia="Times New Roman" w:hAnsi="TUOS Blake" w:cs="Times New Roman"/>
          <w:color w:val="000000"/>
          <w:lang w:eastAsia="en-GB"/>
        </w:rPr>
        <w:t xml:space="preserve"> off-gas results from the O</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 xml:space="preserve"> analyser combined with the accredited gas samples showed an improvement when the oscillators were on.  The method of testing was by no means meant to be conclusive and was a further investigation into using the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method’ similar to clean water testing but using the mixed liquor to deoxygenate the test water.  However with the penstock fully closed the BOD/COD was not comparable between both sets of experiments and with the penstock open 5%, the time (~30mins) between experiments meant that there was still variables between experiments that could be affecting results.  </w:t>
      </w:r>
      <w:r w:rsidRPr="00A533A5">
        <w:rPr>
          <w:rFonts w:ascii="TUOS Blake" w:eastAsia="Times New Roman" w:hAnsi="TUOS Blake" w:cs="Times New Roman"/>
          <w:color w:val="000000"/>
          <w:lang w:eastAsia="en-GB"/>
        </w:rPr>
        <w:lastRenderedPageBreak/>
        <w:t>Also with ever changing incoming sewerage strength maintaining a similar low level steady state condition between tests was difficult to achieve.  To be comparable each low level steady state was attempted to be started at a DO level of below 2mg/l on all 4 DO probes, before aerating to a higher level steady state &gt;8mg/l.  Again the inability to run the ASP on 2 lanes meant that getting an equal hydraulic flow split and indeed a uniform flow into the test basin was difficult, had only two lanes been in operation, the test lane and a control, the hydraulic flow split at the ASP distribution chamber may have been easier.</w:t>
      </w:r>
    </w:p>
    <w:p w:rsidR="000B5888" w:rsidRPr="00A533A5" w:rsidRDefault="000B5888" w:rsidP="000B5888">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Power figures were unable to be obtained as limits on the PLC system on site meant that the blowers could not be turned down low enough to reflect any improvement in oxygen transfer being created by the oscillators.  As a safety precaution to prevent damage to the blowers a lower limit clamp on the speed of the blowers prevented turn down, aiding to the further over aeration experienced on site.   Even though the ASP process was DO controlled the blowers would only ramp down to this pre-set lowest speed which was still over aerating the process.  Further, the air split between 3 lanes made any form of comparison very difficult, ideally the site should have been operated on just 2 ASP lanes which it was more than capable of achieving.  This would have meant a direct comparison between the test lane and the non-oscillated ‘control’ lane could be investigated.</w:t>
      </w:r>
    </w:p>
    <w:p w:rsidR="000B5888" w:rsidRPr="00A94EBE" w:rsidRDefault="000B5888" w:rsidP="00EC30E5">
      <w:pPr>
        <w:pStyle w:val="ListParagraph"/>
        <w:numPr>
          <w:ilvl w:val="2"/>
          <w:numId w:val="11"/>
        </w:numPr>
        <w:spacing w:line="480" w:lineRule="auto"/>
        <w:jc w:val="both"/>
        <w:outlineLvl w:val="0"/>
        <w:rPr>
          <w:rFonts w:ascii="TUOS Blake" w:hAnsi="TUOS Blake"/>
          <w:b/>
          <w:sz w:val="32"/>
          <w:szCs w:val="28"/>
        </w:rPr>
      </w:pPr>
      <w:bookmarkStart w:id="316" w:name="_Toc411938117"/>
      <w:r w:rsidRPr="00A94EBE">
        <w:rPr>
          <w:rFonts w:ascii="TUOS Blake" w:eastAsia="Times New Roman" w:hAnsi="TUOS Blake" w:cs="Times New Roman"/>
          <w:b/>
          <w:color w:val="000000"/>
          <w:sz w:val="28"/>
          <w:szCs w:val="24"/>
          <w:lang w:eastAsia="en-GB"/>
        </w:rPr>
        <w:t>Conclusions</w:t>
      </w:r>
      <w:bookmarkEnd w:id="316"/>
      <w:r w:rsidRPr="00A94EBE">
        <w:rPr>
          <w:rFonts w:ascii="TUOS Blake" w:eastAsia="Times New Roman" w:hAnsi="TUOS Blake" w:cs="Times New Roman"/>
          <w:b/>
          <w:color w:val="000000"/>
          <w:sz w:val="28"/>
          <w:szCs w:val="24"/>
          <w:lang w:eastAsia="en-GB"/>
        </w:rPr>
        <w:t xml:space="preserve"> </w:t>
      </w:r>
    </w:p>
    <w:p w:rsidR="000B5888" w:rsidRPr="00A533A5" w:rsidRDefault="000B5888" w:rsidP="00152AAB">
      <w:pPr>
        <w:pStyle w:val="ListParagraph"/>
        <w:numPr>
          <w:ilvl w:val="0"/>
          <w:numId w:val="6"/>
        </w:num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The trial at Sale treatment works proved a positive result, proving that fluidic oscillation can make improvements in oxygen transfer in a continuous activated sludge plant.  An average improvement in OTEf on day one of the final test gave and average improvement of 5.1% and on day 2 and average of 4.7%.</w:t>
      </w:r>
    </w:p>
    <w:p w:rsidR="000B5888" w:rsidRPr="00A533A5" w:rsidRDefault="000B5888" w:rsidP="00152AAB">
      <w:pPr>
        <w:pStyle w:val="ListParagraph"/>
        <w:numPr>
          <w:ilvl w:val="0"/>
          <w:numId w:val="6"/>
        </w:num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 xml:space="preserve">Gas samples were taken using Tedlar gas sample bags independently tested by UKAS accredited company CERAM Ltd and further validated an improvement in </w:t>
      </w:r>
      <w:r w:rsidRPr="00A533A5">
        <w:rPr>
          <w:rFonts w:ascii="TUOS Blake" w:eastAsia="Times New Roman" w:hAnsi="TUOS Blake" w:cs="Times New Roman"/>
          <w:color w:val="000000"/>
          <w:lang w:eastAsia="en-GB"/>
        </w:rPr>
        <w:lastRenderedPageBreak/>
        <w:t xml:space="preserve">oxygen transfer.  Oxygen levels in the samples when the oscillators were on was less than when they were off, meaning the more oxygen had been transferred to the liquid phase rather compared to control conditions.  As a percentage improvement this figure was a 4.76% increase. </w:t>
      </w:r>
    </w:p>
    <w:p w:rsidR="000B5888" w:rsidRPr="00A533A5" w:rsidRDefault="000B5888" w:rsidP="00152AAB">
      <w:pPr>
        <w:pStyle w:val="ListParagraph"/>
        <w:numPr>
          <w:ilvl w:val="0"/>
          <w:numId w:val="6"/>
        </w:num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The carbon dioxide level in the off-gas was also measured using the Tedlar gas sample bags.  Analysis indicated that a 7.23% increase in CO</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 xml:space="preserve"> level was present in the off-gas using fluidic oscillation which potentially proves that the aeration process can be improved by increasing the transfer of oxygen to the respiring microorganisms within the aeration lane.  Removal of CO</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 xml:space="preserve"> is potentially beneficial in further increasing process efficiency as CO</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 xml:space="preserve"> in an environment of aerobic microorganisms is a limiting factor. </w:t>
      </w:r>
    </w:p>
    <w:p w:rsidR="000B5888" w:rsidRPr="00A533A5" w:rsidRDefault="000B5888" w:rsidP="00152AAB">
      <w:pPr>
        <w:pStyle w:val="ListParagraph"/>
        <w:numPr>
          <w:ilvl w:val="0"/>
          <w:numId w:val="6"/>
        </w:num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It was observed that an increase in nitrogen occurred whilst using fluidic oscillation; this further suggests that an increase in transfer efficiency is potentially occurring due to a reduction in bubble size.  Increased N</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 xml:space="preserve"> removal from the aeration side of the process may have added benefits in the treatment process.  However the level of improvement was low (0.68%) but further optimisation to reduce bubble size could increase this figure.</w:t>
      </w:r>
    </w:p>
    <w:p w:rsidR="000B5888" w:rsidRPr="00A533A5" w:rsidRDefault="000B5888" w:rsidP="00152AAB">
      <w:pPr>
        <w:pStyle w:val="ListParagraph"/>
        <w:numPr>
          <w:ilvl w:val="0"/>
          <w:numId w:val="6"/>
        </w:num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 xml:space="preserve">Using off-gas analysis as a method of testing fluidic oscillation </w:t>
      </w:r>
      <w:r w:rsidR="00C41CA6" w:rsidRPr="00A533A5">
        <w:rPr>
          <w:rFonts w:ascii="TUOS Blake" w:eastAsia="Times New Roman" w:hAnsi="TUOS Blake" w:cs="Times New Roman"/>
          <w:color w:val="000000"/>
          <w:lang w:eastAsia="en-GB"/>
        </w:rPr>
        <w:t>in-process</w:t>
      </w:r>
      <w:r w:rsidRPr="00A533A5">
        <w:rPr>
          <w:rFonts w:ascii="TUOS Blake" w:eastAsia="Times New Roman" w:hAnsi="TUOS Blake" w:cs="Times New Roman"/>
          <w:color w:val="000000"/>
          <w:lang w:eastAsia="en-GB"/>
        </w:rPr>
        <w:t xml:space="preserve"> proved a viable technique and was used for the first time to test such technology.  The rapid nature of data acquisition and the ability to run the O</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 xml:space="preserve"> analyser makes the method of testing highly valuable in future optimisation of feedback loop length.</w:t>
      </w:r>
    </w:p>
    <w:p w:rsidR="000B5888" w:rsidRPr="00A533A5" w:rsidRDefault="000B5888" w:rsidP="00152AAB">
      <w:pPr>
        <w:pStyle w:val="ListParagraph"/>
        <w:numPr>
          <w:ilvl w:val="0"/>
          <w:numId w:val="6"/>
        </w:numPr>
        <w:spacing w:line="480" w:lineRule="auto"/>
        <w:jc w:val="both"/>
        <w:rPr>
          <w:rFonts w:ascii="TUOS Blake" w:hAnsi="TUOS Blake"/>
        </w:rPr>
      </w:pPr>
      <w:r w:rsidRPr="00A533A5">
        <w:rPr>
          <w:rFonts w:ascii="TUOS Blake" w:eastAsia="Times New Roman" w:hAnsi="TUOS Blake" w:cs="Times New Roman"/>
          <w:color w:val="000000"/>
          <w:lang w:eastAsia="en-GB"/>
        </w:rPr>
        <w:t>By using the off-gas hood and O</w:t>
      </w:r>
      <w:r w:rsidRPr="00A533A5">
        <w:rPr>
          <w:rFonts w:ascii="TUOS Blake" w:eastAsia="Times New Roman" w:hAnsi="TUOS Blake" w:cs="Times New Roman"/>
          <w:color w:val="000000"/>
          <w:vertAlign w:val="subscript"/>
          <w:lang w:eastAsia="en-GB"/>
        </w:rPr>
        <w:t>2</w:t>
      </w:r>
      <w:r w:rsidRPr="00A533A5">
        <w:rPr>
          <w:rFonts w:ascii="TUOS Blake" w:eastAsia="Times New Roman" w:hAnsi="TUOS Blake" w:cs="Times New Roman"/>
          <w:color w:val="000000"/>
          <w:lang w:eastAsia="en-GB"/>
        </w:rPr>
        <w:t xml:space="preserve"> analyser, switching between control and oscillated experiments could occur much quicker and therefore variability could be kept to a minimum increasing confidence in the results.</w:t>
      </w:r>
    </w:p>
    <w:p w:rsidR="00DC0A0C" w:rsidRPr="00A533A5" w:rsidRDefault="000B5888" w:rsidP="008202FE">
      <w:pPr>
        <w:pStyle w:val="ListParagraph"/>
        <w:numPr>
          <w:ilvl w:val="0"/>
          <w:numId w:val="6"/>
        </w:numPr>
        <w:spacing w:line="480" w:lineRule="auto"/>
        <w:jc w:val="both"/>
        <w:rPr>
          <w:rFonts w:ascii="TUOS Blake" w:hAnsi="TUOS Blake"/>
        </w:rPr>
      </w:pPr>
      <w:r w:rsidRPr="00A533A5">
        <w:rPr>
          <w:rFonts w:ascii="TUOS Blake" w:eastAsia="Times New Roman" w:hAnsi="TUOS Blake" w:cs="Times New Roman"/>
          <w:color w:val="000000"/>
          <w:lang w:eastAsia="en-GB"/>
        </w:rPr>
        <w:t xml:space="preserve">A reduced improvement in OTEf is likely to have occurred due to the diffuser type.  PTFE membranes where used at Sale which in laboratory tests proved to </w:t>
      </w:r>
      <w:r w:rsidRPr="00A533A5">
        <w:rPr>
          <w:rFonts w:ascii="TUOS Blake" w:eastAsia="Times New Roman" w:hAnsi="TUOS Blake" w:cs="Times New Roman"/>
          <w:color w:val="000000"/>
          <w:lang w:eastAsia="en-GB"/>
        </w:rPr>
        <w:lastRenderedPageBreak/>
        <w:t>show some of the lowest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improvements over control conditions.  PTFE as a material for diffusers is used for non-fouling properties; however it is hydrophobic, adding a further repelling force in the production of microbubbles.  As the membrane of the diffuser is oscillating when being supplied with air from the fluidic oscillator the membrane could be self-cleaning and not allow the deposition of biofilms on the surface of it, which is detrimental over time, to the oxygen transfer efficiency.  Further test should avoid hydrophobic membranes and also investigation into the self-cleaning effects of an oscillated membrane in mixed </w:t>
      </w:r>
      <w:r w:rsidR="00B52F72" w:rsidRPr="00A533A5">
        <w:rPr>
          <w:rFonts w:ascii="TUOS Blake" w:eastAsia="Times New Roman" w:hAnsi="TUOS Blake" w:cs="Times New Roman"/>
          <w:color w:val="000000"/>
          <w:lang w:eastAsia="en-GB"/>
        </w:rPr>
        <w:t>liquor would</w:t>
      </w:r>
      <w:r w:rsidRPr="00A533A5">
        <w:rPr>
          <w:rFonts w:ascii="TUOS Blake" w:eastAsia="Times New Roman" w:hAnsi="TUOS Blake" w:cs="Times New Roman"/>
          <w:color w:val="000000"/>
          <w:lang w:eastAsia="en-GB"/>
        </w:rPr>
        <w:t xml:space="preserve"> be beneficial to see the longer term degradation or indeed the prevention of, a reduction in oxygen transfer efficiency through bio-fouling.</w:t>
      </w: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565D7E" w:rsidRPr="00A533A5" w:rsidRDefault="00565D7E" w:rsidP="00565D7E">
      <w:pPr>
        <w:spacing w:line="480" w:lineRule="auto"/>
        <w:jc w:val="both"/>
        <w:rPr>
          <w:rFonts w:ascii="TUOS Blake" w:hAnsi="TUOS Blake"/>
        </w:rPr>
      </w:pPr>
    </w:p>
    <w:p w:rsidR="00C15526" w:rsidRPr="00A533A5" w:rsidRDefault="00C15526" w:rsidP="00C15526">
      <w:pPr>
        <w:pStyle w:val="ListParagraph"/>
        <w:spacing w:line="480" w:lineRule="auto"/>
        <w:jc w:val="both"/>
        <w:rPr>
          <w:rFonts w:ascii="TUOS Blake" w:hAnsi="TUOS Blake"/>
        </w:rPr>
      </w:pPr>
    </w:p>
    <w:p w:rsidR="00933BE6" w:rsidRPr="00A94EBE" w:rsidRDefault="003E09BC" w:rsidP="00EC30E5">
      <w:pPr>
        <w:pStyle w:val="ListParagraph"/>
        <w:numPr>
          <w:ilvl w:val="0"/>
          <w:numId w:val="11"/>
        </w:numPr>
        <w:spacing w:line="480" w:lineRule="auto"/>
        <w:jc w:val="both"/>
        <w:outlineLvl w:val="0"/>
        <w:rPr>
          <w:rFonts w:ascii="TUOS Blake" w:hAnsi="TUOS Blake"/>
          <w:b/>
          <w:sz w:val="48"/>
          <w:szCs w:val="28"/>
        </w:rPr>
      </w:pPr>
      <w:bookmarkStart w:id="317" w:name="_Toc411938118"/>
      <w:r w:rsidRPr="00A94EBE">
        <w:rPr>
          <w:rFonts w:ascii="TUOS Blake" w:hAnsi="TUOS Blake" w:cs="Times New Roman"/>
          <w:b/>
          <w:sz w:val="40"/>
        </w:rPr>
        <w:lastRenderedPageBreak/>
        <w:t xml:space="preserve">Chapter 3  - </w:t>
      </w:r>
      <w:r w:rsidR="00081AFD" w:rsidRPr="00A94EBE">
        <w:rPr>
          <w:rFonts w:ascii="TUOS Blake" w:hAnsi="TUOS Blake" w:cs="Times New Roman"/>
          <w:b/>
          <w:sz w:val="40"/>
        </w:rPr>
        <w:t>Conclusions</w:t>
      </w:r>
      <w:bookmarkEnd w:id="317"/>
      <w:r w:rsidR="00081AFD" w:rsidRPr="00A94EBE">
        <w:rPr>
          <w:rFonts w:ascii="TUOS Blake" w:hAnsi="TUOS Blake" w:cs="Times New Roman"/>
          <w:b/>
          <w:sz w:val="40"/>
        </w:rPr>
        <w:t xml:space="preserve"> </w:t>
      </w:r>
    </w:p>
    <w:p w:rsidR="006E706D" w:rsidRPr="00A533A5" w:rsidRDefault="00AA6569" w:rsidP="006F5F3F">
      <w:pPr>
        <w:spacing w:line="480" w:lineRule="auto"/>
        <w:jc w:val="both"/>
        <w:rPr>
          <w:rFonts w:ascii="TUOS Blake" w:hAnsi="TUOS Blake" w:cs="Times New Roman"/>
        </w:rPr>
      </w:pPr>
      <w:r w:rsidRPr="00A533A5">
        <w:rPr>
          <w:rFonts w:ascii="TUOS Blake" w:hAnsi="TUOS Blake" w:cs="Times New Roman"/>
        </w:rPr>
        <w:t xml:space="preserve">This thesis shows the findings from various experiments into the full scale use of fluidic oscillation for wastewater treatment The hypothesis that smaller bubbles could be produced from common place diffusers that are widely available within the industry has been proved correct through the improvement in transfer efficiencies seen both in the laboratory and the field.  The originality of this thesis is shown by the full scale application and methods of data acquisition within a fully operational wastewater treatment plant.  The original concept of fluidic oscillation has been up-scaled, </w:t>
      </w:r>
      <w:r w:rsidR="0099562A" w:rsidRPr="00A533A5">
        <w:rPr>
          <w:rFonts w:ascii="TUOS Blake" w:hAnsi="TUOS Blake" w:cs="Times New Roman"/>
        </w:rPr>
        <w:t xml:space="preserve">and </w:t>
      </w:r>
      <w:r w:rsidRPr="00A533A5">
        <w:rPr>
          <w:rFonts w:ascii="TUOS Blake" w:hAnsi="TUOS Blake" w:cs="Times New Roman"/>
        </w:rPr>
        <w:t xml:space="preserve">the device made more robust for use within industry.  The testing methodology, particularly the </w:t>
      </w:r>
      <w:r w:rsidR="00C41CA6" w:rsidRPr="00A533A5">
        <w:rPr>
          <w:rFonts w:ascii="TUOS Blake" w:hAnsi="TUOS Blake" w:cs="Times New Roman"/>
        </w:rPr>
        <w:t>in-process</w:t>
      </w:r>
      <w:r w:rsidRPr="00A533A5">
        <w:rPr>
          <w:rFonts w:ascii="TUOS Blake" w:hAnsi="TUOS Blake" w:cs="Times New Roman"/>
        </w:rPr>
        <w:t xml:space="preserve">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w:t>
      </w:r>
      <w:r w:rsidRPr="00A533A5">
        <w:rPr>
          <w:rFonts w:ascii="TUOS Blake" w:hAnsi="TUOS Blake" w:cs="Times New Roman"/>
        </w:rPr>
        <w:t xml:space="preserve">method has been explored during testing.  The overall findings of this thesis can be summarised as follows. </w:t>
      </w:r>
    </w:p>
    <w:p w:rsidR="00AA6569" w:rsidRPr="00A533A5" w:rsidRDefault="0099562A" w:rsidP="006F5F3F">
      <w:pPr>
        <w:spacing w:line="480" w:lineRule="auto"/>
        <w:jc w:val="both"/>
        <w:rPr>
          <w:rFonts w:ascii="TUOS Blake" w:hAnsi="TUOS Blake"/>
        </w:rPr>
      </w:pPr>
      <w:r w:rsidRPr="00A533A5">
        <w:rPr>
          <w:rFonts w:ascii="TUOS Blake" w:hAnsi="TUOS Blake" w:cs="Times New Roman"/>
        </w:rPr>
        <w:t xml:space="preserve">Lab scale use of fluidic oscillation on a number of wastewater diffusers has been proven to show an overall improvement in </w:t>
      </w:r>
      <w:r w:rsidRPr="00A533A5">
        <w:rPr>
          <w:rFonts w:ascii="TUOS Blake" w:eastAsia="Times New Roman" w:hAnsi="TUOS Blake" w:cs="Times New Roman"/>
          <w:color w:val="000000"/>
          <w:lang w:eastAsia="en-GB"/>
        </w:rPr>
        <w:t>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 xml:space="preserve">a </w:t>
      </w:r>
      <w:r w:rsidRPr="00A533A5">
        <w:rPr>
          <w:rFonts w:ascii="TUOS Blake" w:eastAsia="Times New Roman" w:hAnsi="TUOS Blake" w:cs="Times New Roman"/>
          <w:color w:val="000000"/>
          <w:lang w:eastAsia="en-GB"/>
        </w:rPr>
        <w:t>transfer coefficient, in all but one type of industrial diffuser</w:t>
      </w:r>
      <w:r w:rsidR="00FD0364" w:rsidRPr="00A533A5">
        <w:rPr>
          <w:rFonts w:ascii="TUOS Blake" w:eastAsia="Times New Roman" w:hAnsi="TUOS Blake" w:cs="Times New Roman"/>
          <w:color w:val="000000"/>
          <w:lang w:eastAsia="en-GB"/>
        </w:rPr>
        <w:t xml:space="preserve"> the</w:t>
      </w:r>
      <w:r w:rsidR="00FD0364" w:rsidRPr="00A533A5">
        <w:rPr>
          <w:rFonts w:ascii="TUOS Blake" w:hAnsi="TUOS Blake"/>
          <w:color w:val="000000" w:themeColor="text1"/>
        </w:rPr>
        <w:t xml:space="preserve"> HydroK Aquaconsult™ Aerostrip™</w:t>
      </w:r>
      <w:r w:rsidRPr="00A533A5">
        <w:rPr>
          <w:rFonts w:ascii="TUOS Blake" w:eastAsia="Times New Roman" w:hAnsi="TUOS Blake" w:cs="Times New Roman"/>
          <w:color w:val="000000"/>
          <w:lang w:eastAsia="en-GB"/>
        </w:rPr>
        <w:t xml:space="preserve">.  </w:t>
      </w:r>
      <w:r w:rsidR="00FD0364" w:rsidRPr="00A533A5">
        <w:rPr>
          <w:rFonts w:ascii="TUOS Blake" w:eastAsia="Times New Roman" w:hAnsi="TUOS Blake" w:cs="Times New Roman"/>
          <w:color w:val="000000"/>
          <w:lang w:eastAsia="en-GB"/>
        </w:rPr>
        <w:t xml:space="preserve">A moderate performance both in the lab of the </w:t>
      </w:r>
      <w:r w:rsidR="00FD0364" w:rsidRPr="00A533A5">
        <w:rPr>
          <w:rFonts w:ascii="TUOS Blake" w:hAnsi="TUOS Blake"/>
        </w:rPr>
        <w:t>Suprafilt™ SSI PTFE AFD350/270’s and in the UU Sale trial, indicated that PTFE membranes could be limiting the production of smaller bubbles due to th</w:t>
      </w:r>
      <w:r w:rsidR="00383752" w:rsidRPr="00A533A5">
        <w:rPr>
          <w:rFonts w:ascii="TUOS Blake" w:hAnsi="TUOS Blake"/>
        </w:rPr>
        <w:t>e hydrophobicity of the surface when oscillated air flow is used.</w:t>
      </w:r>
    </w:p>
    <w:p w:rsidR="00383752" w:rsidRPr="00A533A5" w:rsidRDefault="00383752" w:rsidP="006F5F3F">
      <w:pPr>
        <w:spacing w:line="480" w:lineRule="auto"/>
        <w:jc w:val="both"/>
        <w:rPr>
          <w:rFonts w:ascii="TUOS Blake" w:hAnsi="TUOS Blake"/>
          <w:color w:val="000000" w:themeColor="text1"/>
        </w:rPr>
      </w:pPr>
      <w:r w:rsidRPr="00A533A5">
        <w:rPr>
          <w:rFonts w:ascii="TUOS Blake" w:hAnsi="TUOS Blake"/>
        </w:rPr>
        <w:t xml:space="preserve">No improvement in oxygen transfer was seen when using the </w:t>
      </w:r>
      <w:r w:rsidRPr="00A533A5">
        <w:rPr>
          <w:rFonts w:ascii="TUOS Blake" w:hAnsi="TUOS Blake"/>
          <w:color w:val="000000" w:themeColor="text1"/>
        </w:rPr>
        <w:t xml:space="preserve">HydroK Aquaconsult™ Aerostrip™ in the pilot scale test at Harrogate.  However the test was only a replication of the previous test conducted by others but using the Supratec™ MT300 disk diffusers.  Therefore the frequency of oscillation may not have been correct to stimulate the surface of the diffuser to open and close and thus break smaller bubbles of and in increase the transfer rate.  However a further explanation of lack of performance based on the comparison of other diffusers are their internal components being different from </w:t>
      </w:r>
      <w:r w:rsidRPr="00A533A5">
        <w:rPr>
          <w:rFonts w:ascii="TUOS Blake" w:hAnsi="TUOS Blake"/>
          <w:color w:val="000000" w:themeColor="text1"/>
        </w:rPr>
        <w:lastRenderedPageBreak/>
        <w:t>the better performing disk diffusers.  As mentioned the potential dampening of the oscillatory pulse caused by the diffuser itself may have caused the detrimental result.  However as only one feedback loop length was experimented with both in the field and the lab, potentially the frequency by which the diffuser membrane becomes active may have yet to be witnessed.</w:t>
      </w:r>
    </w:p>
    <w:p w:rsidR="00383752" w:rsidRPr="00A533A5" w:rsidRDefault="00383752" w:rsidP="006F5F3F">
      <w:pPr>
        <w:spacing w:line="480" w:lineRule="auto"/>
        <w:jc w:val="both"/>
        <w:rPr>
          <w:rFonts w:ascii="TUOS Blake" w:hAnsi="TUOS Blake"/>
          <w:color w:val="000000" w:themeColor="text1"/>
        </w:rPr>
      </w:pPr>
      <w:r w:rsidRPr="00A533A5">
        <w:rPr>
          <w:rFonts w:ascii="TUOS Blake" w:hAnsi="TUOS Blake"/>
          <w:color w:val="000000" w:themeColor="text1"/>
        </w:rPr>
        <w:t>The best performing diffusers in the lab the Supratec™ MT300</w:t>
      </w:r>
      <w:r w:rsidR="00477C10" w:rsidRPr="00A533A5">
        <w:rPr>
          <w:rFonts w:ascii="TUOS Blake" w:hAnsi="TUOS Blake"/>
          <w:color w:val="000000" w:themeColor="text1"/>
        </w:rPr>
        <w:t xml:space="preserve">, which gave an overall transfer coefficient improvement of 35.6% from 7 air flow rates ranging from 40-100L/m </w:t>
      </w:r>
      <w:r w:rsidR="008202FE" w:rsidRPr="00A533A5">
        <w:rPr>
          <w:rFonts w:ascii="TUOS Blake" w:hAnsi="TUOS Blake"/>
          <w:color w:val="000000" w:themeColor="text1"/>
        </w:rPr>
        <w:t>where validated using acoustic bubble size methods to show a clear distribution in bubble size shift to the left, the smaller size classes, and indeed under oscillated air flow, the smallest bubbles were seen compared with steady state flow.</w:t>
      </w:r>
    </w:p>
    <w:p w:rsidR="00476DE1" w:rsidRPr="00A533A5" w:rsidRDefault="002401C4" w:rsidP="006F5F3F">
      <w:pPr>
        <w:spacing w:line="480" w:lineRule="auto"/>
        <w:jc w:val="both"/>
        <w:rPr>
          <w:rFonts w:ascii="TUOS Blake" w:hAnsi="TUOS Blake"/>
          <w:color w:val="000000" w:themeColor="text1"/>
        </w:rPr>
      </w:pPr>
      <w:r w:rsidRPr="00A533A5">
        <w:rPr>
          <w:rFonts w:ascii="TUOS Blake" w:hAnsi="TUOS Blake"/>
          <w:color w:val="000000" w:themeColor="text1"/>
        </w:rPr>
        <w:t>The two pilot scale trials at</w:t>
      </w:r>
      <w:r w:rsidR="008202FE" w:rsidRPr="00A533A5">
        <w:rPr>
          <w:rFonts w:ascii="TUOS Blake" w:hAnsi="TUOS Blake"/>
          <w:color w:val="000000" w:themeColor="text1"/>
        </w:rPr>
        <w:t xml:space="preserve"> Harrogate and Birkenhead, showed mixed results.  Birkenhead, although using the best performing lab diffusers</w:t>
      </w:r>
      <w:r w:rsidR="008A6FCA" w:rsidRPr="00A533A5">
        <w:rPr>
          <w:rFonts w:ascii="TUOS Blake" w:hAnsi="TUOS Blake"/>
          <w:color w:val="000000" w:themeColor="text1"/>
        </w:rPr>
        <w:t>, Supratec</w:t>
      </w:r>
      <w:r w:rsidR="008202FE" w:rsidRPr="00A533A5">
        <w:rPr>
          <w:rFonts w:ascii="TUOS Blake" w:hAnsi="TUOS Blake"/>
          <w:color w:val="000000" w:themeColor="text1"/>
        </w:rPr>
        <w:t>™ MT300</w:t>
      </w:r>
      <w:r w:rsidR="008A6FCA" w:rsidRPr="00A533A5">
        <w:rPr>
          <w:rFonts w:ascii="TUOS Blake" w:hAnsi="TUOS Blake"/>
          <w:color w:val="000000" w:themeColor="text1"/>
        </w:rPr>
        <w:t xml:space="preserve">, failed to show any improvement in oxygen transfer. The likely cause is potentially down to the oscillator leaking causing air to escape, therefore the subsequent trials after Birkenhead used a more robust oscillator that was constructed from steel, and used sealing gasket materials to avoid air leaks.  The volume of water used in the trial also limited the amount of optimisation that was available during the test, as only 3 control experiments and 3 variable tests were allowed within both the time and the constraints of the nitrogen available for deoxygenation.  As each variable experiment had to be the same, </w:t>
      </w:r>
      <w:r w:rsidR="00476DE1" w:rsidRPr="00A533A5">
        <w:rPr>
          <w:rFonts w:ascii="TUOS Blake" w:hAnsi="TUOS Blake"/>
          <w:color w:val="000000" w:themeColor="text1"/>
        </w:rPr>
        <w:t>i.e.</w:t>
      </w:r>
      <w:r w:rsidR="008A6FCA" w:rsidRPr="00A533A5">
        <w:rPr>
          <w:rFonts w:ascii="TUOS Blake" w:hAnsi="TUOS Blake"/>
          <w:color w:val="000000" w:themeColor="text1"/>
        </w:rPr>
        <w:t xml:space="preserve"> no</w:t>
      </w:r>
      <w:r w:rsidR="00476DE1" w:rsidRPr="00A533A5">
        <w:rPr>
          <w:rFonts w:ascii="TUOS Blake" w:hAnsi="TUOS Blake"/>
          <w:color w:val="000000" w:themeColor="text1"/>
        </w:rPr>
        <w:t>t differing in terms of air flow rate/frequency of oscillation, potentially the conditions at which oxygen transfer showed and improvement may have been missed.  In the Harrogate trial, the HydroK Aquaconsult™ Aerostrip™ diffusers were used but again showed no improvement in oxygen transfer.  However the reduction in power consumption was observed as 12.5% less power was consumed compared with the control experiment.</w:t>
      </w:r>
    </w:p>
    <w:p w:rsidR="00476DE1" w:rsidRPr="00A533A5" w:rsidRDefault="00476DE1" w:rsidP="006F5F3F">
      <w:pPr>
        <w:spacing w:line="480" w:lineRule="auto"/>
        <w:jc w:val="both"/>
        <w:rPr>
          <w:rFonts w:ascii="TUOS Blake" w:hAnsi="TUOS Blake"/>
          <w:color w:val="000000" w:themeColor="text1"/>
        </w:rPr>
      </w:pPr>
      <w:r w:rsidRPr="00A533A5">
        <w:rPr>
          <w:rFonts w:ascii="TUOS Blake" w:hAnsi="TUOS Blake"/>
          <w:color w:val="000000" w:themeColor="text1"/>
        </w:rPr>
        <w:lastRenderedPageBreak/>
        <w:t>It was clear that in order to get the greatest amount of data acquisition for both statistical repetition and also for optimisation, new methods of testing were going to be required other than solely relying on clean water testing.  Therefore the Rosslare, and then subsequently the Sale trial generated the required test sites for the investigation, and required new methods of testing.</w:t>
      </w:r>
    </w:p>
    <w:p w:rsidR="00F24DF3" w:rsidRPr="00A533A5" w:rsidRDefault="00476DE1" w:rsidP="006F5F3F">
      <w:pPr>
        <w:spacing w:line="480" w:lineRule="auto"/>
        <w:jc w:val="both"/>
        <w:rPr>
          <w:rFonts w:ascii="TUOS Blake" w:hAnsi="TUOS Blake"/>
          <w:color w:val="000000" w:themeColor="text1"/>
        </w:rPr>
      </w:pPr>
      <w:r w:rsidRPr="00A533A5">
        <w:rPr>
          <w:rFonts w:ascii="TUOS Blake" w:hAnsi="TUOS Blake"/>
          <w:color w:val="000000" w:themeColor="text1"/>
        </w:rPr>
        <w:t xml:space="preserve">The Rosslare and Sale trial ran concurrently with each other, although the Rosslare trial was focused on in the first instance, and then later the Sale site.  From Rosslare, an initial 36% improvement in oxygen transfer was observed from the </w:t>
      </w:r>
      <w:r w:rsidR="00C41CA6" w:rsidRPr="00A533A5">
        <w:rPr>
          <w:rFonts w:ascii="TUOS Blake" w:hAnsi="TUOS Blake"/>
          <w:color w:val="000000" w:themeColor="text1"/>
        </w:rPr>
        <w:t>in-process</w:t>
      </w:r>
      <w:r w:rsidRPr="00A533A5">
        <w:rPr>
          <w:rFonts w:ascii="TUOS Blake" w:hAnsi="TUOS Blake"/>
          <w:color w:val="000000" w:themeColor="text1"/>
        </w:rPr>
        <w:t xml:space="preserve"> data acquired </w:t>
      </w:r>
      <w:r w:rsidR="00246DD7" w:rsidRPr="00A533A5">
        <w:rPr>
          <w:rFonts w:ascii="TUOS Blake" w:hAnsi="TUOS Blake"/>
          <w:color w:val="000000" w:themeColor="text1"/>
        </w:rPr>
        <w:t xml:space="preserve">from the DO probes.  The results gathered from the data stored on the SCADA system was processed in the same manner at clean water data; however the results generated were based on the assumption that the wastewater characteristics were the same for both the control and the oscillated basin.  However in reality, at best the wastewater characteristics were not entirely identical due to the SBR process.  The mixing that occurred in the inlet sump meant that large differences between the batches of wastewater were kept to a minimum.  However DO data obtain from the SCADA system was invaluable in large amounts of data that could be gathered between the control and the oscillated basin.   Proof that the oscillators were showing an improvement in oxygen transfer occurred when a period of approximately 3 weeks of data was gathered between both basins, whilst the oscillators were on bypass.  The comparative data indicated that no improvement between each basin occurred and therefore furthered validated that fluidic oscillation was showing an improvement in the test basin.  To conclusively investigate the improvement the effect of the oscillators in the test basin, a clean water transfer test in accordance with the ASCE guidelines was conducted which proved a 16.23% improvement in transfer in the test basin, compared with control conditions.  The control experiment was </w:t>
      </w:r>
      <w:r w:rsidR="0075045E" w:rsidRPr="00A533A5">
        <w:rPr>
          <w:rFonts w:ascii="TUOS Blake" w:hAnsi="TUOS Blake"/>
          <w:color w:val="000000" w:themeColor="text1"/>
        </w:rPr>
        <w:t>conducted</w:t>
      </w:r>
      <w:r w:rsidR="00246DD7" w:rsidRPr="00A533A5">
        <w:rPr>
          <w:rFonts w:ascii="TUOS Blake" w:hAnsi="TUOS Blake"/>
          <w:color w:val="000000" w:themeColor="text1"/>
        </w:rPr>
        <w:t xml:space="preserve"> within the same basin by using steady state air flow with the oscillators on bypass.  This further suggested that the </w:t>
      </w:r>
      <w:r w:rsidR="00246DD7" w:rsidRPr="00A533A5">
        <w:rPr>
          <w:rFonts w:ascii="TUOS Blake" w:hAnsi="TUOS Blake"/>
          <w:color w:val="000000" w:themeColor="text1"/>
        </w:rPr>
        <w:lastRenderedPageBreak/>
        <w:t>improvement shown was due to the fluidic oscillators as the non-oscillated basin was not used</w:t>
      </w:r>
      <w:r w:rsidR="0075045E" w:rsidRPr="00A533A5">
        <w:rPr>
          <w:rFonts w:ascii="TUOS Blake" w:hAnsi="TUOS Blake"/>
          <w:color w:val="000000" w:themeColor="text1"/>
        </w:rPr>
        <w:t xml:space="preserve"> as reference data</w:t>
      </w:r>
      <w:r w:rsidR="00246DD7" w:rsidRPr="00A533A5">
        <w:rPr>
          <w:rFonts w:ascii="TUOS Blake" w:hAnsi="TUOS Blake"/>
          <w:color w:val="000000" w:themeColor="text1"/>
        </w:rPr>
        <w:t>, and</w:t>
      </w:r>
      <w:r w:rsidR="00AD7F44" w:rsidRPr="00A533A5">
        <w:rPr>
          <w:rFonts w:ascii="TUOS Blake" w:hAnsi="TUOS Blake"/>
          <w:color w:val="000000" w:themeColor="text1"/>
        </w:rPr>
        <w:t xml:space="preserve"> </w:t>
      </w:r>
      <w:r w:rsidR="00246DD7" w:rsidRPr="00A533A5">
        <w:rPr>
          <w:rFonts w:ascii="TUOS Blake" w:hAnsi="TUOS Blake"/>
          <w:color w:val="000000" w:themeColor="text1"/>
        </w:rPr>
        <w:t>thus further error was removed from the experiment.  Indeed the only differen</w:t>
      </w:r>
      <w:r w:rsidR="00AD7F44" w:rsidRPr="00A533A5">
        <w:rPr>
          <w:rFonts w:ascii="TUOS Blake" w:hAnsi="TUOS Blake"/>
          <w:color w:val="000000" w:themeColor="text1"/>
        </w:rPr>
        <w:t>ce</w:t>
      </w:r>
      <w:r w:rsidR="00246DD7" w:rsidRPr="00A533A5">
        <w:rPr>
          <w:rFonts w:ascii="TUOS Blake" w:hAnsi="TUOS Blake"/>
          <w:color w:val="000000" w:themeColor="text1"/>
        </w:rPr>
        <w:t xml:space="preserve"> between the two experiments was the use of the oscillators verses the control condition. </w:t>
      </w:r>
      <w:r w:rsidR="00F24DF3" w:rsidRPr="00A533A5">
        <w:rPr>
          <w:rFonts w:ascii="TUOS Blake" w:hAnsi="TUOS Blake"/>
          <w:color w:val="000000" w:themeColor="text1"/>
        </w:rPr>
        <w:t xml:space="preserve"> Further to the clean water transfer tests and the </w:t>
      </w:r>
      <w:r w:rsidR="00C41CA6" w:rsidRPr="00A533A5">
        <w:rPr>
          <w:rFonts w:ascii="TUOS Blake" w:hAnsi="TUOS Blake"/>
          <w:color w:val="000000" w:themeColor="text1"/>
        </w:rPr>
        <w:t>in-process</w:t>
      </w:r>
      <w:r w:rsidR="00F24DF3" w:rsidRPr="00A533A5">
        <w:rPr>
          <w:rFonts w:ascii="TUOS Blake" w:hAnsi="TUOS Blake"/>
          <w:color w:val="000000" w:themeColor="text1"/>
        </w:rPr>
        <w:t xml:space="preserve"> data gathered a pressure test across the oscillators was conducted which showed that a lower headloss condition existed when in use.  Although not a direct indication of a reduction in power consumption like the Harrogate trial whereby a power meter was linked directly to the ampage use of the blower, the effect of negative headloss indicated that similar results were being observed whilst using oscillated flow at the Rosslare test site</w:t>
      </w:r>
      <w:r w:rsidR="00ED530E" w:rsidRPr="00A533A5">
        <w:rPr>
          <w:rFonts w:ascii="TUOS Blake" w:hAnsi="TUOS Blake"/>
          <w:color w:val="000000" w:themeColor="text1"/>
        </w:rPr>
        <w:t>, albeit in the lower air flow rates.</w:t>
      </w:r>
    </w:p>
    <w:p w:rsidR="000A035B" w:rsidRPr="00A533A5" w:rsidRDefault="00ED530E" w:rsidP="006F5F3F">
      <w:pPr>
        <w:spacing w:line="480" w:lineRule="auto"/>
        <w:jc w:val="both"/>
        <w:rPr>
          <w:rFonts w:ascii="TUOS Blake" w:hAnsi="TUOS Blake" w:cs="Times New Roman"/>
        </w:rPr>
      </w:pPr>
      <w:r w:rsidRPr="00A533A5">
        <w:rPr>
          <w:rFonts w:ascii="TUOS Blake" w:hAnsi="TUOS Blake"/>
          <w:color w:val="000000" w:themeColor="text1"/>
        </w:rPr>
        <w:t>The Sale trial did not have the data acquisition capabilities that the Rosslare test site had, having no SCADA system and no means of logging any useful DO data of the test lanes. Instead this test relied upon off-gas results whereby the performance of the oscillators would be a function of the reduced level of oxygen detected in the off-gas</w:t>
      </w:r>
      <w:r w:rsidR="000A035B" w:rsidRPr="00A533A5">
        <w:rPr>
          <w:rFonts w:ascii="TUOS Blake" w:hAnsi="TUOS Blake"/>
          <w:color w:val="000000" w:themeColor="text1"/>
        </w:rPr>
        <w:t xml:space="preserve">.  After much optimisation of the feedback loop length of the oscillators the highest oxygen transfer improvement of 13.2% compared with the control experiment was observed using a 1.5m feedback loop on the four oscillators in pocket 1 of lane 1.  A </w:t>
      </w:r>
      <w:r w:rsidR="000A035B" w:rsidRPr="00A533A5">
        <w:rPr>
          <w:rFonts w:ascii="TUOS Blake" w:eastAsia="Times New Roman" w:hAnsi="TUOS Blake" w:cs="Times New Roman"/>
          <w:color w:val="000000"/>
          <w:lang w:eastAsia="en-GB"/>
        </w:rPr>
        <w:t>K</w:t>
      </w:r>
      <w:r w:rsidR="000A035B" w:rsidRPr="00A533A5">
        <w:rPr>
          <w:rFonts w:ascii="TUOS Blake" w:eastAsia="Times New Roman" w:hAnsi="TUOS Blake" w:cs="Times New Roman"/>
          <w:color w:val="000000"/>
          <w:vertAlign w:val="subscript"/>
          <w:lang w:eastAsia="en-GB"/>
        </w:rPr>
        <w:t>L</w:t>
      </w:r>
      <w:r w:rsidR="000A035B" w:rsidRPr="00A533A5">
        <w:rPr>
          <w:rFonts w:ascii="TUOS Blake" w:eastAsia="Times New Roman" w:hAnsi="TUOS Blake" w:cs="Times New Roman"/>
          <w:i/>
          <w:color w:val="000000"/>
          <w:lang w:eastAsia="en-GB"/>
        </w:rPr>
        <w:t>a</w:t>
      </w:r>
      <w:r w:rsidR="000A035B" w:rsidRPr="00A533A5">
        <w:rPr>
          <w:rFonts w:ascii="TUOS Blake" w:eastAsia="Times New Roman" w:hAnsi="TUOS Blake" w:cs="Times New Roman"/>
          <w:color w:val="000000"/>
          <w:lang w:eastAsia="en-GB"/>
        </w:rPr>
        <w:t xml:space="preserve"> </w:t>
      </w:r>
      <w:r w:rsidR="00C41CA6" w:rsidRPr="00A533A5">
        <w:rPr>
          <w:rFonts w:ascii="TUOS Blake" w:eastAsia="Times New Roman" w:hAnsi="TUOS Blake" w:cs="Times New Roman"/>
          <w:color w:val="000000"/>
          <w:lang w:eastAsia="en-GB"/>
        </w:rPr>
        <w:t>in-process</w:t>
      </w:r>
      <w:r w:rsidR="000A035B" w:rsidRPr="00A533A5">
        <w:rPr>
          <w:rFonts w:ascii="TUOS Blake" w:eastAsia="Times New Roman" w:hAnsi="TUOS Blake" w:cs="Times New Roman"/>
          <w:color w:val="000000"/>
          <w:lang w:eastAsia="en-GB"/>
        </w:rPr>
        <w:t xml:space="preserve"> </w:t>
      </w:r>
      <w:r w:rsidR="000A035B" w:rsidRPr="00A533A5">
        <w:rPr>
          <w:rFonts w:ascii="TUOS Blake" w:hAnsi="TUOS Blake" w:cs="Times New Roman"/>
        </w:rPr>
        <w:t xml:space="preserve">method was experimented with to attempt to use the continued load of the ASP lane to suppress DO within the lane and re-aerate the lane to a higher steady state.  However, even restricting the penstock flow to ~5% of normal flow, the variability of the incoming wastewater was clearly affecting results as shown in the DO profiles recorded. </w:t>
      </w:r>
    </w:p>
    <w:p w:rsidR="009308FA" w:rsidRPr="00A533A5" w:rsidRDefault="000A035B" w:rsidP="00DC1A90">
      <w:pPr>
        <w:spacing w:line="480" w:lineRule="auto"/>
        <w:jc w:val="both"/>
        <w:rPr>
          <w:rFonts w:ascii="TUOS Blake" w:hAnsi="TUOS Blake" w:cs="Times New Roman"/>
        </w:rPr>
      </w:pPr>
      <w:r w:rsidRPr="00A533A5">
        <w:rPr>
          <w:rFonts w:ascii="TUOS Blake" w:hAnsi="TUOS Blake" w:cs="Times New Roman"/>
        </w:rPr>
        <w:t xml:space="preserve">Coupled with the off-gas results, Tedlar bag grab samples were taken </w:t>
      </w:r>
      <w:r w:rsidR="009753D9" w:rsidRPr="00A533A5">
        <w:rPr>
          <w:rFonts w:ascii="TUOS Blake" w:hAnsi="TUOS Blake" w:cs="Times New Roman"/>
        </w:rPr>
        <w:t xml:space="preserve">from the off-gas hood and analysed by </w:t>
      </w:r>
      <w:r w:rsidR="00080285" w:rsidRPr="00A533A5">
        <w:rPr>
          <w:rFonts w:ascii="TUOS Blake" w:hAnsi="TUOS Blake" w:cs="Times New Roman"/>
        </w:rPr>
        <w:t>a</w:t>
      </w:r>
      <w:r w:rsidR="002401C4" w:rsidRPr="00A533A5">
        <w:rPr>
          <w:rFonts w:ascii="TUOS Blake" w:hAnsi="TUOS Blake" w:cs="Times New Roman"/>
        </w:rPr>
        <w:t>n</w:t>
      </w:r>
      <w:r w:rsidR="009753D9" w:rsidRPr="00A533A5">
        <w:rPr>
          <w:rFonts w:ascii="TUOS Blake" w:hAnsi="TUOS Blake" w:cs="Times New Roman"/>
        </w:rPr>
        <w:t xml:space="preserve"> independent body, the results of which indicate that 4.76% </w:t>
      </w:r>
      <w:r w:rsidR="002401C4" w:rsidRPr="00A533A5">
        <w:rPr>
          <w:rFonts w:ascii="TUOS Blake" w:hAnsi="TUOS Blake" w:cs="Times New Roman"/>
        </w:rPr>
        <w:t xml:space="preserve">more </w:t>
      </w:r>
      <w:r w:rsidR="009753D9" w:rsidRPr="00A533A5">
        <w:rPr>
          <w:rFonts w:ascii="TUOS Blake" w:hAnsi="TUOS Blake" w:cs="Times New Roman"/>
        </w:rPr>
        <w:t>O</w:t>
      </w:r>
      <w:r w:rsidR="009753D9" w:rsidRPr="00A533A5">
        <w:rPr>
          <w:rFonts w:ascii="TUOS Blake" w:hAnsi="TUOS Blake" w:cs="Times New Roman"/>
          <w:vertAlign w:val="subscript"/>
        </w:rPr>
        <w:t>2</w:t>
      </w:r>
      <w:r w:rsidR="009753D9" w:rsidRPr="00A533A5">
        <w:rPr>
          <w:rFonts w:ascii="TUOS Blake" w:hAnsi="TUOS Blake" w:cs="Times New Roman"/>
        </w:rPr>
        <w:t xml:space="preserve"> was present within the control experiment compared with the oscillated test, and therefore more oxygen had been transferred to the liquid </w:t>
      </w:r>
      <w:r w:rsidR="002401C4" w:rsidRPr="00A533A5">
        <w:rPr>
          <w:rFonts w:ascii="TUOS Blake" w:hAnsi="TUOS Blake" w:cs="Times New Roman"/>
        </w:rPr>
        <w:t>compared to</w:t>
      </w:r>
      <w:r w:rsidR="009753D9" w:rsidRPr="00A533A5">
        <w:rPr>
          <w:rFonts w:ascii="TUOS Blake" w:hAnsi="TUOS Blake" w:cs="Times New Roman"/>
        </w:rPr>
        <w:t xml:space="preserve"> the control.  Interestingly more CO</w:t>
      </w:r>
      <w:r w:rsidR="009753D9" w:rsidRPr="00A533A5">
        <w:rPr>
          <w:rFonts w:ascii="TUOS Blake" w:hAnsi="TUOS Blake" w:cs="Times New Roman"/>
          <w:vertAlign w:val="subscript"/>
        </w:rPr>
        <w:t>2</w:t>
      </w:r>
      <w:r w:rsidR="009753D9" w:rsidRPr="00A533A5">
        <w:rPr>
          <w:rFonts w:ascii="TUOS Blake" w:hAnsi="TUOS Blake" w:cs="Times New Roman"/>
        </w:rPr>
        <w:t xml:space="preserve"> was present in the sample gas from the test lane under oscillated </w:t>
      </w:r>
      <w:r w:rsidR="009753D9" w:rsidRPr="00A533A5">
        <w:rPr>
          <w:rFonts w:ascii="TUOS Blake" w:hAnsi="TUOS Blake" w:cs="Times New Roman"/>
        </w:rPr>
        <w:lastRenderedPageBreak/>
        <w:t>gas flow than control, suggesting an improvement in microbial activity as a result of more oxygen being transferred to the bulk liquid as a function of an increase in transfer rate due to fluidic oscillation.</w:t>
      </w:r>
      <w:r w:rsidR="009308FA" w:rsidRPr="00A533A5">
        <w:rPr>
          <w:rFonts w:ascii="TUOS Blake" w:hAnsi="TUOS Blake" w:cs="Times New Roman"/>
        </w:rPr>
        <w:t xml:space="preserve"> The average increase in CO</w:t>
      </w:r>
      <w:r w:rsidR="009308FA" w:rsidRPr="00A533A5">
        <w:rPr>
          <w:rFonts w:ascii="TUOS Blake" w:hAnsi="TUOS Blake" w:cs="Times New Roman"/>
          <w:vertAlign w:val="subscript"/>
        </w:rPr>
        <w:t xml:space="preserve">2 </w:t>
      </w:r>
      <w:r w:rsidR="009308FA" w:rsidRPr="00A533A5">
        <w:rPr>
          <w:rFonts w:ascii="TUOS Blake" w:hAnsi="TUOS Blake" w:cs="Times New Roman"/>
        </w:rPr>
        <w:t>level between the oscillated and control experiment was 7.23%.  As shown in lab scale results, the use of hyd</w:t>
      </w:r>
      <w:r w:rsidR="004C7470" w:rsidRPr="00A533A5">
        <w:rPr>
          <w:rFonts w:ascii="TUOS Blake" w:hAnsi="TUOS Blake" w:cs="Times New Roman"/>
        </w:rPr>
        <w:t>rophobic PTFE membranes at the S</w:t>
      </w:r>
      <w:r w:rsidR="009308FA" w:rsidRPr="00A533A5">
        <w:rPr>
          <w:rFonts w:ascii="TUOS Blake" w:hAnsi="TUOS Blake" w:cs="Times New Roman"/>
        </w:rPr>
        <w:t>ale trial potentially limited a much larger improvement in oxygen transfer and consideration should be given to the type of diffuser used in further investigations into fluidic oscillation</w:t>
      </w:r>
      <w:r w:rsidR="006E3903" w:rsidRPr="00A533A5">
        <w:rPr>
          <w:rFonts w:ascii="TUOS Blake" w:hAnsi="TUOS Blake" w:cs="Times New Roman"/>
        </w:rPr>
        <w:t xml:space="preserve"> for wastewater.</w:t>
      </w:r>
    </w:p>
    <w:p w:rsidR="003E09BC" w:rsidRPr="00F04270" w:rsidRDefault="003E09BC" w:rsidP="00DC1A90">
      <w:pPr>
        <w:pStyle w:val="ListParagraph"/>
        <w:numPr>
          <w:ilvl w:val="1"/>
          <w:numId w:val="11"/>
        </w:numPr>
        <w:spacing w:line="480" w:lineRule="auto"/>
        <w:jc w:val="both"/>
        <w:outlineLvl w:val="0"/>
        <w:rPr>
          <w:rFonts w:ascii="TUOS Blake" w:hAnsi="TUOS Blake"/>
          <w:b/>
          <w:sz w:val="32"/>
          <w:szCs w:val="28"/>
        </w:rPr>
      </w:pPr>
      <w:bookmarkStart w:id="318" w:name="_Toc411938119"/>
      <w:r w:rsidRPr="00A94EBE">
        <w:rPr>
          <w:rFonts w:ascii="TUOS Blake" w:hAnsi="TUOS Blake" w:cs="Times New Roman"/>
          <w:b/>
          <w:sz w:val="24"/>
        </w:rPr>
        <w:t>Minimum Site Requirements for Testing</w:t>
      </w:r>
      <w:bookmarkEnd w:id="318"/>
    </w:p>
    <w:p w:rsidR="00565D7E" w:rsidRPr="00A533A5" w:rsidRDefault="00F04270" w:rsidP="00DC1A90">
      <w:pPr>
        <w:spacing w:line="480" w:lineRule="auto"/>
        <w:jc w:val="both"/>
        <w:rPr>
          <w:rFonts w:ascii="TUOS Blake" w:eastAsia="Times New Roman" w:hAnsi="TUOS Blake" w:cs="Times New Roman"/>
          <w:color w:val="000000"/>
          <w:lang w:eastAsia="en-GB"/>
        </w:rPr>
      </w:pPr>
      <w:r>
        <w:rPr>
          <w:rFonts w:ascii="TUOS Blake" w:hAnsi="TUOS Blake"/>
          <w:szCs w:val="28"/>
        </w:rPr>
        <w:t>.</w:t>
      </w:r>
      <w:r w:rsidR="00565D7E" w:rsidRPr="00A533A5">
        <w:rPr>
          <w:rFonts w:ascii="TUOS Blake" w:hAnsi="TUOS Blake"/>
          <w:szCs w:val="28"/>
        </w:rPr>
        <w:t xml:space="preserve">A general conclusion as a direct outcome of rigorous on site experimentation </w:t>
      </w:r>
      <w:r w:rsidR="00C41CA6" w:rsidRPr="00A533A5">
        <w:rPr>
          <w:rFonts w:ascii="TUOS Blake" w:hAnsi="TUOS Blake"/>
          <w:szCs w:val="28"/>
        </w:rPr>
        <w:t xml:space="preserve">using </w:t>
      </w:r>
      <w:r w:rsidR="00034DD6" w:rsidRPr="00A533A5">
        <w:rPr>
          <w:rFonts w:ascii="TUOS Blake" w:hAnsi="TUOS Blake"/>
          <w:szCs w:val="28"/>
        </w:rPr>
        <w:t>both clean</w:t>
      </w:r>
      <w:r w:rsidR="00565D7E" w:rsidRPr="00A533A5">
        <w:rPr>
          <w:rFonts w:ascii="TUOS Blake" w:hAnsi="TUOS Blake"/>
          <w:szCs w:val="28"/>
        </w:rPr>
        <w:t xml:space="preserve"> water and </w:t>
      </w:r>
      <w:r w:rsidR="00C41CA6" w:rsidRPr="00A533A5">
        <w:rPr>
          <w:rFonts w:ascii="TUOS Blake" w:hAnsi="TUOS Blake"/>
          <w:szCs w:val="28"/>
        </w:rPr>
        <w:t xml:space="preserve">in-process </w:t>
      </w:r>
      <w:r w:rsidR="00C41CA6" w:rsidRPr="00A533A5">
        <w:rPr>
          <w:rFonts w:ascii="TUOS Blake" w:eastAsia="Times New Roman" w:hAnsi="TUOS Blake" w:cs="Times New Roman"/>
          <w:color w:val="000000"/>
          <w:lang w:eastAsia="en-GB"/>
        </w:rPr>
        <w:t>K</w:t>
      </w:r>
      <w:r w:rsidR="00C41CA6" w:rsidRPr="00A533A5">
        <w:rPr>
          <w:rFonts w:ascii="TUOS Blake" w:eastAsia="Times New Roman" w:hAnsi="TUOS Blake" w:cs="Times New Roman"/>
          <w:color w:val="000000"/>
          <w:vertAlign w:val="subscript"/>
          <w:lang w:eastAsia="en-GB"/>
        </w:rPr>
        <w:t>L</w:t>
      </w:r>
      <w:r w:rsidR="00C41CA6" w:rsidRPr="00A533A5">
        <w:rPr>
          <w:rFonts w:ascii="TUOS Blake" w:eastAsia="Times New Roman" w:hAnsi="TUOS Blake" w:cs="Times New Roman"/>
          <w:i/>
          <w:color w:val="000000"/>
          <w:lang w:eastAsia="en-GB"/>
        </w:rPr>
        <w:t>a</w:t>
      </w:r>
      <w:r w:rsidR="00034DD6" w:rsidRPr="00A533A5">
        <w:rPr>
          <w:rFonts w:ascii="TUOS Blake" w:eastAsia="Times New Roman" w:hAnsi="TUOS Blake" w:cs="Times New Roman"/>
          <w:color w:val="000000"/>
          <w:lang w:eastAsia="en-GB"/>
        </w:rPr>
        <w:t xml:space="preserve"> </w:t>
      </w:r>
      <w:r w:rsidR="0075561D" w:rsidRPr="00A533A5">
        <w:rPr>
          <w:rFonts w:ascii="TUOS Blake" w:eastAsia="Times New Roman" w:hAnsi="TUOS Blake" w:cs="Times New Roman"/>
          <w:color w:val="000000"/>
          <w:lang w:eastAsia="en-GB"/>
        </w:rPr>
        <w:t xml:space="preserve">methodology </w:t>
      </w:r>
      <w:r w:rsidR="004B1A82" w:rsidRPr="00A533A5">
        <w:rPr>
          <w:rFonts w:ascii="TUOS Blake" w:eastAsia="Times New Roman" w:hAnsi="TUOS Blake" w:cs="Times New Roman"/>
          <w:color w:val="000000"/>
          <w:lang w:eastAsia="en-GB"/>
        </w:rPr>
        <w:t xml:space="preserve">is the minimum requirements for onsite testing of fluidic oscillation and perhaps any technology that is investigating an improvement in oxygen transfer efficiency in biological reactors. </w:t>
      </w:r>
      <w:r w:rsidR="00BB6861" w:rsidRPr="00A533A5">
        <w:rPr>
          <w:rFonts w:ascii="TUOS Blake" w:eastAsia="Times New Roman" w:hAnsi="TUOS Blake" w:cs="Times New Roman"/>
          <w:color w:val="000000"/>
          <w:lang w:eastAsia="en-GB"/>
        </w:rPr>
        <w:t>The following points are a basis of ideas that would form a good primary investigation into site selection and indeed due diligence before a site was selected for testing of a technology that is similar to that described within this thesis.  It is important to note</w:t>
      </w:r>
      <w:r w:rsidR="00802720" w:rsidRPr="00A533A5">
        <w:rPr>
          <w:rFonts w:ascii="TUOS Blake" w:eastAsia="Times New Roman" w:hAnsi="TUOS Blake" w:cs="Times New Roman"/>
          <w:color w:val="000000"/>
          <w:lang w:eastAsia="en-GB"/>
        </w:rPr>
        <w:t>,</w:t>
      </w:r>
      <w:r w:rsidR="00BB6861" w:rsidRPr="00A533A5">
        <w:rPr>
          <w:rFonts w:ascii="TUOS Blake" w:eastAsia="Times New Roman" w:hAnsi="TUOS Blake" w:cs="Times New Roman"/>
          <w:color w:val="000000"/>
          <w:lang w:eastAsia="en-GB"/>
        </w:rPr>
        <w:t xml:space="preserve"> although the Sale trial with UU appears disappointing</w:t>
      </w:r>
      <w:r w:rsidR="00802720" w:rsidRPr="00A533A5">
        <w:rPr>
          <w:rFonts w:ascii="TUOS Blake" w:eastAsia="Times New Roman" w:hAnsi="TUOS Blake" w:cs="Times New Roman"/>
          <w:color w:val="000000"/>
          <w:lang w:eastAsia="en-GB"/>
        </w:rPr>
        <w:t>,</w:t>
      </w:r>
      <w:r w:rsidR="00BB6861" w:rsidRPr="00A533A5">
        <w:rPr>
          <w:rFonts w:ascii="TUOS Blake" w:eastAsia="Times New Roman" w:hAnsi="TUOS Blake" w:cs="Times New Roman"/>
          <w:color w:val="000000"/>
          <w:lang w:eastAsia="en-GB"/>
        </w:rPr>
        <w:t xml:space="preserve"> the knowledge gained of what is not required in order to obtain a fair trial was just as important</w:t>
      </w:r>
      <w:r w:rsidR="00802720" w:rsidRPr="00A533A5">
        <w:rPr>
          <w:rFonts w:ascii="TUOS Blake" w:eastAsia="Times New Roman" w:hAnsi="TUOS Blake" w:cs="Times New Roman"/>
          <w:color w:val="000000"/>
          <w:lang w:eastAsia="en-GB"/>
        </w:rPr>
        <w:t>,</w:t>
      </w:r>
      <w:r w:rsidR="00BB6861" w:rsidRPr="00A533A5">
        <w:rPr>
          <w:rFonts w:ascii="TUOS Blake" w:eastAsia="Times New Roman" w:hAnsi="TUOS Blake" w:cs="Times New Roman"/>
          <w:color w:val="000000"/>
          <w:lang w:eastAsia="en-GB"/>
        </w:rPr>
        <w:t xml:space="preserve"> if not more so</w:t>
      </w:r>
      <w:r w:rsidR="00802720" w:rsidRPr="00A533A5">
        <w:rPr>
          <w:rFonts w:ascii="TUOS Blake" w:eastAsia="Times New Roman" w:hAnsi="TUOS Blake" w:cs="Times New Roman"/>
          <w:color w:val="000000"/>
          <w:lang w:eastAsia="en-GB"/>
        </w:rPr>
        <w:t>,</w:t>
      </w:r>
      <w:r w:rsidR="00BB6861" w:rsidRPr="00A533A5">
        <w:rPr>
          <w:rFonts w:ascii="TUOS Blake" w:eastAsia="Times New Roman" w:hAnsi="TUOS Blake" w:cs="Times New Roman"/>
          <w:color w:val="000000"/>
          <w:lang w:eastAsia="en-GB"/>
        </w:rPr>
        <w:t xml:space="preserve"> than that was is required </w:t>
      </w:r>
      <w:r w:rsidR="00802720" w:rsidRPr="00A533A5">
        <w:rPr>
          <w:rFonts w:ascii="TUOS Blake" w:eastAsia="Times New Roman" w:hAnsi="TUOS Blake" w:cs="Times New Roman"/>
          <w:color w:val="000000"/>
          <w:lang w:eastAsia="en-GB"/>
        </w:rPr>
        <w:t xml:space="preserve">for a successful trial </w:t>
      </w:r>
      <w:r w:rsidR="00BB6861" w:rsidRPr="00A533A5">
        <w:rPr>
          <w:rFonts w:ascii="TUOS Blake" w:eastAsia="Times New Roman" w:hAnsi="TUOS Blake" w:cs="Times New Roman"/>
          <w:color w:val="000000"/>
          <w:lang w:eastAsia="en-GB"/>
        </w:rPr>
        <w:t xml:space="preserve">going forward.  </w:t>
      </w:r>
    </w:p>
    <w:p w:rsidR="004B1A82" w:rsidRPr="00A533A5" w:rsidRDefault="004B1A82" w:rsidP="00DC1A90">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 xml:space="preserve">High resolution data acquisition is key, not least a DO sample rate as close to the ASCE standard of 30secs but also further data into the BOD/COD load onto the site.  As the </w:t>
      </w:r>
      <w:r w:rsidR="00F118AA" w:rsidRPr="00A533A5">
        <w:rPr>
          <w:rFonts w:ascii="TUOS Blake" w:eastAsia="Times New Roman" w:hAnsi="TUOS Blake" w:cs="Times New Roman"/>
          <w:color w:val="000000"/>
          <w:lang w:eastAsia="en-GB"/>
        </w:rPr>
        <w:t>concentration gradient is key, an under loaded site</w:t>
      </w:r>
      <w:r w:rsidR="001B6B4D" w:rsidRPr="00A533A5">
        <w:rPr>
          <w:rFonts w:ascii="TUOS Blake" w:eastAsia="Times New Roman" w:hAnsi="TUOS Blake" w:cs="Times New Roman"/>
          <w:color w:val="000000"/>
          <w:lang w:eastAsia="en-GB"/>
        </w:rPr>
        <w:t>,</w:t>
      </w:r>
      <w:r w:rsidR="00F118AA" w:rsidRPr="00A533A5">
        <w:rPr>
          <w:rFonts w:ascii="TUOS Blake" w:eastAsia="Times New Roman" w:hAnsi="TUOS Blake" w:cs="Times New Roman"/>
          <w:color w:val="000000"/>
          <w:lang w:eastAsia="en-GB"/>
        </w:rPr>
        <w:t xml:space="preserve"> as seen at the Sale trial with UU</w:t>
      </w:r>
      <w:r w:rsidR="001B6B4D" w:rsidRPr="00A533A5">
        <w:rPr>
          <w:rFonts w:ascii="TUOS Blake" w:eastAsia="Times New Roman" w:hAnsi="TUOS Blake" w:cs="Times New Roman"/>
          <w:color w:val="000000"/>
          <w:lang w:eastAsia="en-GB"/>
        </w:rPr>
        <w:t>,</w:t>
      </w:r>
      <w:r w:rsidR="00F118AA" w:rsidRPr="00A533A5">
        <w:rPr>
          <w:rFonts w:ascii="TUOS Blake" w:eastAsia="Times New Roman" w:hAnsi="TUOS Blake" w:cs="Times New Roman"/>
          <w:color w:val="000000"/>
          <w:lang w:eastAsia="en-GB"/>
        </w:rPr>
        <w:t xml:space="preserve"> can cause problems in obtaining performance indicators as the driving force of the K</w:t>
      </w:r>
      <w:r w:rsidR="00F118AA" w:rsidRPr="00A533A5">
        <w:rPr>
          <w:rFonts w:ascii="TUOS Blake" w:eastAsia="Times New Roman" w:hAnsi="TUOS Blake" w:cs="Times New Roman"/>
          <w:color w:val="000000"/>
          <w:vertAlign w:val="subscript"/>
          <w:lang w:eastAsia="en-GB"/>
        </w:rPr>
        <w:t>L</w:t>
      </w:r>
      <w:r w:rsidR="00F118AA" w:rsidRPr="00A533A5">
        <w:rPr>
          <w:rFonts w:ascii="TUOS Blake" w:eastAsia="Times New Roman" w:hAnsi="TUOS Blake" w:cs="Times New Roman"/>
          <w:i/>
          <w:color w:val="000000"/>
          <w:lang w:eastAsia="en-GB"/>
        </w:rPr>
        <w:t>a</w:t>
      </w:r>
      <w:r w:rsidR="00F118AA" w:rsidRPr="00A533A5">
        <w:rPr>
          <w:rFonts w:ascii="TUOS Blake" w:eastAsia="Times New Roman" w:hAnsi="TUOS Blake" w:cs="Times New Roman"/>
          <w:color w:val="000000"/>
          <w:lang w:eastAsia="en-GB"/>
        </w:rPr>
        <w:t xml:space="preserve"> reaction</w:t>
      </w:r>
      <w:r w:rsidR="004D40E4" w:rsidRPr="00A533A5">
        <w:rPr>
          <w:rFonts w:ascii="TUOS Blake" w:eastAsia="Times New Roman" w:hAnsi="TUOS Blake" w:cs="Times New Roman"/>
          <w:color w:val="000000"/>
          <w:lang w:eastAsia="en-GB"/>
        </w:rPr>
        <w:t xml:space="preserve">, the DO concentration gradient, </w:t>
      </w:r>
      <w:r w:rsidR="00F118AA" w:rsidRPr="00A533A5">
        <w:rPr>
          <w:rFonts w:ascii="TUOS Blake" w:eastAsia="Times New Roman" w:hAnsi="TUOS Blake" w:cs="Times New Roman"/>
          <w:color w:val="000000"/>
          <w:lang w:eastAsia="en-GB"/>
        </w:rPr>
        <w:t xml:space="preserve"> was lost due to over aeration.  </w:t>
      </w:r>
    </w:p>
    <w:p w:rsidR="00BB6861" w:rsidRPr="00A533A5" w:rsidRDefault="00BB6861" w:rsidP="00DC1A90">
      <w:pPr>
        <w:spacing w:line="480" w:lineRule="auto"/>
        <w:jc w:val="both"/>
        <w:rPr>
          <w:rFonts w:ascii="TUOS Blake" w:eastAsia="Times New Roman" w:hAnsi="TUOS Blake" w:cs="Times New Roman"/>
          <w:color w:val="000000"/>
          <w:lang w:eastAsia="en-GB"/>
        </w:rPr>
      </w:pPr>
    </w:p>
    <w:p w:rsidR="004D40E4" w:rsidRPr="00A533A5" w:rsidRDefault="004D40E4" w:rsidP="00DC1A90">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lastRenderedPageBreak/>
        <w:t>A data acquisition system like SCADA is imperative in collecting on-site data, otherwise a series of loggers could possibly suffice as a replacement</w:t>
      </w:r>
      <w:r w:rsidR="001B6B4D" w:rsidRPr="00A533A5">
        <w:rPr>
          <w:rFonts w:ascii="TUOS Blake" w:eastAsia="Times New Roman" w:hAnsi="TUOS Blake" w:cs="Times New Roman"/>
          <w:color w:val="000000"/>
          <w:lang w:eastAsia="en-GB"/>
        </w:rPr>
        <w:t xml:space="preserve"> if in suitable numbers</w:t>
      </w:r>
      <w:r w:rsidRPr="00A533A5">
        <w:rPr>
          <w:rFonts w:ascii="TUOS Blake" w:eastAsia="Times New Roman" w:hAnsi="TUOS Blake" w:cs="Times New Roman"/>
          <w:color w:val="000000"/>
          <w:lang w:eastAsia="en-GB"/>
        </w:rPr>
        <w:t xml:space="preserve">. However a SCADA system can log multiple data levels and time intervals passively and sometimes with remote access allowing the export of data without the need for labour intensive onsite sampling.  </w:t>
      </w:r>
      <w:r w:rsidR="001B6B4D" w:rsidRPr="00A533A5">
        <w:rPr>
          <w:rFonts w:ascii="TUOS Blake" w:eastAsia="Times New Roman" w:hAnsi="TUOS Blake" w:cs="Times New Roman"/>
          <w:color w:val="000000"/>
          <w:lang w:eastAsia="en-GB"/>
        </w:rPr>
        <w:t xml:space="preserve">More importantly in the case of monitoring diurnal fluctuations on a sewage treatment plant, 24 hour data is very useful to capture the full temporal changes that occur.  To monitor such variation by hand, albeit using labour intensive </w:t>
      </w:r>
      <w:r w:rsidR="00802720" w:rsidRPr="00A533A5">
        <w:rPr>
          <w:rFonts w:ascii="TUOS Blake" w:eastAsia="Times New Roman" w:hAnsi="TUOS Blake" w:cs="Times New Roman"/>
          <w:color w:val="000000"/>
          <w:lang w:eastAsia="en-GB"/>
        </w:rPr>
        <w:t>on-</w:t>
      </w:r>
      <w:r w:rsidR="001B6B4D" w:rsidRPr="00A533A5">
        <w:rPr>
          <w:rFonts w:ascii="TUOS Blake" w:eastAsia="Times New Roman" w:hAnsi="TUOS Blake" w:cs="Times New Roman"/>
          <w:color w:val="000000"/>
          <w:lang w:eastAsia="en-GB"/>
        </w:rPr>
        <w:t>site logging would be very unfeasible, leading to a lack of data and the means to average</w:t>
      </w:r>
      <w:r w:rsidR="00802720" w:rsidRPr="00A533A5">
        <w:rPr>
          <w:rFonts w:ascii="TUOS Blake" w:eastAsia="Times New Roman" w:hAnsi="TUOS Blake" w:cs="Times New Roman"/>
          <w:color w:val="000000"/>
          <w:lang w:eastAsia="en-GB"/>
        </w:rPr>
        <w:t xml:space="preserve"> the data dur</w:t>
      </w:r>
      <w:r w:rsidR="001B6B4D" w:rsidRPr="00A533A5">
        <w:rPr>
          <w:rFonts w:ascii="TUOS Blake" w:eastAsia="Times New Roman" w:hAnsi="TUOS Blake" w:cs="Times New Roman"/>
          <w:color w:val="000000"/>
          <w:lang w:eastAsia="en-GB"/>
        </w:rPr>
        <w:t>ing a 24 hour period.  Therefore a suitable SCADA system with sufficient memory capabilities and the means to export the data in a usable format e.g. Excel or otherwise is imperative.</w:t>
      </w:r>
      <w:r w:rsidR="00802720" w:rsidRPr="00A533A5">
        <w:rPr>
          <w:rFonts w:ascii="TUOS Blake" w:eastAsia="Times New Roman" w:hAnsi="TUOS Blake" w:cs="Times New Roman"/>
          <w:color w:val="000000"/>
          <w:lang w:eastAsia="en-GB"/>
        </w:rPr>
        <w:t xml:space="preserve">  At the Sale trial, the lack of memory within the SCADA system meant that data points for DO logging had to be widened to 15min intervals and even then, only a few hours of data could be logged, insufficient to be of use as a means of collecting data.  Conversely at Rosslare a DO data point could be recorded every 46 seconds and the data capacity was large enough that a months’ worth of data could be stored without any problems.  Indeed for each basin, approximately 1800 DO data points were logged each day, providing accurate information in to the basin performance.   If further experiments are to be conducted in this manner, it is highly recommended that a suitable SCADA and logging system is employed.</w:t>
      </w:r>
    </w:p>
    <w:p w:rsidR="004F2F09" w:rsidRPr="00A533A5" w:rsidRDefault="00DE1FE4" w:rsidP="00DC1A90">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Consideration needs to be given to the control experiment and/or condition</w:t>
      </w:r>
      <w:r w:rsidR="004F2F09" w:rsidRPr="00A533A5">
        <w:rPr>
          <w:rFonts w:ascii="TUOS Blake" w:eastAsia="Times New Roman" w:hAnsi="TUOS Blake" w:cs="Times New Roman"/>
          <w:color w:val="000000"/>
          <w:lang w:eastAsia="en-GB"/>
        </w:rPr>
        <w:t>s</w:t>
      </w:r>
      <w:r w:rsidRPr="00A533A5">
        <w:rPr>
          <w:rFonts w:ascii="TUOS Blake" w:eastAsia="Times New Roman" w:hAnsi="TUOS Blake" w:cs="Times New Roman"/>
          <w:color w:val="000000"/>
          <w:lang w:eastAsia="en-GB"/>
        </w:rPr>
        <w:t xml:space="preserve"> when comparing one aeration tank to another.  For the most simple of situations a site such as Rosslare which had 2 SBR basins is obviously ideal as one basin could be used for experimentation and the other </w:t>
      </w:r>
      <w:r w:rsidR="004F2F09" w:rsidRPr="00A533A5">
        <w:rPr>
          <w:rFonts w:ascii="TUOS Blake" w:eastAsia="Times New Roman" w:hAnsi="TUOS Blake" w:cs="Times New Roman"/>
          <w:color w:val="000000"/>
          <w:lang w:eastAsia="en-GB"/>
        </w:rPr>
        <w:t xml:space="preserve">for </w:t>
      </w:r>
      <w:r w:rsidRPr="00A533A5">
        <w:rPr>
          <w:rFonts w:ascii="TUOS Blake" w:eastAsia="Times New Roman" w:hAnsi="TUOS Blake" w:cs="Times New Roman"/>
          <w:color w:val="000000"/>
          <w:lang w:eastAsia="en-GB"/>
        </w:rPr>
        <w:t>a control.  However</w:t>
      </w:r>
      <w:r w:rsidR="004F2F09" w:rsidRPr="00A533A5">
        <w:rPr>
          <w:rFonts w:ascii="TUOS Blake" w:eastAsia="Times New Roman" w:hAnsi="TUOS Blake" w:cs="Times New Roman"/>
          <w:color w:val="000000"/>
          <w:lang w:eastAsia="en-GB"/>
        </w:rPr>
        <w:t>,</w:t>
      </w:r>
      <w:r w:rsidRPr="00A533A5">
        <w:rPr>
          <w:rFonts w:ascii="TUOS Blake" w:eastAsia="Times New Roman" w:hAnsi="TUOS Blake" w:cs="Times New Roman"/>
          <w:color w:val="000000"/>
          <w:lang w:eastAsia="en-GB"/>
        </w:rPr>
        <w:t xml:space="preserve"> primary investigative work needs to be carried out to show that both basins perform in the same manner i.e. there is equal flow split with both air</w:t>
      </w:r>
      <w:r w:rsidR="004F2F09" w:rsidRPr="00A533A5">
        <w:rPr>
          <w:rFonts w:ascii="TUOS Blake" w:eastAsia="Times New Roman" w:hAnsi="TUOS Blake" w:cs="Times New Roman"/>
          <w:color w:val="000000"/>
          <w:lang w:eastAsia="en-GB"/>
        </w:rPr>
        <w:t>,</w:t>
      </w:r>
      <w:r w:rsidRPr="00A533A5">
        <w:rPr>
          <w:rFonts w:ascii="TUOS Blake" w:eastAsia="Times New Roman" w:hAnsi="TUOS Blake" w:cs="Times New Roman"/>
          <w:color w:val="000000"/>
          <w:lang w:eastAsia="en-GB"/>
        </w:rPr>
        <w:t xml:space="preserve"> and incoming sewage so that assumptions can be made that the control condition is receiving similar</w:t>
      </w:r>
      <w:r w:rsidR="004F2F09" w:rsidRPr="00A533A5">
        <w:rPr>
          <w:rFonts w:ascii="TUOS Blake" w:eastAsia="Times New Roman" w:hAnsi="TUOS Blake" w:cs="Times New Roman"/>
          <w:color w:val="000000"/>
          <w:lang w:eastAsia="en-GB"/>
        </w:rPr>
        <w:t>,</w:t>
      </w:r>
      <w:r w:rsidRPr="00A533A5">
        <w:rPr>
          <w:rFonts w:ascii="TUOS Blake" w:eastAsia="Times New Roman" w:hAnsi="TUOS Blake" w:cs="Times New Roman"/>
          <w:color w:val="000000"/>
          <w:lang w:eastAsia="en-GB"/>
        </w:rPr>
        <w:t xml:space="preserve"> if not the same</w:t>
      </w:r>
      <w:r w:rsidR="004F2F09" w:rsidRPr="00A533A5">
        <w:rPr>
          <w:rFonts w:ascii="TUOS Blake" w:eastAsia="Times New Roman" w:hAnsi="TUOS Blake" w:cs="Times New Roman"/>
          <w:color w:val="000000"/>
          <w:lang w:eastAsia="en-GB"/>
        </w:rPr>
        <w:t>,</w:t>
      </w:r>
      <w:r w:rsidRPr="00A533A5">
        <w:rPr>
          <w:rFonts w:ascii="TUOS Blake" w:eastAsia="Times New Roman" w:hAnsi="TUOS Blake" w:cs="Times New Roman"/>
          <w:color w:val="000000"/>
          <w:lang w:eastAsia="en-GB"/>
        </w:rPr>
        <w:t xml:space="preserve"> process conditions as the </w:t>
      </w:r>
      <w:r w:rsidRPr="00A533A5">
        <w:rPr>
          <w:rFonts w:ascii="TUOS Blake" w:eastAsia="Times New Roman" w:hAnsi="TUOS Blake" w:cs="Times New Roman"/>
          <w:color w:val="000000"/>
          <w:lang w:eastAsia="en-GB"/>
        </w:rPr>
        <w:lastRenderedPageBreak/>
        <w:t xml:space="preserve">experimentation tank.  At Sale, the use of 3 aeration tanks with one acting as the test lane, </w:t>
      </w:r>
      <w:r w:rsidR="004F2F09" w:rsidRPr="00A533A5">
        <w:rPr>
          <w:rFonts w:ascii="TUOS Blake" w:eastAsia="Times New Roman" w:hAnsi="TUOS Blake" w:cs="Times New Roman"/>
          <w:color w:val="000000"/>
          <w:lang w:eastAsia="en-GB"/>
        </w:rPr>
        <w:t xml:space="preserve">showed that </w:t>
      </w:r>
      <w:r w:rsidRPr="00A533A5">
        <w:rPr>
          <w:rFonts w:ascii="TUOS Blake" w:eastAsia="Times New Roman" w:hAnsi="TUOS Blake" w:cs="Times New Roman"/>
          <w:color w:val="000000"/>
          <w:lang w:eastAsia="en-GB"/>
        </w:rPr>
        <w:t xml:space="preserve">it was difficult to manage the process </w:t>
      </w:r>
      <w:r w:rsidR="004F2F09" w:rsidRPr="00A533A5">
        <w:rPr>
          <w:rFonts w:ascii="TUOS Blake" w:eastAsia="Times New Roman" w:hAnsi="TUOS Blake" w:cs="Times New Roman"/>
          <w:color w:val="000000"/>
          <w:lang w:eastAsia="en-GB"/>
        </w:rPr>
        <w:t>whilst running the site ‘in hand’ or manual mode</w:t>
      </w:r>
      <w:r w:rsidR="00E520D7" w:rsidRPr="00A533A5">
        <w:rPr>
          <w:rFonts w:ascii="TUOS Blake" w:eastAsia="Times New Roman" w:hAnsi="TUOS Blake" w:cs="Times New Roman"/>
          <w:color w:val="000000"/>
          <w:lang w:eastAsia="en-GB"/>
        </w:rPr>
        <w:t>, It</w:t>
      </w:r>
      <w:r w:rsidR="004F2F09" w:rsidRPr="00A533A5">
        <w:rPr>
          <w:rFonts w:ascii="TUOS Blake" w:eastAsia="Times New Roman" w:hAnsi="TUOS Blake" w:cs="Times New Roman"/>
          <w:color w:val="000000"/>
          <w:lang w:eastAsia="en-GB"/>
        </w:rPr>
        <w:t xml:space="preserve"> would have been better to have had one of the three lanes shut down, causing an equal spilt in both </w:t>
      </w:r>
      <w:r w:rsidR="00E520D7" w:rsidRPr="00A533A5">
        <w:rPr>
          <w:rFonts w:ascii="TUOS Blake" w:eastAsia="Times New Roman" w:hAnsi="TUOS Blake" w:cs="Times New Roman"/>
          <w:color w:val="000000"/>
          <w:lang w:eastAsia="en-GB"/>
        </w:rPr>
        <w:t>load and air distribution to the test lane and the control. Further this would have increased the load to the biological treatment process and perhaps given a greater concentration gradient within the basins, by way of lowering the DO concentration.</w:t>
      </w:r>
    </w:p>
    <w:p w:rsidR="00E520D7" w:rsidRPr="00A533A5" w:rsidRDefault="00E520D7" w:rsidP="00DC1A90">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Therefore if testing in-process, it is a trade-off between running the DO level low as to maintain concentration gradient for the K</w:t>
      </w:r>
      <w:r w:rsidRPr="00A533A5">
        <w:rPr>
          <w:rFonts w:ascii="TUOS Blake" w:eastAsia="Times New Roman" w:hAnsi="TUOS Blake" w:cs="Times New Roman"/>
          <w:color w:val="000000"/>
          <w:vertAlign w:val="subscript"/>
          <w:lang w:eastAsia="en-GB"/>
        </w:rPr>
        <w:t>L</w:t>
      </w:r>
      <w:r w:rsidRPr="00A533A5">
        <w:rPr>
          <w:rFonts w:ascii="TUOS Blake" w:eastAsia="Times New Roman" w:hAnsi="TUOS Blake" w:cs="Times New Roman"/>
          <w:i/>
          <w:color w:val="000000"/>
          <w:lang w:eastAsia="en-GB"/>
        </w:rPr>
        <w:t>a</w:t>
      </w:r>
      <w:r w:rsidRPr="00A533A5">
        <w:rPr>
          <w:rFonts w:ascii="TUOS Blake" w:eastAsia="Times New Roman" w:hAnsi="TUOS Blake" w:cs="Times New Roman"/>
          <w:color w:val="000000"/>
          <w:lang w:eastAsia="en-GB"/>
        </w:rPr>
        <w:t xml:space="preserve"> but still maintaining confidence that the process is removing the COD/BOD and remaining in discharge consent</w:t>
      </w:r>
      <w:r w:rsidR="00D12BAE" w:rsidRPr="00A533A5">
        <w:rPr>
          <w:rFonts w:ascii="TUOS Blake" w:eastAsia="Times New Roman" w:hAnsi="TUOS Blake" w:cs="Times New Roman"/>
          <w:color w:val="000000"/>
          <w:lang w:eastAsia="en-GB"/>
        </w:rPr>
        <w:t xml:space="preserve">.  However, it is not recommended that the DO is allowed to be sufficiently high, &gt;5mg/l as to lose the driving force of the reaction and thus add error into the results. </w:t>
      </w:r>
    </w:p>
    <w:p w:rsidR="00F04270" w:rsidRDefault="00824634" w:rsidP="00DC1A90">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 xml:space="preserve">As fluidic oscillation is presented as a retrofit technology, it is imperative to investigate the aeration grid and pipework that it is being installed into.  It is by no means a ‘cure-all’ system and to install the technology onto an aeration grid that has surpassed its asset life is </w:t>
      </w:r>
      <w:r w:rsidR="00CC409C" w:rsidRPr="00A533A5">
        <w:rPr>
          <w:rFonts w:ascii="TUOS Blake" w:eastAsia="Times New Roman" w:hAnsi="TUOS Blake" w:cs="Times New Roman"/>
          <w:color w:val="000000"/>
          <w:lang w:eastAsia="en-GB"/>
        </w:rPr>
        <w:t xml:space="preserve">potentially an experiment that may fail.  </w:t>
      </w:r>
      <w:r w:rsidR="00F25435" w:rsidRPr="00A533A5">
        <w:rPr>
          <w:rFonts w:ascii="TUOS Blake" w:eastAsia="Times New Roman" w:hAnsi="TUOS Blake" w:cs="Times New Roman"/>
          <w:color w:val="000000"/>
          <w:lang w:eastAsia="en-GB"/>
        </w:rPr>
        <w:t>At the Sale trial the technology was installed on a new aeration grid specifically designed for fluidic oscillation so that there was an equal number of diffusers and length of pipework to each oscillator.  At Rosslare the opposite occurred, and a mix of length of pipework and indeed condition of diffuser was encountered.  However if the technology is to saturate the water industry market at a</w:t>
      </w:r>
      <w:r w:rsidR="00CB264D">
        <w:rPr>
          <w:rFonts w:ascii="TUOS Blake" w:eastAsia="Times New Roman" w:hAnsi="TUOS Blake" w:cs="Times New Roman"/>
          <w:color w:val="000000"/>
          <w:lang w:eastAsia="en-GB"/>
        </w:rPr>
        <w:t xml:space="preserve"> pace which will be</w:t>
      </w:r>
      <w:r w:rsidR="00F25435" w:rsidRPr="00A533A5">
        <w:rPr>
          <w:rFonts w:ascii="TUOS Blake" w:eastAsia="Times New Roman" w:hAnsi="TUOS Blake" w:cs="Times New Roman"/>
          <w:color w:val="000000"/>
          <w:lang w:eastAsia="en-GB"/>
        </w:rPr>
        <w:t xml:space="preserve"> profitable, many sites need to be able to receive the technology without the need for new aeration grids.  </w:t>
      </w:r>
    </w:p>
    <w:p w:rsidR="00F04270" w:rsidRDefault="00F04270" w:rsidP="00DC1A90">
      <w:pPr>
        <w:spacing w:line="480" w:lineRule="auto"/>
        <w:jc w:val="both"/>
        <w:rPr>
          <w:rFonts w:ascii="TUOS Blake" w:eastAsia="Times New Roman" w:hAnsi="TUOS Blake" w:cs="Times New Roman"/>
          <w:color w:val="000000"/>
          <w:lang w:eastAsia="en-GB"/>
        </w:rPr>
      </w:pPr>
    </w:p>
    <w:p w:rsidR="00F04270" w:rsidRDefault="00F04270" w:rsidP="00DC1A90">
      <w:pPr>
        <w:spacing w:line="480" w:lineRule="auto"/>
        <w:jc w:val="both"/>
        <w:rPr>
          <w:rFonts w:ascii="TUOS Blake" w:eastAsia="Times New Roman" w:hAnsi="TUOS Blake" w:cs="Times New Roman"/>
          <w:color w:val="000000"/>
          <w:lang w:eastAsia="en-GB"/>
        </w:rPr>
      </w:pPr>
    </w:p>
    <w:p w:rsidR="00F04270" w:rsidRPr="00F04270" w:rsidRDefault="00F04270" w:rsidP="00DC1A90">
      <w:pPr>
        <w:pStyle w:val="ListParagraph"/>
        <w:numPr>
          <w:ilvl w:val="1"/>
          <w:numId w:val="11"/>
        </w:numPr>
        <w:spacing w:line="480" w:lineRule="auto"/>
        <w:jc w:val="both"/>
        <w:outlineLvl w:val="0"/>
        <w:rPr>
          <w:rFonts w:ascii="TUOS Blake" w:eastAsia="Times New Roman" w:hAnsi="TUOS Blake" w:cs="Times New Roman"/>
          <w:b/>
          <w:color w:val="000000"/>
          <w:lang w:eastAsia="en-GB"/>
        </w:rPr>
      </w:pPr>
      <w:bookmarkStart w:id="319" w:name="_Toc411938120"/>
      <w:r w:rsidRPr="00F04270">
        <w:rPr>
          <w:rFonts w:ascii="TUOS Blake" w:hAnsi="TUOS Blake"/>
          <w:b/>
          <w:sz w:val="32"/>
          <w:szCs w:val="28"/>
        </w:rPr>
        <w:lastRenderedPageBreak/>
        <w:t>Market size, costs and economics</w:t>
      </w:r>
      <w:bookmarkEnd w:id="319"/>
    </w:p>
    <w:p w:rsidR="00AB241E" w:rsidRDefault="00F25435" w:rsidP="00DC1A90">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The replacement of aeration grids may only occur once every 10 years at a single site, and only then when it is deemed to</w:t>
      </w:r>
      <w:r w:rsidR="00CB264D">
        <w:rPr>
          <w:rFonts w:ascii="TUOS Blake" w:eastAsia="Times New Roman" w:hAnsi="TUOS Blake" w:cs="Times New Roman"/>
          <w:color w:val="000000"/>
          <w:lang w:eastAsia="en-GB"/>
        </w:rPr>
        <w:t xml:space="preserve"> have reached the end of its asset life and the benefit of replacement outweighs the cost of installation.  Therefore if the technology focuses purely on the new build market the pace of saturation could be very low, effectively the only market being when sites have new aeration grids installed.</w:t>
      </w:r>
      <w:r w:rsidR="00C8399C">
        <w:rPr>
          <w:rFonts w:ascii="TUOS Blake" w:eastAsia="Times New Roman" w:hAnsi="TUOS Blake" w:cs="Times New Roman"/>
          <w:color w:val="000000"/>
          <w:lang w:eastAsia="en-GB"/>
        </w:rPr>
        <w:t xml:space="preserve"> </w:t>
      </w:r>
      <w:r w:rsidR="00360B96">
        <w:rPr>
          <w:rFonts w:ascii="TUOS Blake" w:eastAsia="Times New Roman" w:hAnsi="TUOS Blake" w:cs="Times New Roman"/>
          <w:color w:val="000000"/>
          <w:lang w:eastAsia="en-GB"/>
        </w:rPr>
        <w:t xml:space="preserve">The retrofit market is therefore the installation solution to focus on if the technology is to make a serious impact in making a change, as well and being profitable in a short time frame.  </w:t>
      </w:r>
      <w:r w:rsidR="00C8399C">
        <w:rPr>
          <w:rFonts w:ascii="TUOS Blake" w:eastAsia="Times New Roman" w:hAnsi="TUOS Blake" w:cs="Times New Roman"/>
          <w:color w:val="000000"/>
          <w:lang w:eastAsia="en-GB"/>
        </w:rPr>
        <w:t xml:space="preserve"> As the water industry works within set boundaries of capital expenditure the technology could very much be a ‘slow burner’ into the market</w:t>
      </w:r>
      <w:r w:rsidR="00360B96">
        <w:rPr>
          <w:rFonts w:ascii="TUOS Blake" w:eastAsia="Times New Roman" w:hAnsi="TUOS Blake" w:cs="Times New Roman"/>
          <w:color w:val="000000"/>
          <w:lang w:eastAsia="en-GB"/>
        </w:rPr>
        <w:t xml:space="preserve"> if the new </w:t>
      </w:r>
      <w:r w:rsidR="00AB241E">
        <w:rPr>
          <w:rFonts w:ascii="TUOS Blake" w:eastAsia="Times New Roman" w:hAnsi="TUOS Blake" w:cs="Times New Roman"/>
          <w:color w:val="000000"/>
          <w:lang w:eastAsia="en-GB"/>
        </w:rPr>
        <w:t>build market</w:t>
      </w:r>
      <w:r w:rsidR="00360B96">
        <w:rPr>
          <w:rFonts w:ascii="TUOS Blake" w:eastAsia="Times New Roman" w:hAnsi="TUOS Blake" w:cs="Times New Roman"/>
          <w:color w:val="000000"/>
          <w:lang w:eastAsia="en-GB"/>
        </w:rPr>
        <w:t xml:space="preserve"> is the only focus</w:t>
      </w:r>
      <w:r w:rsidR="00C8399C">
        <w:rPr>
          <w:rFonts w:ascii="TUOS Blake" w:eastAsia="Times New Roman" w:hAnsi="TUOS Blake" w:cs="Times New Roman"/>
          <w:color w:val="000000"/>
          <w:lang w:eastAsia="en-GB"/>
        </w:rPr>
        <w:t>.  The AMP</w:t>
      </w:r>
      <w:r w:rsidR="00360B96">
        <w:rPr>
          <w:rFonts w:ascii="TUOS Blake" w:eastAsia="Times New Roman" w:hAnsi="TUOS Blake" w:cs="Times New Roman"/>
          <w:color w:val="000000"/>
          <w:lang w:eastAsia="en-GB"/>
        </w:rPr>
        <w:t xml:space="preserve"> (asset management plan)</w:t>
      </w:r>
      <w:r w:rsidR="00C8399C">
        <w:rPr>
          <w:rFonts w:ascii="TUOS Blake" w:eastAsia="Times New Roman" w:hAnsi="TUOS Blake" w:cs="Times New Roman"/>
          <w:color w:val="000000"/>
          <w:lang w:eastAsia="en-GB"/>
        </w:rPr>
        <w:t xml:space="preserve"> periods that water companies work towards means that investment in new technology can sometimes have to wait</w:t>
      </w:r>
      <w:r w:rsidR="00360B96">
        <w:rPr>
          <w:rFonts w:ascii="TUOS Blake" w:eastAsia="Times New Roman" w:hAnsi="TUOS Blake" w:cs="Times New Roman"/>
          <w:color w:val="000000"/>
          <w:lang w:eastAsia="en-GB"/>
        </w:rPr>
        <w:t xml:space="preserve"> until</w:t>
      </w:r>
      <w:r w:rsidR="00C8399C">
        <w:rPr>
          <w:rFonts w:ascii="TUOS Blake" w:eastAsia="Times New Roman" w:hAnsi="TUOS Blake" w:cs="Times New Roman"/>
          <w:color w:val="000000"/>
          <w:lang w:eastAsia="en-GB"/>
        </w:rPr>
        <w:t xml:space="preserve"> the next AMP period to be available before investment can be mad</w:t>
      </w:r>
      <w:r w:rsidR="00360B96">
        <w:rPr>
          <w:rFonts w:ascii="TUOS Blake" w:eastAsia="Times New Roman" w:hAnsi="TUOS Blake" w:cs="Times New Roman"/>
          <w:color w:val="000000"/>
          <w:lang w:eastAsia="en-GB"/>
        </w:rPr>
        <w:t xml:space="preserve">e. </w:t>
      </w:r>
      <w:r w:rsidR="00C8399C">
        <w:rPr>
          <w:rFonts w:ascii="TUOS Blake" w:eastAsia="Times New Roman" w:hAnsi="TUOS Blake" w:cs="Times New Roman"/>
          <w:color w:val="000000"/>
          <w:lang w:eastAsia="en-GB"/>
        </w:rPr>
        <w:t xml:space="preserve"> AMP periods are 5 years long, and potentially </w:t>
      </w:r>
      <w:r w:rsidR="00AB241E">
        <w:rPr>
          <w:rFonts w:ascii="TUOS Blake" w:eastAsia="Times New Roman" w:hAnsi="TUOS Blake" w:cs="Times New Roman"/>
          <w:color w:val="000000"/>
          <w:lang w:eastAsia="en-GB"/>
        </w:rPr>
        <w:t xml:space="preserve">if new technology is presented in year 1 of the AMP period, 4 more years would have to run before the next AMP period, and installation could start.  Although there are some funding channels available during AMP periods, the largest steps forward are made during the beginning of the AMP, having been designed and tendered for in the previous period.  </w:t>
      </w:r>
      <w:r w:rsidR="00CB264D">
        <w:rPr>
          <w:rFonts w:ascii="TUOS Blake" w:eastAsia="Times New Roman" w:hAnsi="TUOS Blake" w:cs="Times New Roman"/>
          <w:color w:val="000000"/>
          <w:lang w:eastAsia="en-GB"/>
        </w:rPr>
        <w:t xml:space="preserve"> </w:t>
      </w:r>
      <w:r w:rsidR="00AB241E">
        <w:rPr>
          <w:rFonts w:ascii="TUOS Blake" w:eastAsia="Times New Roman" w:hAnsi="TUOS Blake" w:cs="Times New Roman"/>
          <w:color w:val="000000"/>
          <w:lang w:eastAsia="en-GB"/>
        </w:rPr>
        <w:t xml:space="preserve">Fluidic oscillation for wastewater treatment has been </w:t>
      </w:r>
      <w:r w:rsidR="00285AE6">
        <w:rPr>
          <w:rFonts w:ascii="TUOS Blake" w:eastAsia="Times New Roman" w:hAnsi="TUOS Blake" w:cs="Times New Roman"/>
          <w:color w:val="000000"/>
          <w:lang w:eastAsia="en-GB"/>
        </w:rPr>
        <w:t>developing since 2008, and currently has spanned 3 AMP periods, albeit the 2015 AMP has just started, the technology is only just beginning to get some traction within the market.  It is likely that the AMP 2020 will have to be worked towards with a view to penetrating the market place with a number of full scale installations, across multiple water companies within the UK.</w:t>
      </w:r>
    </w:p>
    <w:p w:rsidR="00AB241E" w:rsidRDefault="00AB241E" w:rsidP="00DC1A90">
      <w:pPr>
        <w:spacing w:line="480" w:lineRule="auto"/>
        <w:jc w:val="both"/>
        <w:rPr>
          <w:rFonts w:ascii="TUOS Blake" w:eastAsia="Times New Roman" w:hAnsi="TUOS Blake" w:cs="Times New Roman"/>
          <w:color w:val="000000"/>
          <w:lang w:eastAsia="en-GB"/>
        </w:rPr>
      </w:pPr>
    </w:p>
    <w:p w:rsidR="00AB241E" w:rsidRDefault="00AB241E" w:rsidP="00DC1A90">
      <w:pPr>
        <w:spacing w:line="480" w:lineRule="auto"/>
        <w:jc w:val="both"/>
        <w:rPr>
          <w:rFonts w:ascii="TUOS Blake" w:eastAsia="Times New Roman" w:hAnsi="TUOS Blake" w:cs="Times New Roman"/>
          <w:color w:val="000000"/>
          <w:lang w:eastAsia="en-GB"/>
        </w:rPr>
      </w:pPr>
    </w:p>
    <w:tbl>
      <w:tblPr>
        <w:tblStyle w:val="LightShading-Accent41"/>
        <w:tblW w:w="6035" w:type="dxa"/>
        <w:jc w:val="center"/>
        <w:tblLook w:val="04A0" w:firstRow="1" w:lastRow="0" w:firstColumn="1" w:lastColumn="0" w:noHBand="0" w:noVBand="1"/>
      </w:tblPr>
      <w:tblGrid>
        <w:gridCol w:w="2366"/>
        <w:gridCol w:w="1603"/>
        <w:gridCol w:w="2066"/>
      </w:tblGrid>
      <w:tr w:rsidR="00195447" w:rsidRPr="00160EB5" w:rsidTr="00160EB5">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lastRenderedPageBreak/>
              <w:t>Company</w:t>
            </w:r>
          </w:p>
        </w:tc>
        <w:tc>
          <w:tcPr>
            <w:tcW w:w="1603" w:type="dxa"/>
            <w:noWrap/>
            <w:hideMark/>
          </w:tcPr>
          <w:p w:rsidR="00195447" w:rsidRPr="00160EB5" w:rsidRDefault="00195447" w:rsidP="00DC1A90">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p/e (millions)</w:t>
            </w:r>
          </w:p>
        </w:tc>
        <w:tc>
          <w:tcPr>
            <w:tcW w:w="2066" w:type="dxa"/>
            <w:noWrap/>
            <w:hideMark/>
          </w:tcPr>
          <w:p w:rsidR="00195447" w:rsidRPr="00160EB5" w:rsidRDefault="00195447" w:rsidP="00DC1A90">
            <w:pPr>
              <w:spacing w:line="240" w:lineRule="auto"/>
              <w:jc w:val="both"/>
              <w:cnfStyle w:val="100000000000" w:firstRow="1" w:lastRow="0" w:firstColumn="0" w:lastColumn="0" w:oddVBand="0" w:evenVBand="0" w:oddHBand="0" w:evenHBand="0" w:firstRowFirstColumn="0" w:firstRowLastColumn="0" w:lastRowFirstColumn="0" w:lastRowLastColumn="0"/>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Number of WWTW</w:t>
            </w: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 </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sz w:val="20"/>
                <w:szCs w:val="20"/>
                <w:lang w:eastAsia="en-GB"/>
              </w:rPr>
            </w:pPr>
          </w:p>
        </w:tc>
      </w:tr>
      <w:tr w:rsidR="00195447" w:rsidRPr="00160EB5" w:rsidTr="00160EB5">
        <w:trPr>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 xml:space="preserve">Anglian </w:t>
            </w:r>
          </w:p>
        </w:tc>
        <w:tc>
          <w:tcPr>
            <w:tcW w:w="1603"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5.8</w:t>
            </w:r>
          </w:p>
        </w:tc>
        <w:tc>
          <w:tcPr>
            <w:tcW w:w="2066"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1106</w:t>
            </w: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Northern Ireland</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1.5</w:t>
            </w: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1124</w:t>
            </w:r>
          </w:p>
        </w:tc>
      </w:tr>
      <w:tr w:rsidR="00195447" w:rsidRPr="00160EB5" w:rsidTr="00160EB5">
        <w:trPr>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Northumbrian Water</w:t>
            </w:r>
          </w:p>
        </w:tc>
        <w:tc>
          <w:tcPr>
            <w:tcW w:w="1603"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1.42</w:t>
            </w:r>
          </w:p>
        </w:tc>
        <w:tc>
          <w:tcPr>
            <w:tcW w:w="2066"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418</w:t>
            </w: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Scottish Water</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4.71</w:t>
            </w: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1847</w:t>
            </w:r>
          </w:p>
        </w:tc>
      </w:tr>
      <w:tr w:rsidR="00195447" w:rsidRPr="00160EB5" w:rsidTr="00160EB5">
        <w:trPr>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Severn Trent</w:t>
            </w:r>
          </w:p>
        </w:tc>
        <w:tc>
          <w:tcPr>
            <w:tcW w:w="1603"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8.5</w:t>
            </w:r>
          </w:p>
        </w:tc>
        <w:tc>
          <w:tcPr>
            <w:tcW w:w="2066"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1050</w:t>
            </w: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South West Water</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1.59</w:t>
            </w: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631</w:t>
            </w:r>
          </w:p>
        </w:tc>
      </w:tr>
      <w:tr w:rsidR="00195447" w:rsidRPr="00160EB5" w:rsidTr="00160EB5">
        <w:trPr>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Southern Water</w:t>
            </w:r>
          </w:p>
        </w:tc>
        <w:tc>
          <w:tcPr>
            <w:tcW w:w="1603"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4.3</w:t>
            </w:r>
          </w:p>
        </w:tc>
        <w:tc>
          <w:tcPr>
            <w:tcW w:w="2066"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370</w:t>
            </w: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Thames</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13.6</w:t>
            </w: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349</w:t>
            </w:r>
          </w:p>
        </w:tc>
      </w:tr>
      <w:tr w:rsidR="00195447" w:rsidRPr="00160EB5" w:rsidTr="00160EB5">
        <w:trPr>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 xml:space="preserve">United </w:t>
            </w:r>
            <w:r w:rsidR="00285AE6" w:rsidRPr="00160EB5">
              <w:rPr>
                <w:rFonts w:ascii="TUOS Blake" w:eastAsia="Times New Roman" w:hAnsi="TUOS Blake" w:cs="Times New Roman"/>
                <w:b w:val="0"/>
                <w:color w:val="000000"/>
                <w:lang w:eastAsia="en-GB"/>
              </w:rPr>
              <w:t>Utilities</w:t>
            </w:r>
          </w:p>
        </w:tc>
        <w:tc>
          <w:tcPr>
            <w:tcW w:w="1603"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7</w:t>
            </w:r>
          </w:p>
        </w:tc>
        <w:tc>
          <w:tcPr>
            <w:tcW w:w="2066"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582</w:t>
            </w: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Welsh Water</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3.14</w:t>
            </w: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833</w:t>
            </w:r>
          </w:p>
        </w:tc>
      </w:tr>
      <w:tr w:rsidR="00195447" w:rsidRPr="00160EB5" w:rsidTr="00160EB5">
        <w:trPr>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Wessex</w:t>
            </w:r>
          </w:p>
        </w:tc>
        <w:tc>
          <w:tcPr>
            <w:tcW w:w="1603"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2.6</w:t>
            </w:r>
          </w:p>
        </w:tc>
        <w:tc>
          <w:tcPr>
            <w:tcW w:w="2066"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405</w:t>
            </w: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Yorkshire</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4.9</w:t>
            </w: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631</w:t>
            </w:r>
          </w:p>
        </w:tc>
      </w:tr>
      <w:tr w:rsidR="00195447" w:rsidRPr="00160EB5" w:rsidTr="00160EB5">
        <w:trPr>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p>
        </w:tc>
        <w:tc>
          <w:tcPr>
            <w:tcW w:w="1603"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sz w:val="20"/>
                <w:szCs w:val="20"/>
                <w:lang w:eastAsia="en-GB"/>
              </w:rPr>
            </w:pPr>
          </w:p>
        </w:tc>
        <w:tc>
          <w:tcPr>
            <w:tcW w:w="2066" w:type="dxa"/>
            <w:noWrap/>
            <w:hideMark/>
          </w:tcPr>
          <w:p w:rsidR="00195447" w:rsidRPr="00160EB5" w:rsidRDefault="00195447" w:rsidP="00DC1A90">
            <w:pPr>
              <w:spacing w:line="240" w:lineRule="auto"/>
              <w:jc w:val="both"/>
              <w:cnfStyle w:val="000000000000" w:firstRow="0" w:lastRow="0" w:firstColumn="0" w:lastColumn="0" w:oddVBand="0" w:evenVBand="0" w:oddHBand="0" w:evenHBand="0" w:firstRowFirstColumn="0" w:firstRowLastColumn="0" w:lastRowFirstColumn="0" w:lastRowLastColumn="0"/>
              <w:rPr>
                <w:rFonts w:ascii="TUOS Blake" w:eastAsia="Times New Roman" w:hAnsi="TUOS Blake" w:cs="Times New Roman"/>
                <w:sz w:val="20"/>
                <w:szCs w:val="20"/>
                <w:lang w:eastAsia="en-GB"/>
              </w:rPr>
            </w:pPr>
          </w:p>
        </w:tc>
      </w:tr>
      <w:tr w:rsidR="00195447" w:rsidRPr="00160EB5" w:rsidTr="00160EB5">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366" w:type="dxa"/>
            <w:noWrap/>
            <w:hideMark/>
          </w:tcPr>
          <w:p w:rsidR="00195447" w:rsidRPr="00160EB5" w:rsidRDefault="00195447" w:rsidP="00DC1A90">
            <w:pPr>
              <w:spacing w:line="240" w:lineRule="auto"/>
              <w:jc w:val="both"/>
              <w:rPr>
                <w:rFonts w:ascii="TUOS Blake" w:eastAsia="Times New Roman" w:hAnsi="TUOS Blake" w:cs="Times New Roman"/>
                <w:b w:val="0"/>
                <w:color w:val="000000"/>
                <w:lang w:eastAsia="en-GB"/>
              </w:rPr>
            </w:pPr>
            <w:r w:rsidRPr="00160EB5">
              <w:rPr>
                <w:rFonts w:ascii="TUOS Blake" w:eastAsia="Times New Roman" w:hAnsi="TUOS Blake" w:cs="Times New Roman"/>
                <w:b w:val="0"/>
                <w:color w:val="000000"/>
                <w:lang w:eastAsia="en-GB"/>
              </w:rPr>
              <w:t>Totals</w:t>
            </w:r>
          </w:p>
        </w:tc>
        <w:tc>
          <w:tcPr>
            <w:tcW w:w="1603"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59.06</w:t>
            </w:r>
          </w:p>
        </w:tc>
        <w:tc>
          <w:tcPr>
            <w:tcW w:w="2066" w:type="dxa"/>
            <w:noWrap/>
            <w:hideMark/>
          </w:tcPr>
          <w:p w:rsidR="00195447" w:rsidRPr="00160EB5" w:rsidRDefault="00195447" w:rsidP="00DC1A90">
            <w:pPr>
              <w:spacing w:line="240" w:lineRule="auto"/>
              <w:jc w:val="both"/>
              <w:cnfStyle w:val="000000100000" w:firstRow="0" w:lastRow="0" w:firstColumn="0" w:lastColumn="0" w:oddVBand="0" w:evenVBand="0" w:oddHBand="1" w:evenHBand="0" w:firstRowFirstColumn="0" w:firstRowLastColumn="0" w:lastRowFirstColumn="0" w:lastRowLastColumn="0"/>
              <w:rPr>
                <w:rFonts w:ascii="TUOS Blake" w:eastAsia="Times New Roman" w:hAnsi="TUOS Blake" w:cs="Times New Roman"/>
                <w:color w:val="000000"/>
                <w:lang w:eastAsia="en-GB"/>
              </w:rPr>
            </w:pPr>
            <w:r w:rsidRPr="00160EB5">
              <w:rPr>
                <w:rFonts w:ascii="TUOS Blake" w:eastAsia="Times New Roman" w:hAnsi="TUOS Blake" w:cs="Times New Roman"/>
                <w:color w:val="000000"/>
                <w:lang w:eastAsia="en-GB"/>
              </w:rPr>
              <w:t>9346</w:t>
            </w:r>
          </w:p>
        </w:tc>
      </w:tr>
    </w:tbl>
    <w:p w:rsidR="00195447" w:rsidRPr="00A94EBE" w:rsidRDefault="00195447" w:rsidP="00DC1A90">
      <w:pPr>
        <w:spacing w:line="480" w:lineRule="auto"/>
        <w:jc w:val="both"/>
        <w:rPr>
          <w:rFonts w:ascii="TUOS Blake" w:eastAsia="Times New Roman" w:hAnsi="TUOS Blake" w:cs="Times New Roman"/>
          <w:b/>
          <w:color w:val="000000"/>
          <w:lang w:eastAsia="en-GB"/>
        </w:rPr>
      </w:pPr>
    </w:p>
    <w:p w:rsidR="00195447" w:rsidRDefault="00A533A5" w:rsidP="00DC1A90">
      <w:pPr>
        <w:pStyle w:val="Caption"/>
        <w:spacing w:line="480" w:lineRule="auto"/>
        <w:jc w:val="both"/>
        <w:rPr>
          <w:rFonts w:ascii="TUOS Blake" w:hAnsi="TUOS Blake"/>
          <w:color w:val="auto"/>
          <w:sz w:val="22"/>
        </w:rPr>
      </w:pPr>
      <w:bookmarkStart w:id="320" w:name="_Toc411938229"/>
      <w:r w:rsidRPr="00A94EBE">
        <w:rPr>
          <w:rFonts w:ascii="TUOS Blake" w:hAnsi="TUOS Blake"/>
          <w:color w:val="auto"/>
          <w:sz w:val="22"/>
        </w:rPr>
        <w:t xml:space="preserve">Figure </w:t>
      </w:r>
      <w:r w:rsidRPr="00A94EBE">
        <w:rPr>
          <w:rFonts w:ascii="TUOS Blake" w:hAnsi="TUOS Blake"/>
          <w:color w:val="auto"/>
          <w:sz w:val="22"/>
        </w:rPr>
        <w:fldChar w:fldCharType="begin"/>
      </w:r>
      <w:r w:rsidRPr="00A94EBE">
        <w:rPr>
          <w:rFonts w:ascii="TUOS Blake" w:hAnsi="TUOS Blake"/>
          <w:color w:val="auto"/>
          <w:sz w:val="22"/>
        </w:rPr>
        <w:instrText xml:space="preserve"> SEQ Figure \* ARABIC </w:instrText>
      </w:r>
      <w:r w:rsidRPr="00A94EBE">
        <w:rPr>
          <w:rFonts w:ascii="TUOS Blake" w:hAnsi="TUOS Blake"/>
          <w:color w:val="auto"/>
          <w:sz w:val="22"/>
        </w:rPr>
        <w:fldChar w:fldCharType="separate"/>
      </w:r>
      <w:r w:rsidR="002C16B5">
        <w:rPr>
          <w:rFonts w:ascii="TUOS Blake" w:hAnsi="TUOS Blake"/>
          <w:noProof/>
          <w:color w:val="auto"/>
          <w:sz w:val="22"/>
        </w:rPr>
        <w:t>107</w:t>
      </w:r>
      <w:r w:rsidRPr="00A94EBE">
        <w:rPr>
          <w:rFonts w:ascii="TUOS Blake" w:hAnsi="TUOS Blake"/>
          <w:color w:val="auto"/>
          <w:sz w:val="22"/>
        </w:rPr>
        <w:fldChar w:fldCharType="end"/>
      </w:r>
      <w:r w:rsidRPr="00A94EBE">
        <w:rPr>
          <w:rFonts w:ascii="TUOS Blake" w:hAnsi="TUOS Blake"/>
          <w:color w:val="auto"/>
          <w:sz w:val="22"/>
        </w:rPr>
        <w:t xml:space="preserve"> – List of all UK water companies, population (p/e) served and number of treatment works in company portfolio (Who’s who in the water industry 2011)</w:t>
      </w:r>
      <w:bookmarkEnd w:id="320"/>
    </w:p>
    <w:p w:rsidR="00285AE6" w:rsidRPr="00285AE6" w:rsidRDefault="00285AE6" w:rsidP="00DC1A90">
      <w:pPr>
        <w:spacing w:line="480" w:lineRule="auto"/>
        <w:jc w:val="both"/>
        <w:rPr>
          <w:rFonts w:ascii="TUOS Blake" w:hAnsi="TUOS Blake"/>
        </w:rPr>
      </w:pPr>
      <w:r>
        <w:rPr>
          <w:rFonts w:ascii="TUOS Blake" w:hAnsi="TUOS Blake"/>
        </w:rPr>
        <w:t xml:space="preserve">Figure 108 above shows all </w:t>
      </w:r>
      <w:r w:rsidR="002C798D">
        <w:rPr>
          <w:rFonts w:ascii="TUOS Blake" w:hAnsi="TUOS Blake"/>
        </w:rPr>
        <w:t>twelve UK water companies, their population served p/e and the number of treatment works as correct of 2011.  The total UK population is 59.06million and the total number of WWTP is 9346, however a large proportion of these will not be aeration works and will use biological filters for the secondary treatment process, as opposed to aeration.  Further, the sites that are aeration sites, may not have diffused air systems and may still rely on expensive and inefficient surface or mechanical aerators.  Without knowing exactly how many diffused aeration sites there are in the UK, assumptions must be made as to the size of the UK market, however these figures are invaluable in gauging the impact of what fluidic oscillation could have on the UK water sector  in terms of savings.</w:t>
      </w:r>
    </w:p>
    <w:p w:rsidR="00942C0E" w:rsidRDefault="00F25435" w:rsidP="00DC1A90">
      <w:pPr>
        <w:spacing w:line="480" w:lineRule="auto"/>
        <w:jc w:val="both"/>
        <w:rPr>
          <w:rFonts w:ascii="TUOS Blake" w:eastAsia="Times New Roman" w:hAnsi="TUOS Blake" w:cs="Times New Roman"/>
          <w:color w:val="000000"/>
          <w:lang w:eastAsia="en-GB"/>
        </w:rPr>
      </w:pPr>
      <w:r w:rsidRPr="00A533A5">
        <w:rPr>
          <w:rFonts w:ascii="TUOS Blake" w:eastAsia="Times New Roman" w:hAnsi="TUOS Blake" w:cs="Times New Roman"/>
          <w:color w:val="000000"/>
          <w:lang w:eastAsia="en-GB"/>
        </w:rPr>
        <w:t xml:space="preserve"> </w:t>
      </w:r>
    </w:p>
    <w:p w:rsidR="00160EB5" w:rsidRDefault="00160EB5" w:rsidP="00DC1A90">
      <w:pPr>
        <w:spacing w:line="480" w:lineRule="auto"/>
        <w:jc w:val="both"/>
        <w:rPr>
          <w:rFonts w:ascii="TUOS Blake" w:eastAsia="Times New Roman" w:hAnsi="TUOS Blake" w:cs="Times New Roman"/>
          <w:color w:val="000000"/>
          <w:lang w:eastAsia="en-GB"/>
        </w:rPr>
      </w:pPr>
    </w:p>
    <w:p w:rsidR="00160EB5" w:rsidRDefault="00C23A48" w:rsidP="00DC1A90">
      <w:pPr>
        <w:spacing w:line="480" w:lineRule="auto"/>
        <w:jc w:val="both"/>
        <w:rPr>
          <w:rFonts w:ascii="TUOS Blake" w:eastAsia="Times New Roman" w:hAnsi="TUOS Blake" w:cs="Times New Roman"/>
          <w:color w:val="000000"/>
          <w:lang w:eastAsia="en-GB"/>
        </w:rPr>
      </w:pPr>
      <w:r>
        <w:rPr>
          <w:rFonts w:ascii="TUOS Blake" w:eastAsia="Times New Roman" w:hAnsi="TUOS Blake" w:cs="Times New Roman"/>
          <w:color w:val="000000"/>
          <w:lang w:eastAsia="en-GB"/>
        </w:rPr>
        <w:lastRenderedPageBreak/>
        <w:t>From personal communication with Yorkshire Water and later with Aquafin, the Belgian national water company some idea of costs have been gathered in terms of spend on both electricity and the percentage of how that electricity is used with</w:t>
      </w:r>
      <w:r w:rsidR="009C5386">
        <w:rPr>
          <w:rFonts w:ascii="TUOS Blake" w:eastAsia="Times New Roman" w:hAnsi="TUOS Blake" w:cs="Times New Roman"/>
          <w:color w:val="000000"/>
          <w:lang w:eastAsia="en-GB"/>
        </w:rPr>
        <w:t>in</w:t>
      </w:r>
      <w:r>
        <w:rPr>
          <w:rFonts w:ascii="TUOS Blake" w:eastAsia="Times New Roman" w:hAnsi="TUOS Blake" w:cs="Times New Roman"/>
          <w:color w:val="000000"/>
          <w:lang w:eastAsia="en-GB"/>
        </w:rPr>
        <w:t xml:space="preserve"> the wastewater treatment process.  </w:t>
      </w:r>
      <w:r w:rsidR="009C5386">
        <w:rPr>
          <w:rFonts w:ascii="TUOS Blake" w:eastAsia="Times New Roman" w:hAnsi="TUOS Blake" w:cs="Times New Roman"/>
          <w:color w:val="000000"/>
          <w:lang w:eastAsia="en-GB"/>
        </w:rPr>
        <w:t>Yorkshire water have suggested that an approximate figure of spend per annum on electricity is £50million across the whole company, of which there is a 50/50 split between clean and wastewater treatment.  Therefore approximately £25million is the current spend for wastewater treatment.  Aquafin have suggested that an approximate percentage of their electricity usage of between 65-70% of their total consumption</w:t>
      </w:r>
      <w:r w:rsidR="005B12B9">
        <w:rPr>
          <w:rFonts w:ascii="TUOS Blake" w:eastAsia="Times New Roman" w:hAnsi="TUOS Blake" w:cs="Times New Roman"/>
          <w:color w:val="000000"/>
          <w:lang w:eastAsia="en-GB"/>
        </w:rPr>
        <w:t xml:space="preserve"> within the wastewater sector</w:t>
      </w:r>
      <w:r w:rsidR="003F482A">
        <w:rPr>
          <w:rFonts w:ascii="TUOS Blake" w:eastAsia="Times New Roman" w:hAnsi="TUOS Blake" w:cs="Times New Roman"/>
          <w:color w:val="000000"/>
          <w:lang w:eastAsia="en-GB"/>
        </w:rPr>
        <w:t>,</w:t>
      </w:r>
      <w:r w:rsidR="009C5386">
        <w:rPr>
          <w:rFonts w:ascii="TUOS Blake" w:eastAsia="Times New Roman" w:hAnsi="TUOS Blake" w:cs="Times New Roman"/>
          <w:color w:val="000000"/>
          <w:lang w:eastAsia="en-GB"/>
        </w:rPr>
        <w:t xml:space="preserve"> is on the aeration process.  </w:t>
      </w:r>
      <w:r w:rsidR="005B12B9">
        <w:rPr>
          <w:rFonts w:ascii="TUOS Blake" w:eastAsia="Times New Roman" w:hAnsi="TUOS Blake" w:cs="Times New Roman"/>
          <w:color w:val="000000"/>
          <w:lang w:eastAsia="en-GB"/>
        </w:rPr>
        <w:t>If this figure is applied to Yorkshire Water’s £25million then £16.25million is spent on ae</w:t>
      </w:r>
      <w:r w:rsidR="003F482A">
        <w:rPr>
          <w:rFonts w:ascii="TUOS Blake" w:eastAsia="Times New Roman" w:hAnsi="TUOS Blake" w:cs="Times New Roman"/>
          <w:color w:val="000000"/>
          <w:lang w:eastAsia="en-GB"/>
        </w:rPr>
        <w:t>ration of wastewater per year at Yorkshire Water if the lower estimate of 65% is applied.  The size of the UK’s population is 59million</w:t>
      </w:r>
      <w:r w:rsidR="00507D97">
        <w:rPr>
          <w:rFonts w:ascii="TUOS Blake" w:eastAsia="Times New Roman" w:hAnsi="TUOS Blake" w:cs="Times New Roman"/>
          <w:color w:val="000000"/>
          <w:lang w:eastAsia="en-GB"/>
        </w:rPr>
        <w:t xml:space="preserve"> (as of 2011)</w:t>
      </w:r>
      <w:r w:rsidR="003F482A">
        <w:rPr>
          <w:rFonts w:ascii="TUOS Blake" w:eastAsia="Times New Roman" w:hAnsi="TUOS Blake" w:cs="Times New Roman"/>
          <w:color w:val="000000"/>
          <w:lang w:eastAsia="en-GB"/>
        </w:rPr>
        <w:t xml:space="preserve">, and as a </w:t>
      </w:r>
      <w:r w:rsidR="00F96E85">
        <w:rPr>
          <w:rFonts w:ascii="TUOS Blake" w:eastAsia="Times New Roman" w:hAnsi="TUOS Blake" w:cs="Times New Roman"/>
          <w:color w:val="000000"/>
          <w:lang w:eastAsia="en-GB"/>
        </w:rPr>
        <w:t>percentage</w:t>
      </w:r>
      <w:r w:rsidR="003F482A">
        <w:rPr>
          <w:rFonts w:ascii="TUOS Blake" w:eastAsia="Times New Roman" w:hAnsi="TUOS Blake" w:cs="Times New Roman"/>
          <w:color w:val="000000"/>
          <w:lang w:eastAsia="en-GB"/>
        </w:rPr>
        <w:t xml:space="preserve"> Yorkshire Water treat 8.2% of the UK’s population, therefore a crude measurement </w:t>
      </w:r>
      <w:r w:rsidR="00F96E85">
        <w:rPr>
          <w:rFonts w:ascii="TUOS Blake" w:eastAsia="Times New Roman" w:hAnsi="TUOS Blake" w:cs="Times New Roman"/>
          <w:color w:val="000000"/>
          <w:lang w:eastAsia="en-GB"/>
        </w:rPr>
        <w:t xml:space="preserve"> if their p/e is multiplied by 12 the figure stands at 58.8million, very close to the overall p/e of the UK.  If the same is applied to Yorkshire Water’s spend on aeration of £16.25million, then the overall UK annual spend on aeration is £195million per annum.   As UK water companies work to 5 year AMP periods, capital project</w:t>
      </w:r>
      <w:r w:rsidR="00507D97">
        <w:rPr>
          <w:rFonts w:ascii="TUOS Blake" w:eastAsia="Times New Roman" w:hAnsi="TUOS Blake" w:cs="Times New Roman"/>
          <w:color w:val="000000"/>
          <w:lang w:eastAsia="en-GB"/>
        </w:rPr>
        <w:t xml:space="preserve">’s </w:t>
      </w:r>
      <w:r w:rsidR="00F96E85">
        <w:rPr>
          <w:rFonts w:ascii="TUOS Blake" w:eastAsia="Times New Roman" w:hAnsi="TUOS Blake" w:cs="Times New Roman"/>
          <w:color w:val="000000"/>
          <w:lang w:eastAsia="en-GB"/>
        </w:rPr>
        <w:t xml:space="preserve">‘payback’ periods </w:t>
      </w:r>
      <w:r w:rsidR="00507D97">
        <w:rPr>
          <w:rFonts w:ascii="TUOS Blake" w:eastAsia="Times New Roman" w:hAnsi="TUOS Blake" w:cs="Times New Roman"/>
          <w:color w:val="000000"/>
          <w:lang w:eastAsia="en-GB"/>
        </w:rPr>
        <w:t xml:space="preserve">are of 5 years or </w:t>
      </w:r>
      <w:r w:rsidR="00F96E85">
        <w:rPr>
          <w:rFonts w:ascii="TUOS Blake" w:eastAsia="Times New Roman" w:hAnsi="TUOS Blake" w:cs="Times New Roman"/>
          <w:color w:val="000000"/>
          <w:lang w:eastAsia="en-GB"/>
        </w:rPr>
        <w:t>less.  Anything over this, and the capital expenditure is deemed to be less economically viable, this is due to the regulatory body OFWAT setting price tariffs to the user, for the AMP period. If the annual spend on aeration is extrapolated to the full AMP period then the size of the aeration market becomes £975million for the 5 years.</w:t>
      </w:r>
    </w:p>
    <w:p w:rsidR="003A345F" w:rsidRDefault="003A345F" w:rsidP="00DC1A90">
      <w:pPr>
        <w:spacing w:line="480" w:lineRule="auto"/>
        <w:jc w:val="both"/>
        <w:rPr>
          <w:rFonts w:ascii="TUOS Blake" w:eastAsia="Times New Roman" w:hAnsi="TUOS Blake" w:cs="Times New Roman"/>
          <w:color w:val="000000"/>
          <w:lang w:eastAsia="en-GB"/>
        </w:rPr>
      </w:pPr>
      <w:r>
        <w:rPr>
          <w:rFonts w:ascii="TUOS Blake" w:eastAsia="Times New Roman" w:hAnsi="TUOS Blake" w:cs="Times New Roman"/>
          <w:color w:val="000000"/>
          <w:lang w:eastAsia="en-GB"/>
        </w:rPr>
        <w:t xml:space="preserve">With this figure the savings that microbubbles generated by fluidic oscillation could give can be worked out with a few assumptions and conservative estimates.   The Harrogate trial showed that approximately 12-18% power reduction can be saved by using fluidic </w:t>
      </w:r>
      <w:r w:rsidR="00336F5C">
        <w:rPr>
          <w:rFonts w:ascii="TUOS Blake" w:eastAsia="Times New Roman" w:hAnsi="TUOS Blake" w:cs="Times New Roman"/>
          <w:color w:val="000000"/>
          <w:lang w:eastAsia="en-GB"/>
        </w:rPr>
        <w:t>oscillation. Assuming</w:t>
      </w:r>
      <w:r>
        <w:rPr>
          <w:rFonts w:ascii="TUOS Blake" w:eastAsia="Times New Roman" w:hAnsi="TUOS Blake" w:cs="Times New Roman"/>
          <w:color w:val="000000"/>
          <w:lang w:eastAsia="en-GB"/>
        </w:rPr>
        <w:t xml:space="preserve"> that the reduction in power is a linear relationship in terms of power draw, then a yearly saving</w:t>
      </w:r>
      <w:r w:rsidR="00336F5C">
        <w:rPr>
          <w:rFonts w:ascii="TUOS Blake" w:eastAsia="Times New Roman" w:hAnsi="TUOS Blake" w:cs="Times New Roman"/>
          <w:color w:val="000000"/>
          <w:lang w:eastAsia="en-GB"/>
        </w:rPr>
        <w:t xml:space="preserve"> to</w:t>
      </w:r>
      <w:r>
        <w:rPr>
          <w:rFonts w:ascii="TUOS Blake" w:eastAsia="Times New Roman" w:hAnsi="TUOS Blake" w:cs="Times New Roman"/>
          <w:color w:val="000000"/>
          <w:lang w:eastAsia="en-GB"/>
        </w:rPr>
        <w:t xml:space="preserve"> the water sector of £29.25 million can be achieved if </w:t>
      </w:r>
      <w:r>
        <w:rPr>
          <w:rFonts w:ascii="TUOS Blake" w:eastAsia="Times New Roman" w:hAnsi="TUOS Blake" w:cs="Times New Roman"/>
          <w:color w:val="000000"/>
          <w:lang w:eastAsia="en-GB"/>
        </w:rPr>
        <w:lastRenderedPageBreak/>
        <w:t>an average of a 15% reduction in consumption is used</w:t>
      </w:r>
      <w:r w:rsidR="00336F5C">
        <w:rPr>
          <w:rFonts w:ascii="TUOS Blake" w:eastAsia="Times New Roman" w:hAnsi="TUOS Blake" w:cs="Times New Roman"/>
          <w:color w:val="000000"/>
          <w:lang w:eastAsia="en-GB"/>
        </w:rPr>
        <w:t>.  This does not take</w:t>
      </w:r>
      <w:r w:rsidR="00507D97">
        <w:rPr>
          <w:rFonts w:ascii="TUOS Blake" w:eastAsia="Times New Roman" w:hAnsi="TUOS Blake" w:cs="Times New Roman"/>
          <w:color w:val="000000"/>
          <w:lang w:eastAsia="en-GB"/>
        </w:rPr>
        <w:t xml:space="preserve"> into account the effect of microbubbles</w:t>
      </w:r>
      <w:r w:rsidR="00336F5C">
        <w:rPr>
          <w:rFonts w:ascii="TUOS Blake" w:eastAsia="Times New Roman" w:hAnsi="TUOS Blake" w:cs="Times New Roman"/>
          <w:color w:val="000000"/>
          <w:lang w:eastAsia="en-GB"/>
        </w:rPr>
        <w:t xml:space="preserve"> increasing the oxygen transfer efficiencies that would require less volumes of air pumped and</w:t>
      </w:r>
      <w:r w:rsidR="00507D97">
        <w:rPr>
          <w:rFonts w:ascii="TUOS Blake" w:eastAsia="Times New Roman" w:hAnsi="TUOS Blake" w:cs="Times New Roman"/>
          <w:color w:val="000000"/>
          <w:lang w:eastAsia="en-GB"/>
        </w:rPr>
        <w:t xml:space="preserve"> would</w:t>
      </w:r>
      <w:r w:rsidR="00336F5C">
        <w:rPr>
          <w:rFonts w:ascii="TUOS Blake" w:eastAsia="Times New Roman" w:hAnsi="TUOS Blake" w:cs="Times New Roman"/>
          <w:color w:val="000000"/>
          <w:lang w:eastAsia="en-GB"/>
        </w:rPr>
        <w:t xml:space="preserve"> therefore increase this figure further.  The question as to how much an affect the increase in transfer coefficient from using microbubbles has on the reduction of air flow has yet to been seen.  This would require process set point changes that are outside the scope of this work, and would require fundamental changes to operating methodologies and protocols.  However this would be where a ‘step change’ in the treatment process would occur, and the greatest savings be witnessed.</w:t>
      </w:r>
    </w:p>
    <w:p w:rsidR="00336F5C" w:rsidRDefault="00336F5C" w:rsidP="00DC1A90">
      <w:pPr>
        <w:spacing w:line="480" w:lineRule="auto"/>
        <w:jc w:val="both"/>
        <w:rPr>
          <w:rFonts w:ascii="TUOS Blake" w:eastAsia="Times New Roman" w:hAnsi="TUOS Blake" w:cs="Times New Roman"/>
          <w:color w:val="000000"/>
          <w:lang w:eastAsia="en-GB"/>
        </w:rPr>
      </w:pPr>
      <w:r>
        <w:rPr>
          <w:rFonts w:ascii="TUOS Blake" w:eastAsia="Times New Roman" w:hAnsi="TUOS Blake" w:cs="Times New Roman"/>
          <w:color w:val="000000"/>
          <w:lang w:eastAsia="en-GB"/>
        </w:rPr>
        <w:t>It should be noted that monetary savings affect only those that own water companies and their assets, regu</w:t>
      </w:r>
      <w:r w:rsidR="0030393E">
        <w:rPr>
          <w:rFonts w:ascii="TUOS Blake" w:eastAsia="Times New Roman" w:hAnsi="TUOS Blake" w:cs="Times New Roman"/>
          <w:color w:val="000000"/>
          <w:lang w:eastAsia="en-GB"/>
        </w:rPr>
        <w:t>latory bodies attempt to pass</w:t>
      </w:r>
      <w:r>
        <w:rPr>
          <w:rFonts w:ascii="TUOS Blake" w:eastAsia="Times New Roman" w:hAnsi="TUOS Blake" w:cs="Times New Roman"/>
          <w:color w:val="000000"/>
          <w:lang w:eastAsia="en-GB"/>
        </w:rPr>
        <w:t xml:space="preserve"> savings onto the customer, however the customer</w:t>
      </w:r>
      <w:r w:rsidR="0030393E">
        <w:rPr>
          <w:rFonts w:ascii="TUOS Blake" w:eastAsia="Times New Roman" w:hAnsi="TUOS Blake" w:cs="Times New Roman"/>
          <w:color w:val="000000"/>
          <w:lang w:eastAsia="en-GB"/>
        </w:rPr>
        <w:t xml:space="preserve"> is richer if</w:t>
      </w:r>
      <w:r>
        <w:rPr>
          <w:rFonts w:ascii="TUOS Blake" w:eastAsia="Times New Roman" w:hAnsi="TUOS Blake" w:cs="Times New Roman"/>
          <w:color w:val="000000"/>
          <w:lang w:eastAsia="en-GB"/>
        </w:rPr>
        <w:t xml:space="preserve"> the technology</w:t>
      </w:r>
      <w:r w:rsidR="0030393E">
        <w:rPr>
          <w:rFonts w:ascii="TUOS Blake" w:eastAsia="Times New Roman" w:hAnsi="TUOS Blake" w:cs="Times New Roman"/>
          <w:color w:val="000000"/>
          <w:lang w:eastAsia="en-GB"/>
        </w:rPr>
        <w:t xml:space="preserve"> is</w:t>
      </w:r>
      <w:r>
        <w:rPr>
          <w:rFonts w:ascii="TUOS Blake" w:eastAsia="Times New Roman" w:hAnsi="TUOS Blake" w:cs="Times New Roman"/>
          <w:color w:val="000000"/>
          <w:lang w:eastAsia="en-GB"/>
        </w:rPr>
        <w:t xml:space="preserve"> making an environmental impact through a reduction in CO2 output, as a direct need for less electricity, produced from the burning of fossil fuels.  </w:t>
      </w:r>
      <w:r w:rsidR="0030393E">
        <w:rPr>
          <w:rFonts w:ascii="TUOS Blake" w:eastAsia="Times New Roman" w:hAnsi="TUOS Blake" w:cs="Times New Roman"/>
          <w:color w:val="000000"/>
          <w:lang w:eastAsia="en-GB"/>
        </w:rPr>
        <w:t>It may be a holistic view, but energy saving technologies should perhaps be viewed through the environmental impact rather than the monetary gain that can be had.  However it would be churl</w:t>
      </w:r>
      <w:bookmarkStart w:id="321" w:name="_GoBack"/>
      <w:bookmarkEnd w:id="321"/>
      <w:r w:rsidR="0030393E">
        <w:rPr>
          <w:rFonts w:ascii="TUOS Blake" w:eastAsia="Times New Roman" w:hAnsi="TUOS Blake" w:cs="Times New Roman"/>
          <w:color w:val="000000"/>
          <w:lang w:eastAsia="en-GB"/>
        </w:rPr>
        <w:t>ish to think that a better environment can be created through energy saving technology that doesn’t make money, for it is that that appears to be the driving force for all such inventions.</w:t>
      </w:r>
    </w:p>
    <w:p w:rsidR="00933BE6" w:rsidRPr="00A94EBE" w:rsidRDefault="00332FDA" w:rsidP="00DC1A90">
      <w:pPr>
        <w:pStyle w:val="ListParagraph"/>
        <w:numPr>
          <w:ilvl w:val="1"/>
          <w:numId w:val="11"/>
        </w:numPr>
        <w:spacing w:line="480" w:lineRule="auto"/>
        <w:jc w:val="both"/>
        <w:outlineLvl w:val="0"/>
        <w:rPr>
          <w:rFonts w:ascii="TUOS Blake" w:hAnsi="TUOS Blake"/>
          <w:b/>
          <w:sz w:val="32"/>
          <w:szCs w:val="28"/>
        </w:rPr>
      </w:pPr>
      <w:bookmarkStart w:id="322" w:name="_Toc411938121"/>
      <w:r w:rsidRPr="00A94EBE">
        <w:rPr>
          <w:rFonts w:ascii="TUOS Blake" w:hAnsi="TUOS Blake" w:cs="Times New Roman"/>
          <w:b/>
          <w:sz w:val="24"/>
        </w:rPr>
        <w:t>Future R</w:t>
      </w:r>
      <w:r w:rsidR="000615F2" w:rsidRPr="00A94EBE">
        <w:rPr>
          <w:rFonts w:ascii="TUOS Blake" w:hAnsi="TUOS Blake" w:cs="Times New Roman"/>
          <w:b/>
          <w:sz w:val="24"/>
        </w:rPr>
        <w:t>ecommendations</w:t>
      </w:r>
      <w:bookmarkEnd w:id="322"/>
      <w:r w:rsidR="000615F2" w:rsidRPr="00A94EBE">
        <w:rPr>
          <w:rFonts w:ascii="TUOS Blake" w:hAnsi="TUOS Blake" w:cs="Times New Roman"/>
          <w:b/>
          <w:sz w:val="24"/>
        </w:rPr>
        <w:t xml:space="preserve"> </w:t>
      </w:r>
    </w:p>
    <w:p w:rsidR="00573ED6" w:rsidRPr="00A533A5" w:rsidRDefault="006E3903" w:rsidP="00DC1A90">
      <w:pPr>
        <w:spacing w:line="480" w:lineRule="auto"/>
        <w:jc w:val="both"/>
        <w:rPr>
          <w:rFonts w:ascii="TUOS Blake" w:hAnsi="TUOS Blake" w:cs="Times New Roman"/>
        </w:rPr>
      </w:pPr>
      <w:r w:rsidRPr="00A533A5">
        <w:rPr>
          <w:rFonts w:ascii="TUOS Blake" w:hAnsi="TUOS Blake" w:cs="Times New Roman"/>
        </w:rPr>
        <w:t xml:space="preserve">During the writing of this thesis a 4” (DN100) type oscillator has been built and will be tested at the Rosslare site which was modified during the testing of the 2” (DN 50) </w:t>
      </w:r>
      <w:r w:rsidR="00335849" w:rsidRPr="00A533A5">
        <w:rPr>
          <w:rFonts w:ascii="TUOS Blake" w:hAnsi="TUOS Blake" w:cs="Times New Roman"/>
        </w:rPr>
        <w:t xml:space="preserve">phase to accept the larger oscillator.  It is speculated that the larger oscillator will be able to handle larger air flows showing the same lower headloss result, and still show similar improvements in oxygen transfer.  </w:t>
      </w:r>
      <w:r w:rsidR="00573ED6" w:rsidRPr="00A533A5">
        <w:rPr>
          <w:rFonts w:ascii="TUOS Blake" w:hAnsi="TUOS Blake" w:cs="Times New Roman"/>
        </w:rPr>
        <w:t xml:space="preserve">The bonus of using a larger single oscillator is likely to </w:t>
      </w:r>
      <w:r w:rsidR="00573ED6" w:rsidRPr="00A533A5">
        <w:rPr>
          <w:rFonts w:ascii="TUOS Blake" w:hAnsi="TUOS Blake" w:cs="Times New Roman"/>
        </w:rPr>
        <w:lastRenderedPageBreak/>
        <w:t xml:space="preserve">be that less modifications to the air grid is required, reducing installation costs of the technology, which for the retrofit market is key.  </w:t>
      </w:r>
    </w:p>
    <w:p w:rsidR="009317C4" w:rsidRPr="00A533A5" w:rsidRDefault="00573ED6" w:rsidP="00DC1A90">
      <w:pPr>
        <w:spacing w:line="480" w:lineRule="auto"/>
        <w:jc w:val="both"/>
        <w:rPr>
          <w:rFonts w:ascii="TUOS Blake" w:hAnsi="TUOS Blake" w:cs="Times New Roman"/>
        </w:rPr>
      </w:pPr>
      <w:r w:rsidRPr="00A533A5">
        <w:rPr>
          <w:rFonts w:ascii="TUOS Blake" w:hAnsi="TUOS Blake" w:cs="Times New Roman"/>
        </w:rPr>
        <w:t>The highest transfer rates of wastewater diffusers were seen in the laboratory suggesting that there is scope for a new build market of the technology whereby fluidic oscillators are embedded to pairs or multiple pairs of diffusers, sunk within the aeration basin.  The implications for this are that once the aeration grid is sunk within the tank, it is highly unlikely that there would be any scope to optimise the oscillators in terms of frequency.  Once an aeration grid is built within a wastewater basin it is a huge task in draining down that basin, and indeed poses a process risk on the plant as the biological treatment capacity is reduced during the down time.</w:t>
      </w:r>
      <w:r w:rsidR="009317C4" w:rsidRPr="00A533A5">
        <w:rPr>
          <w:rFonts w:ascii="TUOS Blake" w:hAnsi="TUOS Blake" w:cs="Times New Roman"/>
        </w:rPr>
        <w:t xml:space="preserve">  Therefore until such time as wastewater treatment sites are due for aeration grid modifications, the above water line retrofit market is the most attractive for fluidic oscillation installation.</w:t>
      </w:r>
    </w:p>
    <w:p w:rsidR="006F5F3F" w:rsidRPr="00A533A5" w:rsidRDefault="006F5F3F" w:rsidP="00DC1A90">
      <w:pPr>
        <w:spacing w:line="480" w:lineRule="auto"/>
        <w:jc w:val="both"/>
        <w:rPr>
          <w:rFonts w:ascii="TUOS Blake" w:hAnsi="TUOS Blake" w:cs="Times New Roman"/>
        </w:rPr>
      </w:pPr>
      <w:r w:rsidRPr="00A533A5">
        <w:rPr>
          <w:rFonts w:ascii="TUOS Blake" w:hAnsi="TUOS Blake" w:cs="Times New Roman"/>
        </w:rPr>
        <w:t>Consideration should be given to the size of test tank and the requirements fo</w:t>
      </w:r>
      <w:r w:rsidR="003D7E72" w:rsidRPr="00A533A5">
        <w:rPr>
          <w:rFonts w:ascii="TUOS Blake" w:hAnsi="TUOS Blake" w:cs="Times New Roman"/>
        </w:rPr>
        <w:t xml:space="preserve">r deoxygenation particularly if optimisation is required as statistically more </w:t>
      </w:r>
      <w:r w:rsidR="0096028C" w:rsidRPr="00A533A5">
        <w:rPr>
          <w:rFonts w:ascii="TUOS Blake" w:hAnsi="TUOS Blake" w:cs="Times New Roman"/>
        </w:rPr>
        <w:t>than</w:t>
      </w:r>
      <w:r w:rsidR="003D7E72" w:rsidRPr="00A533A5">
        <w:rPr>
          <w:rFonts w:ascii="TUOS Blake" w:hAnsi="TUOS Blake" w:cs="Times New Roman"/>
        </w:rPr>
        <w:t xml:space="preserve"> one experiment is needed</w:t>
      </w:r>
      <w:r w:rsidR="00423064" w:rsidRPr="00A533A5">
        <w:rPr>
          <w:rFonts w:ascii="TUOS Blake" w:hAnsi="TUOS Blake" w:cs="Times New Roman"/>
        </w:rPr>
        <w:t xml:space="preserve"> for each condition. T</w:t>
      </w:r>
      <w:r w:rsidR="003D7E72" w:rsidRPr="00A533A5">
        <w:rPr>
          <w:rFonts w:ascii="TUOS Blake" w:hAnsi="TUOS Blake" w:cs="Times New Roman"/>
        </w:rPr>
        <w:t xml:space="preserve">he biological activity within the basin can be useful when considering the SBR process however it has proven to be difficult to be of use when attempting to use the method in a continuous aeration basin. </w:t>
      </w:r>
    </w:p>
    <w:p w:rsidR="006F5F3F" w:rsidRPr="00A533A5" w:rsidRDefault="0096028C" w:rsidP="00DC1A90">
      <w:pPr>
        <w:spacing w:line="480" w:lineRule="auto"/>
        <w:jc w:val="both"/>
        <w:rPr>
          <w:rFonts w:ascii="TUOS Blake" w:hAnsi="TUOS Blake" w:cs="Times New Roman"/>
        </w:rPr>
      </w:pPr>
      <w:r w:rsidRPr="00A533A5">
        <w:rPr>
          <w:rFonts w:ascii="TUOS Blake" w:hAnsi="TUOS Blake" w:cs="Times New Roman"/>
        </w:rPr>
        <w:t xml:space="preserve">Data acquisition is paramount </w:t>
      </w:r>
      <w:r w:rsidR="006D100A" w:rsidRPr="00A533A5">
        <w:rPr>
          <w:rFonts w:ascii="TUOS Blake" w:hAnsi="TUOS Blake" w:cs="Times New Roman"/>
        </w:rPr>
        <w:t>in full scale testing and therefore site sel</w:t>
      </w:r>
      <w:r w:rsidR="004C7470" w:rsidRPr="00A533A5">
        <w:rPr>
          <w:rFonts w:ascii="TUOS Blake" w:hAnsi="TUOS Blake" w:cs="Times New Roman"/>
        </w:rPr>
        <w:t>ection is very important.  The S</w:t>
      </w:r>
      <w:r w:rsidR="006D100A" w:rsidRPr="00A533A5">
        <w:rPr>
          <w:rFonts w:ascii="TUOS Blake" w:hAnsi="TUOS Blake" w:cs="Times New Roman"/>
        </w:rPr>
        <w:t xml:space="preserve">ale site only gave the opportunity to log a DO data point every 15 minutes which was virtually useless for any form of transfer rate instigation.  At Rosslare a DO data point was recorded off of each SBR basin every 46 seconds and therefore rich data could be obtained from the site for comparative investigation between the two basins. </w:t>
      </w:r>
      <w:r w:rsidR="006F5F3F" w:rsidRPr="00A533A5">
        <w:rPr>
          <w:rFonts w:ascii="TUOS Blake" w:hAnsi="TUOS Blake" w:cs="Times New Roman"/>
        </w:rPr>
        <w:br w:type="page"/>
      </w:r>
    </w:p>
    <w:p w:rsidR="009B0904" w:rsidRPr="00A94EBE" w:rsidRDefault="009B0904" w:rsidP="00EC30E5">
      <w:pPr>
        <w:pStyle w:val="ListParagraph"/>
        <w:numPr>
          <w:ilvl w:val="0"/>
          <w:numId w:val="11"/>
        </w:numPr>
        <w:jc w:val="both"/>
        <w:outlineLvl w:val="0"/>
        <w:rPr>
          <w:rFonts w:ascii="TUOS Blake" w:hAnsi="TUOS Blake" w:cs="Times New Roman"/>
          <w:b/>
          <w:sz w:val="28"/>
        </w:rPr>
      </w:pPr>
      <w:bookmarkStart w:id="323" w:name="_Toc411938122"/>
      <w:r w:rsidRPr="00A94EBE">
        <w:rPr>
          <w:rFonts w:ascii="TUOS Blake" w:hAnsi="TUOS Blake" w:cs="Times New Roman"/>
          <w:b/>
          <w:sz w:val="24"/>
        </w:rPr>
        <w:lastRenderedPageBreak/>
        <w:t>Bibliography</w:t>
      </w:r>
      <w:bookmarkEnd w:id="323"/>
    </w:p>
    <w:p w:rsidR="00834A3B" w:rsidRPr="00A533A5" w:rsidRDefault="009B0904" w:rsidP="00834A3B">
      <w:pPr>
        <w:pStyle w:val="EndNoteBibliography"/>
      </w:pPr>
      <w:r w:rsidRPr="00A533A5">
        <w:rPr>
          <w:rFonts w:ascii="TUOS Blake" w:hAnsi="TUOS Blake"/>
        </w:rPr>
        <w:fldChar w:fldCharType="begin"/>
      </w:r>
      <w:r w:rsidRPr="00A533A5">
        <w:rPr>
          <w:rFonts w:ascii="TUOS Blake" w:hAnsi="TUOS Blake"/>
        </w:rPr>
        <w:instrText xml:space="preserve"> ADDIN EN.REFLIST </w:instrText>
      </w:r>
      <w:r w:rsidRPr="00A533A5">
        <w:rPr>
          <w:rFonts w:ascii="TUOS Blake" w:hAnsi="TUOS Blake"/>
        </w:rPr>
        <w:fldChar w:fldCharType="separate"/>
      </w:r>
      <w:bookmarkStart w:id="324" w:name="_ENREF_1"/>
      <w:r w:rsidR="00834A3B" w:rsidRPr="00A533A5">
        <w:t xml:space="preserve">Addison, S., et al. (2011). "Effects of substrate composition on the structure of microbial communities in wastewater using fluorescence in situ hybridisation." </w:t>
      </w:r>
      <w:r w:rsidR="00834A3B" w:rsidRPr="00A533A5">
        <w:rPr>
          <w:u w:val="single"/>
        </w:rPr>
        <w:t>Systematic and Applied Microbiology</w:t>
      </w:r>
      <w:r w:rsidR="00834A3B" w:rsidRPr="00A533A5">
        <w:t xml:space="preserve"> 34(5): 337-343.</w:t>
      </w:r>
    </w:p>
    <w:p w:rsidR="00834A3B" w:rsidRPr="00A533A5" w:rsidRDefault="00834A3B" w:rsidP="00834A3B">
      <w:pPr>
        <w:pStyle w:val="EndNoteBibliography"/>
        <w:spacing w:after="0"/>
        <w:ind w:left="720" w:hanging="720"/>
      </w:pPr>
      <w:r w:rsidRPr="00A533A5">
        <w:tab/>
      </w:r>
      <w:bookmarkEnd w:id="324"/>
    </w:p>
    <w:p w:rsidR="00834A3B" w:rsidRPr="00A533A5" w:rsidRDefault="00834A3B" w:rsidP="00834A3B">
      <w:pPr>
        <w:pStyle w:val="EndNoteBibliography"/>
      </w:pPr>
      <w:bookmarkStart w:id="325" w:name="_ENREF_2"/>
      <w:r w:rsidRPr="00A533A5">
        <w:t xml:space="preserve">Agarwal, A., et al. (2011). "Principle and applications of microbubble and nanobubble technology for water treatment." </w:t>
      </w:r>
      <w:r w:rsidRPr="00A533A5">
        <w:rPr>
          <w:u w:val="single"/>
        </w:rPr>
        <w:t>Chemosphere</w:t>
      </w:r>
      <w:r w:rsidRPr="00A533A5">
        <w:t xml:space="preserve"> 84(9): 1175-1180.</w:t>
      </w:r>
    </w:p>
    <w:p w:rsidR="00834A3B" w:rsidRPr="00A533A5" w:rsidRDefault="00834A3B" w:rsidP="00834A3B">
      <w:pPr>
        <w:pStyle w:val="EndNoteBibliography"/>
        <w:spacing w:after="0"/>
        <w:ind w:left="720" w:hanging="720"/>
      </w:pPr>
      <w:r w:rsidRPr="00A533A5">
        <w:tab/>
      </w:r>
      <w:bookmarkEnd w:id="325"/>
    </w:p>
    <w:p w:rsidR="00834A3B" w:rsidRPr="00A533A5" w:rsidRDefault="00834A3B" w:rsidP="00834A3B">
      <w:pPr>
        <w:pStyle w:val="EndNoteBibliography"/>
      </w:pPr>
      <w:bookmarkStart w:id="326" w:name="_ENREF_3"/>
      <w:r w:rsidRPr="00A533A5">
        <w:t xml:space="preserve">Al-Mutairi, N. Z., et al. (2008). "Evaluation study of a slaughterhouse wastewater treatment plant including contact-assisted activated sludge and DAF." </w:t>
      </w:r>
      <w:r w:rsidRPr="00A533A5">
        <w:rPr>
          <w:u w:val="single"/>
        </w:rPr>
        <w:t>Desalination</w:t>
      </w:r>
      <w:r w:rsidRPr="00A533A5">
        <w:t xml:space="preserve"> 225(1–3): 167-175.</w:t>
      </w:r>
    </w:p>
    <w:p w:rsidR="00834A3B" w:rsidRPr="00A533A5" w:rsidRDefault="00834A3B" w:rsidP="00834A3B">
      <w:pPr>
        <w:pStyle w:val="EndNoteBibliography"/>
        <w:spacing w:after="0"/>
        <w:ind w:left="720" w:hanging="720"/>
      </w:pPr>
      <w:r w:rsidRPr="00A533A5">
        <w:tab/>
      </w:r>
      <w:bookmarkEnd w:id="326"/>
    </w:p>
    <w:p w:rsidR="00834A3B" w:rsidRPr="00A533A5" w:rsidRDefault="00834A3B" w:rsidP="00834A3B">
      <w:pPr>
        <w:pStyle w:val="EndNoteBibliography"/>
      </w:pPr>
      <w:bookmarkStart w:id="327" w:name="_ENREF_4"/>
      <w:r w:rsidRPr="00A533A5">
        <w:t xml:space="preserve">Ashley, K. I., et al. (2009). "Effect of Orifice Diameter, Depth of Injection, and Air flow on Oxygen Transfer in a Pilot-Scale, Full-lift, Hypolimnetic Aerator." </w:t>
      </w:r>
      <w:r w:rsidRPr="00A533A5">
        <w:rPr>
          <w:u w:val="single"/>
        </w:rPr>
        <w:t>Canadian Journal of Civil Engineering</w:t>
      </w:r>
      <w:r w:rsidRPr="00A533A5">
        <w:t xml:space="preserve"> 36.</w:t>
      </w:r>
    </w:p>
    <w:p w:rsidR="00834A3B" w:rsidRPr="00A533A5" w:rsidRDefault="00834A3B" w:rsidP="00834A3B">
      <w:pPr>
        <w:pStyle w:val="EndNoteBibliography"/>
        <w:spacing w:after="0"/>
        <w:ind w:left="720" w:hanging="720"/>
      </w:pPr>
      <w:r w:rsidRPr="00A533A5">
        <w:tab/>
      </w:r>
      <w:bookmarkEnd w:id="327"/>
    </w:p>
    <w:p w:rsidR="00FC1BBE" w:rsidRPr="00A533A5" w:rsidRDefault="00834A3B" w:rsidP="00834A3B">
      <w:pPr>
        <w:pStyle w:val="EndNoteBibliography"/>
      </w:pPr>
      <w:bookmarkStart w:id="328" w:name="_ENREF_5"/>
      <w:r w:rsidRPr="00A533A5">
        <w:t xml:space="preserve">Azam, H. M. and K. T. Finneran </w:t>
      </w:r>
      <w:r w:rsidR="00FC1BBE" w:rsidRPr="00A533A5">
        <w:t xml:space="preserve">(2013) </w:t>
      </w:r>
      <w:r w:rsidRPr="00A533A5">
        <w:t>"Fe(III) reduction-mediated phosphate removal as vivianite (Fe3(PO4)2</w:t>
      </w:r>
      <w:r w:rsidRPr="00A533A5">
        <w:rPr>
          <w:rFonts w:ascii="Cambria Math" w:hAnsi="Cambria Math" w:cs="Cambria Math"/>
        </w:rPr>
        <w:t>⋅</w:t>
      </w:r>
      <w:r w:rsidRPr="00A533A5">
        <w:t xml:space="preserve">8H2O) in septic system wastewater." </w:t>
      </w:r>
      <w:r w:rsidRPr="00A533A5">
        <w:rPr>
          <w:u w:val="single"/>
        </w:rPr>
        <w:t>Chemosphere</w:t>
      </w:r>
      <w:r w:rsidR="00FC1BBE" w:rsidRPr="00A533A5">
        <w:t xml:space="preserve"> Jan:90 (4) pp. 1435-43</w:t>
      </w:r>
    </w:p>
    <w:p w:rsidR="00834A3B" w:rsidRPr="00A533A5" w:rsidRDefault="00834A3B" w:rsidP="00834A3B">
      <w:pPr>
        <w:pStyle w:val="EndNoteBibliography"/>
        <w:spacing w:after="0"/>
        <w:ind w:left="720" w:hanging="720"/>
      </w:pPr>
      <w:r w:rsidRPr="00A533A5">
        <w:tab/>
      </w:r>
      <w:bookmarkEnd w:id="328"/>
    </w:p>
    <w:p w:rsidR="00834A3B" w:rsidRPr="00A533A5" w:rsidRDefault="00834A3B" w:rsidP="00834A3B">
      <w:pPr>
        <w:pStyle w:val="EndNoteBibliography"/>
      </w:pPr>
      <w:bookmarkStart w:id="329" w:name="_ENREF_6"/>
      <w:r w:rsidRPr="00A533A5">
        <w:t xml:space="preserve">Bixio, D., et al. (2006). "Wastewater reuse in Europe." </w:t>
      </w:r>
      <w:r w:rsidRPr="00A533A5">
        <w:rPr>
          <w:u w:val="single"/>
        </w:rPr>
        <w:t>Desalination</w:t>
      </w:r>
      <w:r w:rsidRPr="00A533A5">
        <w:t xml:space="preserve"> 187(1–3): 89-101.</w:t>
      </w:r>
    </w:p>
    <w:p w:rsidR="00834A3B" w:rsidRPr="00A533A5" w:rsidRDefault="00834A3B" w:rsidP="00834A3B">
      <w:pPr>
        <w:pStyle w:val="EndNoteBibliography"/>
        <w:spacing w:after="0"/>
        <w:ind w:left="720" w:hanging="720"/>
      </w:pPr>
      <w:r w:rsidRPr="00A533A5">
        <w:tab/>
      </w:r>
      <w:bookmarkEnd w:id="329"/>
    </w:p>
    <w:p w:rsidR="00834A3B" w:rsidRPr="00A533A5" w:rsidRDefault="00834A3B" w:rsidP="00834A3B">
      <w:pPr>
        <w:pStyle w:val="EndNoteBibliography"/>
      </w:pPr>
      <w:bookmarkStart w:id="330" w:name="_ENREF_7"/>
      <w:r w:rsidRPr="00A533A5">
        <w:t xml:space="preserve">Camacho-Muñoz, D., et al. (2010). "Occurrence, temporal evolution and risk assessment of pharmaceutically active compounds in Doñana Park (Spain)." </w:t>
      </w:r>
      <w:r w:rsidRPr="00A533A5">
        <w:rPr>
          <w:u w:val="single"/>
        </w:rPr>
        <w:t>Journal of Hazardous Materials</w:t>
      </w:r>
      <w:r w:rsidRPr="00A533A5">
        <w:t xml:space="preserve"> 183(1–3): 602-608.</w:t>
      </w:r>
    </w:p>
    <w:p w:rsidR="00834A3B" w:rsidRPr="00A533A5" w:rsidRDefault="00834A3B" w:rsidP="00834A3B">
      <w:pPr>
        <w:pStyle w:val="EndNoteBibliography"/>
        <w:spacing w:after="0"/>
        <w:ind w:left="720" w:hanging="720"/>
      </w:pPr>
      <w:r w:rsidRPr="00A533A5">
        <w:tab/>
      </w:r>
      <w:bookmarkEnd w:id="330"/>
    </w:p>
    <w:p w:rsidR="00834A3B" w:rsidRPr="00A533A5" w:rsidRDefault="00834A3B" w:rsidP="00834A3B">
      <w:pPr>
        <w:pStyle w:val="EndNoteBibliography"/>
      </w:pPr>
      <w:bookmarkStart w:id="331" w:name="_ENREF_8"/>
      <w:r w:rsidRPr="00A533A5">
        <w:t xml:space="preserve">Carr, G., et al. (2011). "Water reuse for irrigation in Jordan: Perceptions of water quality among farmers." </w:t>
      </w:r>
      <w:r w:rsidRPr="00A533A5">
        <w:rPr>
          <w:u w:val="single"/>
        </w:rPr>
        <w:t>Agricultural Water Management</w:t>
      </w:r>
      <w:r w:rsidRPr="00A533A5">
        <w:t xml:space="preserve"> 98(5): 847-854.</w:t>
      </w:r>
    </w:p>
    <w:p w:rsidR="00834A3B" w:rsidRPr="00A533A5" w:rsidRDefault="00834A3B" w:rsidP="00834A3B">
      <w:pPr>
        <w:pStyle w:val="EndNoteBibliography"/>
        <w:spacing w:after="0"/>
        <w:ind w:left="720" w:hanging="720"/>
      </w:pPr>
      <w:r w:rsidRPr="00A533A5">
        <w:tab/>
      </w:r>
      <w:bookmarkEnd w:id="331"/>
    </w:p>
    <w:p w:rsidR="00834A3B" w:rsidRPr="00A533A5" w:rsidRDefault="00834A3B" w:rsidP="00834A3B">
      <w:pPr>
        <w:pStyle w:val="EndNoteBibliography"/>
      </w:pPr>
      <w:bookmarkStart w:id="332" w:name="_ENREF_9"/>
      <w:r w:rsidRPr="00A533A5">
        <w:t xml:space="preserve">Cordell D, D. J. O., White S, (2009). "The Story of Phosphorus: global food security and food for thought." </w:t>
      </w:r>
      <w:r w:rsidRPr="00A533A5">
        <w:rPr>
          <w:u w:val="single"/>
        </w:rPr>
        <w:t>Global Environmental Change</w:t>
      </w:r>
      <w:r w:rsidRPr="00A533A5">
        <w:t xml:space="preserve"> 19(2): 292-305.</w:t>
      </w:r>
    </w:p>
    <w:p w:rsidR="00834A3B" w:rsidRPr="00A533A5" w:rsidRDefault="00834A3B" w:rsidP="00834A3B">
      <w:pPr>
        <w:pStyle w:val="EndNoteBibliography"/>
        <w:spacing w:after="0"/>
        <w:ind w:left="720" w:hanging="720"/>
      </w:pPr>
      <w:r w:rsidRPr="00A533A5">
        <w:tab/>
      </w:r>
      <w:bookmarkEnd w:id="332"/>
    </w:p>
    <w:p w:rsidR="00834A3B" w:rsidRPr="00A533A5" w:rsidRDefault="00834A3B" w:rsidP="00834A3B">
      <w:pPr>
        <w:pStyle w:val="EndNoteBibliography"/>
      </w:pPr>
      <w:bookmarkStart w:id="333" w:name="_ENREF_10"/>
      <w:r w:rsidRPr="00A533A5">
        <w:t xml:space="preserve">de Nardi, I. R., et al. (2008). "Performance evaluation and operating strategies of dissolved-air flotation system treating poultry slaughterhouse wastewater." </w:t>
      </w:r>
      <w:r w:rsidRPr="00A533A5">
        <w:rPr>
          <w:u w:val="single"/>
        </w:rPr>
        <w:t>Resources, Conservation and Recycling</w:t>
      </w:r>
      <w:r w:rsidRPr="00A533A5">
        <w:t xml:space="preserve"> 52(3): 533-544.</w:t>
      </w:r>
    </w:p>
    <w:p w:rsidR="00834A3B" w:rsidRPr="00A533A5" w:rsidRDefault="00834A3B" w:rsidP="00834A3B">
      <w:pPr>
        <w:pStyle w:val="EndNoteBibliography"/>
        <w:spacing w:after="0"/>
        <w:ind w:left="720" w:hanging="720"/>
      </w:pPr>
      <w:r w:rsidRPr="00A533A5">
        <w:tab/>
      </w:r>
      <w:bookmarkEnd w:id="333"/>
    </w:p>
    <w:p w:rsidR="00834A3B" w:rsidRPr="00A533A5" w:rsidRDefault="00834A3B" w:rsidP="00834A3B">
      <w:pPr>
        <w:pStyle w:val="EndNoteBibliography"/>
      </w:pPr>
      <w:bookmarkStart w:id="334" w:name="_ENREF_11"/>
      <w:r w:rsidRPr="00A533A5">
        <w:t xml:space="preserve">Del Nery, V., et al. (2013). "Long-term performance and operational strategies of a poultry slaughterhouse waste stabilization pond system in a tropical climate." </w:t>
      </w:r>
      <w:r w:rsidRPr="00A533A5">
        <w:rPr>
          <w:u w:val="single"/>
        </w:rPr>
        <w:t>Resources, Conservation and Recycling</w:t>
      </w:r>
      <w:r w:rsidRPr="00A533A5">
        <w:t xml:space="preserve"> 71(0): 7-14.</w:t>
      </w:r>
    </w:p>
    <w:p w:rsidR="00834A3B" w:rsidRPr="00A533A5" w:rsidRDefault="00834A3B" w:rsidP="00834A3B">
      <w:pPr>
        <w:pStyle w:val="EndNoteBibliography"/>
        <w:spacing w:after="0"/>
        <w:ind w:left="720" w:hanging="720"/>
      </w:pPr>
      <w:r w:rsidRPr="00A533A5">
        <w:tab/>
      </w:r>
      <w:bookmarkEnd w:id="334"/>
    </w:p>
    <w:p w:rsidR="00834A3B" w:rsidRPr="00A533A5" w:rsidRDefault="00834A3B" w:rsidP="00834A3B">
      <w:pPr>
        <w:pStyle w:val="EndNoteBibliography"/>
      </w:pPr>
      <w:bookmarkStart w:id="335" w:name="_ENREF_12"/>
      <w:r w:rsidRPr="00A533A5">
        <w:t xml:space="preserve">Del Nery, V., et al. (2007). "Long-term operating performance of a poultry slaughterhouse wastewater treatment plant." </w:t>
      </w:r>
      <w:r w:rsidRPr="00A533A5">
        <w:rPr>
          <w:u w:val="single"/>
        </w:rPr>
        <w:t>Resources, Conservation and Recycling</w:t>
      </w:r>
      <w:r w:rsidRPr="00A533A5">
        <w:t xml:space="preserve"> 50(1): 102-114.</w:t>
      </w:r>
    </w:p>
    <w:p w:rsidR="00834A3B" w:rsidRPr="00A533A5" w:rsidRDefault="00834A3B" w:rsidP="00834A3B">
      <w:pPr>
        <w:pStyle w:val="EndNoteBibliography"/>
        <w:spacing w:after="0"/>
        <w:ind w:left="720" w:hanging="720"/>
      </w:pPr>
      <w:r w:rsidRPr="00A533A5">
        <w:lastRenderedPageBreak/>
        <w:tab/>
      </w:r>
      <w:bookmarkEnd w:id="335"/>
    </w:p>
    <w:p w:rsidR="00834A3B" w:rsidRPr="00A533A5" w:rsidRDefault="00834A3B" w:rsidP="00834A3B">
      <w:pPr>
        <w:pStyle w:val="EndNoteBibliography"/>
      </w:pPr>
      <w:bookmarkStart w:id="336" w:name="_ENREF_13"/>
      <w:r w:rsidRPr="00A533A5">
        <w:t xml:space="preserve">Drenkova-Tuhtan, A., et al. (2013). "Phosphate recovery from wastewater using engineered superparamagnetic particles modified with layered double hydroxide ion exchangers." </w:t>
      </w:r>
      <w:r w:rsidRPr="00A533A5">
        <w:rPr>
          <w:u w:val="single"/>
        </w:rPr>
        <w:t>Water Research</w:t>
      </w:r>
      <w:r w:rsidRPr="00A533A5">
        <w:t xml:space="preserve"> 47(15): 5670-5677.</w:t>
      </w:r>
    </w:p>
    <w:p w:rsidR="00834A3B" w:rsidRPr="00A533A5" w:rsidRDefault="00834A3B" w:rsidP="00834A3B">
      <w:pPr>
        <w:pStyle w:val="EndNoteBibliography"/>
        <w:spacing w:after="0"/>
        <w:ind w:left="720" w:hanging="720"/>
      </w:pPr>
      <w:r w:rsidRPr="00A533A5">
        <w:tab/>
      </w:r>
      <w:bookmarkEnd w:id="336"/>
    </w:p>
    <w:p w:rsidR="00834A3B" w:rsidRPr="00A533A5" w:rsidRDefault="00834A3B" w:rsidP="00834A3B">
      <w:pPr>
        <w:pStyle w:val="EndNoteBibliography"/>
      </w:pPr>
      <w:bookmarkStart w:id="337" w:name="_ENREF_14"/>
      <w:r w:rsidRPr="00A533A5">
        <w:t xml:space="preserve">Du, B., et al. (2014). "Comparison of contaminants of emerging concern removal, discharge, and water quality hazards among centralized and on-site wastewater treatment system effluents receiving common wastewater influent." </w:t>
      </w:r>
      <w:r w:rsidRPr="00A533A5">
        <w:rPr>
          <w:u w:val="single"/>
        </w:rPr>
        <w:t>Science of The Total Environment</w:t>
      </w:r>
      <w:r w:rsidRPr="00A533A5">
        <w:t xml:space="preserve"> 466–467(0): 976-984.</w:t>
      </w:r>
    </w:p>
    <w:p w:rsidR="00834A3B" w:rsidRPr="00A533A5" w:rsidRDefault="00834A3B" w:rsidP="00834A3B">
      <w:pPr>
        <w:pStyle w:val="EndNoteBibliography"/>
        <w:spacing w:after="0"/>
        <w:ind w:left="720" w:hanging="720"/>
      </w:pPr>
      <w:r w:rsidRPr="00A533A5">
        <w:tab/>
      </w:r>
      <w:bookmarkEnd w:id="337"/>
    </w:p>
    <w:p w:rsidR="00834A3B" w:rsidRPr="00A533A5" w:rsidRDefault="00834A3B" w:rsidP="00834A3B">
      <w:pPr>
        <w:pStyle w:val="EndNoteBibliography"/>
      </w:pPr>
      <w:bookmarkStart w:id="338" w:name="_ENREF_15"/>
      <w:r w:rsidRPr="00A533A5">
        <w:t xml:space="preserve">Elbana, T. A., et al. (2013). "Heavy metals accumulation and spatial distribution in long term wastewater irrigated soils." </w:t>
      </w:r>
      <w:r w:rsidRPr="00A533A5">
        <w:rPr>
          <w:u w:val="single"/>
        </w:rPr>
        <w:t>Journal of Environmental Chemical Engineering</w:t>
      </w:r>
      <w:r w:rsidRPr="00A533A5">
        <w:t xml:space="preserve"> 1(4): 925-933.</w:t>
      </w:r>
    </w:p>
    <w:p w:rsidR="00834A3B" w:rsidRPr="00A533A5" w:rsidRDefault="00834A3B" w:rsidP="00834A3B">
      <w:pPr>
        <w:pStyle w:val="EndNoteBibliography"/>
        <w:spacing w:after="0"/>
        <w:ind w:left="720" w:hanging="720"/>
      </w:pPr>
      <w:r w:rsidRPr="00A533A5">
        <w:tab/>
      </w:r>
      <w:bookmarkEnd w:id="338"/>
    </w:p>
    <w:p w:rsidR="00834A3B" w:rsidRPr="00A533A5" w:rsidRDefault="00834A3B" w:rsidP="00834A3B">
      <w:pPr>
        <w:pStyle w:val="EndNoteBibliography"/>
      </w:pPr>
      <w:bookmarkStart w:id="339" w:name="_ENREF_16"/>
      <w:r w:rsidRPr="00A533A5">
        <w:t xml:space="preserve">Environment Agency (2008). Grennhouse Gas Emissions of Water Supply and Demand Management Options. </w:t>
      </w:r>
      <w:hyperlink r:id="rId92" w:history="1">
        <w:r w:rsidRPr="00A533A5">
          <w:rPr>
            <w:rStyle w:val="Hyperlink"/>
          </w:rPr>
          <w:t>http://publications.environment-agency.gov.uk/PDF/SCHO0708BOFV-E-E.pdf</w:t>
        </w:r>
      </w:hyperlink>
      <w:r w:rsidRPr="00A533A5">
        <w:t xml:space="preserve"> </w:t>
      </w:r>
    </w:p>
    <w:p w:rsidR="00834A3B" w:rsidRPr="00A533A5" w:rsidRDefault="00834A3B" w:rsidP="00834A3B">
      <w:pPr>
        <w:pStyle w:val="EndNoteBibliography"/>
        <w:spacing w:after="0"/>
        <w:ind w:left="720" w:hanging="720"/>
      </w:pPr>
      <w:r w:rsidRPr="00A533A5">
        <w:tab/>
      </w:r>
      <w:bookmarkEnd w:id="339"/>
    </w:p>
    <w:p w:rsidR="00834A3B" w:rsidRPr="00A533A5" w:rsidRDefault="00834A3B" w:rsidP="00834A3B">
      <w:pPr>
        <w:pStyle w:val="EndNoteBibliography"/>
      </w:pPr>
      <w:bookmarkStart w:id="340" w:name="_ENREF_17"/>
      <w:r w:rsidRPr="00A533A5">
        <w:t xml:space="preserve">Esteban, S., et al. (2014). "Analysis and occurrence of endocrine-disrupting compounds and estrogenic activity in the surface waters of Central Spain." </w:t>
      </w:r>
      <w:r w:rsidRPr="00A533A5">
        <w:rPr>
          <w:u w:val="single"/>
        </w:rPr>
        <w:t>Science of The Total Environment</w:t>
      </w:r>
      <w:r w:rsidRPr="00A533A5">
        <w:t xml:space="preserve"> 466–467(0): 939-951.</w:t>
      </w:r>
    </w:p>
    <w:p w:rsidR="00834A3B" w:rsidRPr="00A533A5" w:rsidRDefault="00834A3B" w:rsidP="00834A3B">
      <w:pPr>
        <w:pStyle w:val="EndNoteBibliography"/>
        <w:spacing w:after="0"/>
        <w:ind w:left="720" w:hanging="720"/>
      </w:pPr>
      <w:r w:rsidRPr="00A533A5">
        <w:tab/>
      </w:r>
      <w:bookmarkEnd w:id="340"/>
    </w:p>
    <w:p w:rsidR="00834A3B" w:rsidRPr="00A533A5" w:rsidRDefault="00834A3B" w:rsidP="00834A3B">
      <w:pPr>
        <w:pStyle w:val="EndNoteBibliography"/>
      </w:pPr>
      <w:bookmarkStart w:id="341" w:name="_ENREF_18"/>
      <w:r w:rsidRPr="00A533A5">
        <w:t xml:space="preserve">EU Council Directive (1991). "Council Directive Concerning Urban Waste Water Treatment From Urban Waste Water Treatment.". Retrieved 17/12, 2013, from </w:t>
      </w:r>
      <w:hyperlink r:id="rId93" w:history="1">
        <w:r w:rsidRPr="00A533A5">
          <w:rPr>
            <w:rStyle w:val="Hyperlink"/>
          </w:rPr>
          <w:t>http://eur-lex.europa.eu/LexUriServ/LexUriServ.do?uri=OJ:L:1991:135:0040:0052:EN:PDF</w:t>
        </w:r>
      </w:hyperlink>
      <w:r w:rsidRPr="00A533A5">
        <w:t>.</w:t>
      </w:r>
    </w:p>
    <w:p w:rsidR="00834A3B" w:rsidRPr="00A533A5" w:rsidRDefault="00834A3B" w:rsidP="00834A3B">
      <w:pPr>
        <w:pStyle w:val="EndNoteBibliography"/>
        <w:spacing w:after="0"/>
        <w:ind w:left="720" w:hanging="720"/>
      </w:pPr>
      <w:r w:rsidRPr="00A533A5">
        <w:tab/>
      </w:r>
      <w:bookmarkEnd w:id="341"/>
    </w:p>
    <w:p w:rsidR="00834A3B" w:rsidRPr="00A533A5" w:rsidRDefault="00834A3B" w:rsidP="00834A3B">
      <w:pPr>
        <w:pStyle w:val="EndNoteBibliography"/>
      </w:pPr>
      <w:bookmarkStart w:id="342" w:name="_ENREF_19"/>
      <w:r w:rsidRPr="00A533A5">
        <w:t>EU Council Directive (2000). "Establishing a Framework for Communtiy Action in the Field of Water Policy."</w:t>
      </w:r>
    </w:p>
    <w:p w:rsidR="00834A3B" w:rsidRPr="00A533A5" w:rsidRDefault="00834A3B" w:rsidP="00834A3B">
      <w:pPr>
        <w:pStyle w:val="EndNoteBibliography"/>
        <w:spacing w:after="0"/>
        <w:ind w:left="720" w:hanging="720"/>
      </w:pPr>
      <w:r w:rsidRPr="00A533A5">
        <w:tab/>
      </w:r>
      <w:bookmarkEnd w:id="342"/>
    </w:p>
    <w:p w:rsidR="00834A3B" w:rsidRPr="00A533A5" w:rsidRDefault="00834A3B" w:rsidP="00834A3B">
      <w:pPr>
        <w:pStyle w:val="EndNoteBibliography"/>
      </w:pPr>
      <w:bookmarkStart w:id="343" w:name="_ENREF_20"/>
      <w:r w:rsidRPr="00A533A5">
        <w:t xml:space="preserve">Facchinelli, A., et al. (2001). "Multivariate statistical and GIS-based approach to identify heavy metal sources in soils." </w:t>
      </w:r>
      <w:r w:rsidRPr="00A533A5">
        <w:rPr>
          <w:u w:val="single"/>
        </w:rPr>
        <w:t>Environmental Pollution</w:t>
      </w:r>
      <w:r w:rsidRPr="00A533A5">
        <w:t xml:space="preserve"> 114(3): 313-324.</w:t>
      </w:r>
    </w:p>
    <w:p w:rsidR="00834A3B" w:rsidRPr="00A533A5" w:rsidRDefault="00834A3B" w:rsidP="00834A3B">
      <w:pPr>
        <w:pStyle w:val="EndNoteBibliography"/>
        <w:spacing w:after="0"/>
        <w:ind w:left="720" w:hanging="720"/>
      </w:pPr>
      <w:r w:rsidRPr="00A533A5">
        <w:tab/>
      </w:r>
      <w:bookmarkEnd w:id="343"/>
    </w:p>
    <w:p w:rsidR="00834A3B" w:rsidRPr="00A533A5" w:rsidRDefault="00834A3B" w:rsidP="00834A3B">
      <w:pPr>
        <w:pStyle w:val="EndNoteBibliography"/>
      </w:pPr>
      <w:bookmarkStart w:id="344" w:name="_ENREF_21"/>
      <w:r w:rsidRPr="00A533A5">
        <w:t xml:space="preserve">Féris, L. A., et al. (2004). "Advances in the adsorptive particulate flotation process." </w:t>
      </w:r>
      <w:r w:rsidRPr="00A533A5">
        <w:rPr>
          <w:u w:val="single"/>
        </w:rPr>
        <w:t>International Journal of Mineral Processing</w:t>
      </w:r>
      <w:r w:rsidRPr="00A533A5">
        <w:t xml:space="preserve"> 74(1–4): 101-106.</w:t>
      </w:r>
    </w:p>
    <w:p w:rsidR="00834A3B" w:rsidRPr="00A533A5" w:rsidRDefault="00834A3B" w:rsidP="00834A3B">
      <w:pPr>
        <w:pStyle w:val="EndNoteBibliography"/>
        <w:spacing w:after="0"/>
        <w:ind w:left="720" w:hanging="720"/>
      </w:pPr>
      <w:r w:rsidRPr="00A533A5">
        <w:tab/>
      </w:r>
      <w:bookmarkEnd w:id="344"/>
    </w:p>
    <w:p w:rsidR="00834A3B" w:rsidRPr="00A533A5" w:rsidRDefault="00834A3B" w:rsidP="00834A3B">
      <w:pPr>
        <w:pStyle w:val="EndNoteBibliography"/>
      </w:pPr>
      <w:bookmarkStart w:id="345" w:name="_ENREF_22"/>
      <w:r w:rsidRPr="00A533A5">
        <w:t xml:space="preserve">Féris, L. A. and J. Rubio (1999). "Dissolved air flotation (DAF) performance at low saturation pressures." </w:t>
      </w:r>
      <w:r w:rsidRPr="00A533A5">
        <w:rPr>
          <w:u w:val="single"/>
        </w:rPr>
        <w:t>Filtration &amp; Separation</w:t>
      </w:r>
      <w:r w:rsidRPr="00A533A5">
        <w:t xml:space="preserve"> 36(9): 61-65.</w:t>
      </w:r>
    </w:p>
    <w:p w:rsidR="00834A3B" w:rsidRPr="00A533A5" w:rsidRDefault="00834A3B" w:rsidP="00834A3B">
      <w:pPr>
        <w:pStyle w:val="EndNoteBibliography"/>
        <w:spacing w:after="0"/>
        <w:ind w:left="720" w:hanging="720"/>
      </w:pPr>
      <w:r w:rsidRPr="00A533A5">
        <w:tab/>
      </w:r>
      <w:bookmarkEnd w:id="345"/>
    </w:p>
    <w:p w:rsidR="00834A3B" w:rsidRPr="00A533A5" w:rsidRDefault="00834A3B" w:rsidP="00834A3B">
      <w:pPr>
        <w:pStyle w:val="EndNoteBibliography"/>
      </w:pPr>
      <w:bookmarkStart w:id="346" w:name="_ENREF_23"/>
      <w:r w:rsidRPr="00A533A5">
        <w:t xml:space="preserve">Freire, A. P. S., et al. (2002). "Bubble plumes and the Coanda effect." </w:t>
      </w:r>
      <w:r w:rsidRPr="00A533A5">
        <w:rPr>
          <w:u w:val="single"/>
        </w:rPr>
        <w:t>International Journal of Multiphase Flow</w:t>
      </w:r>
      <w:r w:rsidRPr="00A533A5">
        <w:t xml:space="preserve"> 28(8): 1293-1310.</w:t>
      </w:r>
    </w:p>
    <w:p w:rsidR="00834A3B" w:rsidRPr="00A533A5" w:rsidRDefault="00834A3B" w:rsidP="00834A3B">
      <w:pPr>
        <w:pStyle w:val="EndNoteBibliography"/>
        <w:spacing w:after="0"/>
        <w:ind w:left="720" w:hanging="720"/>
      </w:pPr>
      <w:r w:rsidRPr="00A533A5">
        <w:tab/>
      </w:r>
      <w:bookmarkEnd w:id="346"/>
    </w:p>
    <w:p w:rsidR="00834A3B" w:rsidRPr="00A533A5" w:rsidRDefault="00834A3B" w:rsidP="00834A3B">
      <w:pPr>
        <w:pStyle w:val="EndNoteBibliography"/>
      </w:pPr>
      <w:bookmarkStart w:id="347" w:name="_ENREF_24"/>
      <w:r w:rsidRPr="00A533A5">
        <w:t xml:space="preserve">Grammatika, M. and W. B. Zimmerman (2001). "Microhydrodynamics of flotation processes in the sea surface layer." </w:t>
      </w:r>
      <w:r w:rsidRPr="00A533A5">
        <w:rPr>
          <w:u w:val="single"/>
        </w:rPr>
        <w:t>Dynamics of Atmospheres and Oceans</w:t>
      </w:r>
      <w:r w:rsidRPr="00A533A5">
        <w:t xml:space="preserve"> 34(2–4): 327-348.</w:t>
      </w:r>
    </w:p>
    <w:p w:rsidR="00834A3B" w:rsidRPr="00A533A5" w:rsidRDefault="00834A3B" w:rsidP="00834A3B">
      <w:pPr>
        <w:pStyle w:val="EndNoteBibliography"/>
        <w:spacing w:after="0"/>
        <w:ind w:left="720" w:hanging="720"/>
      </w:pPr>
      <w:r w:rsidRPr="00A533A5">
        <w:tab/>
      </w:r>
      <w:bookmarkEnd w:id="347"/>
    </w:p>
    <w:p w:rsidR="00834A3B" w:rsidRPr="00A533A5" w:rsidRDefault="00834A3B" w:rsidP="00834A3B">
      <w:pPr>
        <w:pStyle w:val="EndNoteBibliography"/>
      </w:pPr>
      <w:bookmarkStart w:id="348" w:name="_ENREF_25"/>
      <w:r w:rsidRPr="00A533A5">
        <w:lastRenderedPageBreak/>
        <w:t xml:space="preserve">Grau, P. and B. P. Da-Rin (1997). "Management of toxicity effects in a large wastewater treatment plant." </w:t>
      </w:r>
      <w:r w:rsidRPr="00A533A5">
        <w:rPr>
          <w:u w:val="single"/>
        </w:rPr>
        <w:t>Water Science and Technology</w:t>
      </w:r>
      <w:r w:rsidRPr="00A533A5">
        <w:t xml:space="preserve"> 36(2–3): 1-8.</w:t>
      </w:r>
    </w:p>
    <w:p w:rsidR="00834A3B" w:rsidRPr="00A533A5" w:rsidRDefault="00834A3B" w:rsidP="00834A3B">
      <w:pPr>
        <w:pStyle w:val="EndNoteBibliography"/>
        <w:spacing w:after="0"/>
        <w:ind w:left="720" w:hanging="720"/>
      </w:pPr>
      <w:r w:rsidRPr="00A533A5">
        <w:tab/>
      </w:r>
      <w:bookmarkEnd w:id="348"/>
    </w:p>
    <w:p w:rsidR="00834A3B" w:rsidRPr="00A533A5" w:rsidRDefault="00834A3B" w:rsidP="00834A3B">
      <w:pPr>
        <w:pStyle w:val="EndNoteBibliography"/>
      </w:pPr>
      <w:bookmarkStart w:id="349" w:name="_ENREF_26"/>
      <w:r w:rsidRPr="00A533A5">
        <w:t xml:space="preserve">Gray, N. F. (1989). </w:t>
      </w:r>
      <w:r w:rsidRPr="00A533A5">
        <w:rPr>
          <w:u w:val="single"/>
        </w:rPr>
        <w:t xml:space="preserve">Biology of Wastewater Treatment </w:t>
      </w:r>
      <w:r w:rsidRPr="00A533A5">
        <w:t>United States, Oxford University Oress.</w:t>
      </w:r>
    </w:p>
    <w:p w:rsidR="00834A3B" w:rsidRPr="00A533A5" w:rsidRDefault="00834A3B" w:rsidP="00834A3B">
      <w:pPr>
        <w:pStyle w:val="EndNoteBibliography"/>
        <w:spacing w:after="0"/>
        <w:ind w:left="720" w:hanging="720"/>
      </w:pPr>
      <w:r w:rsidRPr="00A533A5">
        <w:tab/>
      </w:r>
      <w:bookmarkEnd w:id="349"/>
    </w:p>
    <w:p w:rsidR="00834A3B" w:rsidRPr="00A533A5" w:rsidRDefault="00834A3B" w:rsidP="00834A3B">
      <w:pPr>
        <w:pStyle w:val="EndNoteBibliography"/>
      </w:pPr>
      <w:bookmarkStart w:id="350" w:name="_ENREF_27"/>
      <w:r w:rsidRPr="00A533A5">
        <w:t xml:space="preserve">Gray, N. F. (1990). </w:t>
      </w:r>
      <w:r w:rsidRPr="00A533A5">
        <w:rPr>
          <w:u w:val="single"/>
        </w:rPr>
        <w:t>Activated Sludge Theory and Practice</w:t>
      </w:r>
      <w:r w:rsidRPr="00A533A5">
        <w:t>, Oxford Science Publishings.</w:t>
      </w:r>
    </w:p>
    <w:p w:rsidR="00834A3B" w:rsidRPr="00A533A5" w:rsidRDefault="00834A3B" w:rsidP="00834A3B">
      <w:pPr>
        <w:pStyle w:val="EndNoteBibliography"/>
        <w:spacing w:after="0"/>
        <w:ind w:left="720" w:hanging="720"/>
      </w:pPr>
      <w:r w:rsidRPr="00A533A5">
        <w:tab/>
      </w:r>
      <w:bookmarkEnd w:id="350"/>
    </w:p>
    <w:p w:rsidR="00834A3B" w:rsidRPr="00A533A5" w:rsidRDefault="00834A3B" w:rsidP="00834A3B">
      <w:pPr>
        <w:pStyle w:val="EndNoteBibliography"/>
      </w:pPr>
      <w:bookmarkStart w:id="351" w:name="_ENREF_28"/>
      <w:r w:rsidRPr="00A533A5">
        <w:t xml:space="preserve">Gray, N. F. (2004). </w:t>
      </w:r>
      <w:r w:rsidRPr="00A533A5">
        <w:rPr>
          <w:u w:val="single"/>
        </w:rPr>
        <w:t>BIology of Wastewater Treatment 2nd Edition</w:t>
      </w:r>
      <w:r w:rsidRPr="00A533A5">
        <w:t>. London, Imperial College Press.</w:t>
      </w:r>
    </w:p>
    <w:p w:rsidR="00834A3B" w:rsidRPr="00A533A5" w:rsidRDefault="00834A3B" w:rsidP="00834A3B">
      <w:pPr>
        <w:pStyle w:val="EndNoteBibliography"/>
        <w:spacing w:after="0"/>
        <w:ind w:left="720" w:hanging="720"/>
      </w:pPr>
      <w:r w:rsidRPr="00A533A5">
        <w:tab/>
      </w:r>
      <w:bookmarkEnd w:id="351"/>
    </w:p>
    <w:p w:rsidR="00834A3B" w:rsidRPr="00A533A5" w:rsidRDefault="00834A3B" w:rsidP="00834A3B">
      <w:pPr>
        <w:pStyle w:val="EndNoteBibliography"/>
      </w:pPr>
      <w:bookmarkStart w:id="352" w:name="_ENREF_29"/>
      <w:r w:rsidRPr="00A533A5">
        <w:t xml:space="preserve">Gray, N. F. (2008). </w:t>
      </w:r>
      <w:r w:rsidRPr="00A533A5">
        <w:rPr>
          <w:u w:val="single"/>
        </w:rPr>
        <w:t>Drinking Water Quality, Problems and solutions</w:t>
      </w:r>
      <w:r w:rsidRPr="00A533A5">
        <w:t>, Cambridge University Press.</w:t>
      </w:r>
    </w:p>
    <w:p w:rsidR="00834A3B" w:rsidRPr="00A533A5" w:rsidRDefault="00834A3B" w:rsidP="00834A3B">
      <w:pPr>
        <w:pStyle w:val="EndNoteBibliography"/>
        <w:spacing w:after="0"/>
        <w:ind w:left="720" w:hanging="720"/>
      </w:pPr>
      <w:r w:rsidRPr="00A533A5">
        <w:tab/>
      </w:r>
      <w:bookmarkEnd w:id="352"/>
    </w:p>
    <w:p w:rsidR="00834A3B" w:rsidRPr="00A533A5" w:rsidRDefault="00834A3B" w:rsidP="00834A3B">
      <w:pPr>
        <w:pStyle w:val="EndNoteBibliography"/>
      </w:pPr>
      <w:bookmarkStart w:id="353" w:name="_ENREF_30"/>
      <w:r w:rsidRPr="00A533A5">
        <w:t xml:space="preserve">Gray, N. F. (2010). </w:t>
      </w:r>
      <w:r w:rsidRPr="00A533A5">
        <w:rPr>
          <w:u w:val="single"/>
        </w:rPr>
        <w:t>Water Technology, An Introduction for Environmental Scientists and Engineers</w:t>
      </w:r>
      <w:r w:rsidRPr="00A533A5">
        <w:t>.</w:t>
      </w:r>
    </w:p>
    <w:p w:rsidR="00834A3B" w:rsidRPr="00A533A5" w:rsidRDefault="00834A3B" w:rsidP="00834A3B">
      <w:pPr>
        <w:pStyle w:val="EndNoteBibliography"/>
        <w:spacing w:after="0"/>
        <w:ind w:left="720" w:hanging="720"/>
      </w:pPr>
      <w:r w:rsidRPr="00A533A5">
        <w:tab/>
      </w:r>
      <w:bookmarkEnd w:id="353"/>
    </w:p>
    <w:p w:rsidR="00834A3B" w:rsidRPr="00A533A5" w:rsidRDefault="00834A3B" w:rsidP="00834A3B">
      <w:pPr>
        <w:pStyle w:val="EndNoteBibliography"/>
      </w:pPr>
      <w:bookmarkStart w:id="354" w:name="_ENREF_31"/>
      <w:r w:rsidRPr="00A533A5">
        <w:t xml:space="preserve">Jönsson K, G. C., Dalhammer G, Jansen Jla C, (2000). "Occurance of nitrification inhibition in Swedish municipal wastewater." </w:t>
      </w:r>
      <w:r w:rsidRPr="00A533A5">
        <w:rPr>
          <w:u w:val="single"/>
        </w:rPr>
        <w:t>Water Research</w:t>
      </w:r>
      <w:r w:rsidRPr="00A533A5">
        <w:t>.</w:t>
      </w:r>
    </w:p>
    <w:p w:rsidR="00834A3B" w:rsidRPr="00A533A5" w:rsidRDefault="00834A3B" w:rsidP="00834A3B">
      <w:pPr>
        <w:pStyle w:val="EndNoteBibliography"/>
        <w:spacing w:after="0"/>
        <w:ind w:left="720" w:hanging="720"/>
      </w:pPr>
      <w:r w:rsidRPr="00A533A5">
        <w:tab/>
      </w:r>
      <w:bookmarkEnd w:id="354"/>
    </w:p>
    <w:p w:rsidR="00834A3B" w:rsidRPr="00A533A5" w:rsidRDefault="00834A3B" w:rsidP="00834A3B">
      <w:pPr>
        <w:pStyle w:val="EndNoteBibliography"/>
      </w:pPr>
      <w:bookmarkStart w:id="355" w:name="_ENREF_32"/>
      <w:r w:rsidRPr="00A533A5">
        <w:t xml:space="preserve">Kim, S. D., et al. (2007). "Occurrence and removal of pharmaceuticals and endocrine disruptors in South Korean surface, drinking, and waste waters." </w:t>
      </w:r>
      <w:r w:rsidRPr="00A533A5">
        <w:rPr>
          <w:u w:val="single"/>
        </w:rPr>
        <w:t>Water Research</w:t>
      </w:r>
      <w:r w:rsidRPr="00A533A5">
        <w:t xml:space="preserve"> 41(5): 1013-1021.</w:t>
      </w:r>
    </w:p>
    <w:p w:rsidR="00834A3B" w:rsidRPr="00A533A5" w:rsidRDefault="00834A3B" w:rsidP="00834A3B">
      <w:pPr>
        <w:pStyle w:val="EndNoteBibliography"/>
        <w:spacing w:after="0"/>
        <w:ind w:left="720" w:hanging="720"/>
      </w:pPr>
      <w:r w:rsidRPr="00A533A5">
        <w:tab/>
      </w:r>
      <w:bookmarkEnd w:id="355"/>
    </w:p>
    <w:p w:rsidR="00834A3B" w:rsidRPr="00A533A5" w:rsidRDefault="00834A3B" w:rsidP="00834A3B">
      <w:pPr>
        <w:pStyle w:val="EndNoteBibliography"/>
      </w:pPr>
      <w:bookmarkStart w:id="356" w:name="_ENREF_33"/>
      <w:r w:rsidRPr="00A533A5">
        <w:t xml:space="preserve">Kysoai S and Rittmann B. E. (1991). </w:t>
      </w:r>
      <w:r w:rsidRPr="00A533A5">
        <w:rPr>
          <w:u w:val="single"/>
        </w:rPr>
        <w:t>Journal of Water Resources and Pollution</w:t>
      </w:r>
      <w:r w:rsidRPr="00A533A5">
        <w:t xml:space="preserve"> 63: 887-895.</w:t>
      </w:r>
    </w:p>
    <w:p w:rsidR="00834A3B" w:rsidRPr="00A533A5" w:rsidRDefault="00834A3B" w:rsidP="00834A3B">
      <w:pPr>
        <w:pStyle w:val="EndNoteBibliography"/>
        <w:spacing w:after="0"/>
        <w:ind w:left="720" w:hanging="720"/>
      </w:pPr>
      <w:r w:rsidRPr="00A533A5">
        <w:tab/>
      </w:r>
      <w:bookmarkEnd w:id="356"/>
    </w:p>
    <w:p w:rsidR="00834A3B" w:rsidRPr="00A533A5" w:rsidRDefault="00834A3B" w:rsidP="00834A3B">
      <w:pPr>
        <w:pStyle w:val="EndNoteBibliography"/>
      </w:pPr>
      <w:bookmarkStart w:id="357" w:name="_ENREF_34"/>
      <w:r w:rsidRPr="00A533A5">
        <w:t xml:space="preserve">Lapuente, E. (2012). "Full cost in desalination. A case study of the Segura River Basin." </w:t>
      </w:r>
      <w:r w:rsidRPr="00A533A5">
        <w:rPr>
          <w:u w:val="single"/>
        </w:rPr>
        <w:t>Desalination</w:t>
      </w:r>
      <w:r w:rsidRPr="00A533A5">
        <w:t xml:space="preserve"> 300(0): 40-45.</w:t>
      </w:r>
    </w:p>
    <w:p w:rsidR="00834A3B" w:rsidRPr="00A533A5" w:rsidRDefault="00834A3B" w:rsidP="00834A3B">
      <w:pPr>
        <w:pStyle w:val="EndNoteBibliography"/>
        <w:spacing w:after="0"/>
        <w:ind w:left="720" w:hanging="720"/>
      </w:pPr>
      <w:r w:rsidRPr="00A533A5">
        <w:tab/>
      </w:r>
      <w:bookmarkEnd w:id="357"/>
    </w:p>
    <w:p w:rsidR="00834A3B" w:rsidRPr="00A533A5" w:rsidRDefault="00834A3B" w:rsidP="00834A3B">
      <w:pPr>
        <w:pStyle w:val="EndNoteBibliography"/>
      </w:pPr>
      <w:bookmarkStart w:id="358" w:name="_ENREF_35"/>
      <w:r w:rsidRPr="00A533A5">
        <w:t xml:space="preserve">Liu, V. L., et al. (2004). "Treatability and kinetics studies of mesophilic aerobic biodegradation of high oil and grease pet food wastewater." </w:t>
      </w:r>
      <w:r w:rsidRPr="00A533A5">
        <w:rPr>
          <w:u w:val="single"/>
        </w:rPr>
        <w:t>Journal of Hazardous Materials</w:t>
      </w:r>
      <w:r w:rsidRPr="00A533A5">
        <w:t xml:space="preserve"> 112(1–2): 87-94.</w:t>
      </w:r>
    </w:p>
    <w:p w:rsidR="00834A3B" w:rsidRPr="00A533A5" w:rsidRDefault="00834A3B" w:rsidP="00834A3B">
      <w:pPr>
        <w:pStyle w:val="EndNoteBibliography"/>
        <w:spacing w:after="0"/>
        <w:ind w:left="720" w:hanging="720"/>
      </w:pPr>
      <w:r w:rsidRPr="00A533A5">
        <w:tab/>
      </w:r>
      <w:bookmarkEnd w:id="358"/>
    </w:p>
    <w:p w:rsidR="00834A3B" w:rsidRPr="00A533A5" w:rsidRDefault="00834A3B" w:rsidP="00834A3B">
      <w:pPr>
        <w:pStyle w:val="EndNoteBibliography"/>
      </w:pPr>
      <w:bookmarkStart w:id="359" w:name="_ENREF_36"/>
      <w:r w:rsidRPr="00A533A5">
        <w:t xml:space="preserve">Metcalf and Eddy, Eds. (2004). </w:t>
      </w:r>
      <w:r w:rsidRPr="00A533A5">
        <w:rPr>
          <w:u w:val="single"/>
        </w:rPr>
        <w:t>Wastewater Engineering, Treatment and Reuse</w:t>
      </w:r>
      <w:r w:rsidRPr="00A533A5">
        <w:t>.</w:t>
      </w:r>
    </w:p>
    <w:p w:rsidR="00834A3B" w:rsidRPr="00A533A5" w:rsidRDefault="00834A3B" w:rsidP="00834A3B">
      <w:pPr>
        <w:pStyle w:val="EndNoteBibliography"/>
        <w:spacing w:after="0"/>
        <w:ind w:left="720" w:hanging="720"/>
      </w:pPr>
      <w:r w:rsidRPr="00A533A5">
        <w:tab/>
      </w:r>
      <w:bookmarkEnd w:id="359"/>
    </w:p>
    <w:p w:rsidR="00834A3B" w:rsidRPr="00A533A5" w:rsidRDefault="00834A3B" w:rsidP="00834A3B">
      <w:pPr>
        <w:pStyle w:val="EndNoteBibliography"/>
      </w:pPr>
      <w:bookmarkStart w:id="360" w:name="_ENREF_37"/>
      <w:r w:rsidRPr="00A533A5">
        <w:t xml:space="preserve">Micó, C., et al. (2006). "Assessing heavy metal sources in agricultural soils of an European Mediterranean area by multivariate analysis." </w:t>
      </w:r>
      <w:r w:rsidRPr="00A533A5">
        <w:rPr>
          <w:u w:val="single"/>
        </w:rPr>
        <w:t>Chemosphere</w:t>
      </w:r>
      <w:r w:rsidRPr="00A533A5">
        <w:t xml:space="preserve"> 65(5): 863-872.</w:t>
      </w:r>
    </w:p>
    <w:p w:rsidR="00834A3B" w:rsidRPr="00A533A5" w:rsidRDefault="00834A3B" w:rsidP="00834A3B">
      <w:pPr>
        <w:pStyle w:val="EndNoteBibliography"/>
        <w:spacing w:after="0"/>
        <w:ind w:left="720" w:hanging="720"/>
      </w:pPr>
      <w:r w:rsidRPr="00A533A5">
        <w:tab/>
      </w:r>
      <w:bookmarkEnd w:id="360"/>
    </w:p>
    <w:p w:rsidR="00834A3B" w:rsidRPr="00A533A5" w:rsidRDefault="00834A3B" w:rsidP="00834A3B">
      <w:pPr>
        <w:pStyle w:val="EndNoteBibliography"/>
      </w:pPr>
      <w:bookmarkStart w:id="361" w:name="_ENREF_38"/>
      <w:r w:rsidRPr="00A533A5">
        <w:t xml:space="preserve">Mittal, G. S. (2006). "Treatment of wastewater from abattoirs before land application—a review." </w:t>
      </w:r>
      <w:r w:rsidRPr="00A533A5">
        <w:rPr>
          <w:u w:val="single"/>
        </w:rPr>
        <w:t>Bioresource Technology</w:t>
      </w:r>
      <w:r w:rsidRPr="00A533A5">
        <w:t xml:space="preserve"> 97(9): 1119-1135.</w:t>
      </w:r>
    </w:p>
    <w:p w:rsidR="00834A3B" w:rsidRPr="00A533A5" w:rsidRDefault="00834A3B" w:rsidP="00834A3B">
      <w:pPr>
        <w:pStyle w:val="EndNoteBibliography"/>
        <w:spacing w:after="0"/>
        <w:ind w:left="720" w:hanging="720"/>
      </w:pPr>
      <w:r w:rsidRPr="00A533A5">
        <w:tab/>
      </w:r>
      <w:bookmarkEnd w:id="361"/>
    </w:p>
    <w:p w:rsidR="00834A3B" w:rsidRPr="00A533A5" w:rsidRDefault="00834A3B" w:rsidP="00834A3B">
      <w:pPr>
        <w:pStyle w:val="EndNoteBibliography"/>
      </w:pPr>
      <w:bookmarkStart w:id="362" w:name="_ENREF_39"/>
      <w:r w:rsidRPr="00A533A5">
        <w:t xml:space="preserve">Mohapatra, D. P., et al. (2014). "Analysis and advanced oxidation treatment of a persistent pharmaceutical compound in wastewater and wastewater sludge-carbamazepine." </w:t>
      </w:r>
      <w:r w:rsidRPr="00A533A5">
        <w:rPr>
          <w:u w:val="single"/>
        </w:rPr>
        <w:t>Science of The Total Environment</w:t>
      </w:r>
      <w:r w:rsidRPr="00A533A5">
        <w:t xml:space="preserve"> 470–471(0): 58-75.</w:t>
      </w:r>
    </w:p>
    <w:p w:rsidR="00834A3B" w:rsidRPr="00A533A5" w:rsidRDefault="00834A3B" w:rsidP="00834A3B">
      <w:pPr>
        <w:pStyle w:val="EndNoteBibliography"/>
        <w:spacing w:after="0"/>
        <w:ind w:left="720" w:hanging="720"/>
      </w:pPr>
      <w:r w:rsidRPr="00A533A5">
        <w:lastRenderedPageBreak/>
        <w:tab/>
      </w:r>
      <w:bookmarkEnd w:id="362"/>
    </w:p>
    <w:p w:rsidR="00834A3B" w:rsidRPr="00A533A5" w:rsidRDefault="00834A3B" w:rsidP="00834A3B">
      <w:pPr>
        <w:pStyle w:val="EndNoteBibliography"/>
      </w:pPr>
      <w:bookmarkStart w:id="363" w:name="_ENREF_40"/>
      <w:r w:rsidRPr="00A533A5">
        <w:t xml:space="preserve">Moosai, R. and R. A. Dawe (2003). "Gas attachment of oil droplets for gas flotation for oily wastewater cleanup." </w:t>
      </w:r>
      <w:r w:rsidRPr="00A533A5">
        <w:rPr>
          <w:u w:val="single"/>
        </w:rPr>
        <w:t>Separation and Purification Technology</w:t>
      </w:r>
      <w:r w:rsidRPr="00A533A5">
        <w:t xml:space="preserve"> 33(3): 303-314.</w:t>
      </w:r>
    </w:p>
    <w:p w:rsidR="00834A3B" w:rsidRPr="00A533A5" w:rsidRDefault="00834A3B" w:rsidP="00834A3B">
      <w:pPr>
        <w:pStyle w:val="EndNoteBibliography"/>
        <w:spacing w:after="0"/>
        <w:ind w:left="720" w:hanging="720"/>
      </w:pPr>
      <w:r w:rsidRPr="00A533A5">
        <w:tab/>
      </w:r>
      <w:bookmarkEnd w:id="363"/>
    </w:p>
    <w:p w:rsidR="00834A3B" w:rsidRPr="00A533A5" w:rsidRDefault="00834A3B" w:rsidP="00834A3B">
      <w:pPr>
        <w:pStyle w:val="EndNoteBibliography"/>
      </w:pPr>
      <w:bookmarkStart w:id="364" w:name="_ENREF_41"/>
      <w:r w:rsidRPr="00A533A5">
        <w:t xml:space="preserve">Mueller, J. A., et al. (2002). </w:t>
      </w:r>
      <w:r w:rsidRPr="00A533A5">
        <w:rPr>
          <w:u w:val="single"/>
        </w:rPr>
        <w:t>Aeration: Principals and Practice</w:t>
      </w:r>
      <w:r w:rsidRPr="00A533A5">
        <w:t>, Boca Raton.</w:t>
      </w:r>
    </w:p>
    <w:p w:rsidR="00834A3B" w:rsidRPr="00A533A5" w:rsidRDefault="00834A3B" w:rsidP="00834A3B">
      <w:pPr>
        <w:pStyle w:val="EndNoteBibliography"/>
        <w:spacing w:after="0"/>
        <w:ind w:left="720" w:hanging="720"/>
      </w:pPr>
      <w:r w:rsidRPr="00A533A5">
        <w:tab/>
      </w:r>
      <w:bookmarkEnd w:id="364"/>
    </w:p>
    <w:p w:rsidR="00834A3B" w:rsidRPr="00A533A5" w:rsidRDefault="00834A3B" w:rsidP="00834A3B">
      <w:pPr>
        <w:pStyle w:val="EndNoteBibliography"/>
      </w:pPr>
      <w:bookmarkStart w:id="365" w:name="_ENREF_42"/>
      <w:r w:rsidRPr="00A533A5">
        <w:t xml:space="preserve">Najafi, A. S., et al. (2008). "Single micro-bubble generation by pressure pulse technique." </w:t>
      </w:r>
      <w:r w:rsidRPr="00A533A5">
        <w:rPr>
          <w:u w:val="single"/>
        </w:rPr>
        <w:t>Chemical Engineering Science</w:t>
      </w:r>
      <w:r w:rsidRPr="00A533A5">
        <w:t xml:space="preserve"> 63(7): 1779-1787.</w:t>
      </w:r>
    </w:p>
    <w:p w:rsidR="00834A3B" w:rsidRPr="00A533A5" w:rsidRDefault="00834A3B" w:rsidP="00834A3B">
      <w:pPr>
        <w:pStyle w:val="EndNoteBibliography"/>
        <w:spacing w:after="0"/>
        <w:ind w:left="720" w:hanging="720"/>
      </w:pPr>
      <w:r w:rsidRPr="00A533A5">
        <w:tab/>
      </w:r>
      <w:bookmarkEnd w:id="365"/>
    </w:p>
    <w:p w:rsidR="00834A3B" w:rsidRPr="00A533A5" w:rsidRDefault="00834A3B" w:rsidP="00834A3B">
      <w:pPr>
        <w:pStyle w:val="EndNoteBibliography"/>
      </w:pPr>
      <w:bookmarkStart w:id="366" w:name="_ENREF_43"/>
      <w:r w:rsidRPr="00A533A5">
        <w:t xml:space="preserve">Painmanakul, P., et al. (2010). "Effect of bubble hydrodynamic and chemical dosage on treatment of oily wastewater by Induced Air Flotation (IAF) process." </w:t>
      </w:r>
      <w:r w:rsidRPr="00A533A5">
        <w:rPr>
          <w:u w:val="single"/>
        </w:rPr>
        <w:t>Chemical Engineering Research and Design</w:t>
      </w:r>
      <w:r w:rsidRPr="00A533A5">
        <w:t xml:space="preserve"> 88(5–6): 693-702.</w:t>
      </w:r>
    </w:p>
    <w:p w:rsidR="00834A3B" w:rsidRPr="00A533A5" w:rsidRDefault="00834A3B" w:rsidP="00834A3B">
      <w:pPr>
        <w:pStyle w:val="EndNoteBibliography"/>
        <w:spacing w:after="0"/>
        <w:ind w:left="720" w:hanging="720"/>
      </w:pPr>
      <w:r w:rsidRPr="00A533A5">
        <w:tab/>
      </w:r>
      <w:bookmarkEnd w:id="366"/>
    </w:p>
    <w:p w:rsidR="00834A3B" w:rsidRPr="00A533A5" w:rsidRDefault="00834A3B" w:rsidP="00834A3B">
      <w:pPr>
        <w:pStyle w:val="EndNoteBibliography"/>
      </w:pPr>
      <w:bookmarkStart w:id="367" w:name="_ENREF_44"/>
      <w:r w:rsidRPr="00A533A5">
        <w:t>Pan America Environmental (2010). "Dissolved Air Floatation Theory." 2011.</w:t>
      </w:r>
    </w:p>
    <w:p w:rsidR="00834A3B" w:rsidRPr="00A533A5" w:rsidRDefault="00834A3B" w:rsidP="00834A3B">
      <w:pPr>
        <w:pStyle w:val="EndNoteBibliography"/>
        <w:spacing w:after="0"/>
        <w:ind w:left="720" w:hanging="720"/>
      </w:pPr>
      <w:r w:rsidRPr="00A533A5">
        <w:tab/>
      </w:r>
      <w:bookmarkEnd w:id="367"/>
    </w:p>
    <w:p w:rsidR="00834A3B" w:rsidRPr="00A533A5" w:rsidRDefault="00834A3B" w:rsidP="00834A3B">
      <w:pPr>
        <w:pStyle w:val="EndNoteBibliography"/>
      </w:pPr>
      <w:bookmarkStart w:id="368" w:name="_ENREF_45"/>
      <w:r w:rsidRPr="00A533A5">
        <w:t xml:space="preserve">Parliamentary Office of Science and Technology (2007). </w:t>
      </w:r>
      <w:r w:rsidRPr="00A533A5">
        <w:rPr>
          <w:u w:val="single"/>
        </w:rPr>
        <w:t>Energy and Sewerage, postnote</w:t>
      </w:r>
      <w:r w:rsidRPr="00A533A5">
        <w:t>. 282: 1-4.</w:t>
      </w:r>
    </w:p>
    <w:p w:rsidR="00834A3B" w:rsidRPr="00A533A5" w:rsidRDefault="00834A3B" w:rsidP="00834A3B">
      <w:pPr>
        <w:pStyle w:val="EndNoteBibliography"/>
        <w:spacing w:after="0"/>
        <w:ind w:left="720" w:hanging="720"/>
      </w:pPr>
      <w:r w:rsidRPr="00A533A5">
        <w:tab/>
      </w:r>
      <w:bookmarkEnd w:id="368"/>
    </w:p>
    <w:p w:rsidR="00834A3B" w:rsidRPr="00A533A5" w:rsidRDefault="00834A3B" w:rsidP="00834A3B">
      <w:pPr>
        <w:pStyle w:val="EndNoteBibliography"/>
      </w:pPr>
      <w:bookmarkStart w:id="369" w:name="_ENREF_46"/>
      <w:r w:rsidRPr="00A533A5">
        <w:t xml:space="preserve">Rahman, M. F., et al. (2009). "Occurrences of endocrine disrupting compounds and pharmaceuticals in the aquatic environment and their removal from drinking water: Challenges in the context of the developing world." </w:t>
      </w:r>
      <w:r w:rsidRPr="00A533A5">
        <w:rPr>
          <w:u w:val="single"/>
        </w:rPr>
        <w:t>Desalination</w:t>
      </w:r>
      <w:r w:rsidRPr="00A533A5">
        <w:t xml:space="preserve"> 248(1–3): 578-585.</w:t>
      </w:r>
    </w:p>
    <w:p w:rsidR="00834A3B" w:rsidRPr="00A533A5" w:rsidRDefault="00834A3B" w:rsidP="00834A3B">
      <w:pPr>
        <w:pStyle w:val="EndNoteBibliography"/>
        <w:spacing w:after="0"/>
        <w:ind w:left="720" w:hanging="720"/>
      </w:pPr>
      <w:r w:rsidRPr="00A533A5">
        <w:tab/>
      </w:r>
      <w:bookmarkEnd w:id="369"/>
    </w:p>
    <w:p w:rsidR="00834A3B" w:rsidRPr="00A533A5" w:rsidRDefault="00834A3B" w:rsidP="00834A3B">
      <w:pPr>
        <w:pStyle w:val="EndNoteBibliography"/>
      </w:pPr>
      <w:bookmarkStart w:id="370" w:name="_ENREF_47"/>
      <w:r w:rsidRPr="00A533A5">
        <w:t xml:space="preserve">Ren, S. (2004). "Assessing wastewater toxicity to activated sludge: recent research and developments." </w:t>
      </w:r>
      <w:r w:rsidRPr="00A533A5">
        <w:rPr>
          <w:u w:val="single"/>
        </w:rPr>
        <w:t>Environment International</w:t>
      </w:r>
      <w:r w:rsidRPr="00A533A5">
        <w:t xml:space="preserve"> 30(8): 1151-1164.</w:t>
      </w:r>
    </w:p>
    <w:p w:rsidR="00834A3B" w:rsidRPr="00A533A5" w:rsidRDefault="00834A3B" w:rsidP="00834A3B">
      <w:pPr>
        <w:pStyle w:val="EndNoteBibliography"/>
        <w:spacing w:after="0"/>
        <w:ind w:left="720" w:hanging="720"/>
      </w:pPr>
      <w:r w:rsidRPr="00A533A5">
        <w:tab/>
      </w:r>
      <w:bookmarkEnd w:id="370"/>
    </w:p>
    <w:p w:rsidR="00834A3B" w:rsidRPr="00A533A5" w:rsidRDefault="00834A3B" w:rsidP="00834A3B">
      <w:pPr>
        <w:pStyle w:val="EndNoteBibliography"/>
      </w:pPr>
      <w:bookmarkStart w:id="371" w:name="_ENREF_48"/>
      <w:r w:rsidRPr="00A533A5">
        <w:t xml:space="preserve">Rodrigues, R. T. and J. Rubio (2007). "DAF–dissolved air flotation: Potential applications in the mining and mineral processing industry." </w:t>
      </w:r>
      <w:r w:rsidRPr="00A533A5">
        <w:rPr>
          <w:u w:val="single"/>
        </w:rPr>
        <w:t>International Journal of Mineral Processing</w:t>
      </w:r>
      <w:r w:rsidRPr="00A533A5">
        <w:t xml:space="preserve"> 82(1): 1-13.</w:t>
      </w:r>
    </w:p>
    <w:p w:rsidR="00834A3B" w:rsidRPr="00A533A5" w:rsidRDefault="00834A3B" w:rsidP="00834A3B">
      <w:pPr>
        <w:pStyle w:val="EndNoteBibliography"/>
        <w:spacing w:after="0"/>
        <w:ind w:left="720" w:hanging="720"/>
      </w:pPr>
      <w:r w:rsidRPr="00A533A5">
        <w:tab/>
      </w:r>
      <w:bookmarkEnd w:id="371"/>
    </w:p>
    <w:p w:rsidR="00834A3B" w:rsidRPr="00A533A5" w:rsidRDefault="00834A3B" w:rsidP="00834A3B">
      <w:pPr>
        <w:pStyle w:val="EndNoteBibliography"/>
      </w:pPr>
      <w:bookmarkStart w:id="372" w:name="_ENREF_49"/>
      <w:r w:rsidRPr="00A533A5">
        <w:t xml:space="preserve">Rosenberg Goldstein, R. E., et al. (2014). "Detection of vancomycin-resistant enterococci (VRE) at four U.S. wastewater treatment plants that provide effluent for reuse." </w:t>
      </w:r>
      <w:r w:rsidRPr="00A533A5">
        <w:rPr>
          <w:u w:val="single"/>
        </w:rPr>
        <w:t>Science of The Total Environment</w:t>
      </w:r>
      <w:r w:rsidRPr="00A533A5">
        <w:t xml:space="preserve"> 466–467(0): 404-411.</w:t>
      </w:r>
    </w:p>
    <w:p w:rsidR="00834A3B" w:rsidRPr="00A533A5" w:rsidRDefault="00834A3B" w:rsidP="00834A3B">
      <w:pPr>
        <w:pStyle w:val="EndNoteBibliography"/>
        <w:spacing w:after="0"/>
        <w:ind w:left="720" w:hanging="720"/>
      </w:pPr>
      <w:r w:rsidRPr="00A533A5">
        <w:tab/>
      </w:r>
      <w:bookmarkEnd w:id="372"/>
    </w:p>
    <w:p w:rsidR="00834A3B" w:rsidRPr="00A533A5" w:rsidRDefault="00834A3B" w:rsidP="00834A3B">
      <w:pPr>
        <w:pStyle w:val="EndNoteBibliography"/>
      </w:pPr>
      <w:bookmarkStart w:id="373" w:name="_ENREF_50"/>
      <w:r w:rsidRPr="00A533A5">
        <w:t xml:space="preserve">Rubio, J., et al. (2002). "Overview of flotation as a wastewater treatment technique." </w:t>
      </w:r>
      <w:r w:rsidRPr="00A533A5">
        <w:rPr>
          <w:u w:val="single"/>
        </w:rPr>
        <w:t>Minerals Engineering</w:t>
      </w:r>
      <w:r w:rsidRPr="00A533A5">
        <w:t xml:space="preserve"> 15(3): 139-155.</w:t>
      </w:r>
    </w:p>
    <w:p w:rsidR="00834A3B" w:rsidRPr="00A533A5" w:rsidRDefault="00834A3B" w:rsidP="00834A3B">
      <w:pPr>
        <w:pStyle w:val="EndNoteBibliography"/>
        <w:spacing w:after="0"/>
        <w:ind w:left="720" w:hanging="720"/>
      </w:pPr>
      <w:r w:rsidRPr="00A533A5">
        <w:tab/>
      </w:r>
      <w:bookmarkEnd w:id="373"/>
    </w:p>
    <w:p w:rsidR="00834A3B" w:rsidRPr="00A533A5" w:rsidRDefault="00834A3B" w:rsidP="00834A3B">
      <w:pPr>
        <w:pStyle w:val="EndNoteBibliography"/>
      </w:pPr>
      <w:bookmarkStart w:id="374" w:name="_ENREF_51"/>
      <w:r w:rsidRPr="00A533A5">
        <w:t xml:space="preserve">Rutkowski, T., et al. (2007). "Wastewater irrigation in the developing world—Two case studies from the Kathmandu Valley in Nepal." </w:t>
      </w:r>
      <w:r w:rsidRPr="00A533A5">
        <w:rPr>
          <w:u w:val="single"/>
        </w:rPr>
        <w:t>Agricultural Water Management</w:t>
      </w:r>
      <w:r w:rsidRPr="00A533A5">
        <w:t xml:space="preserve"> 88(1–3): 83-91.</w:t>
      </w:r>
    </w:p>
    <w:p w:rsidR="00834A3B" w:rsidRPr="00A533A5" w:rsidRDefault="00834A3B" w:rsidP="00834A3B">
      <w:pPr>
        <w:pStyle w:val="EndNoteBibliography"/>
        <w:spacing w:after="0"/>
        <w:ind w:left="720" w:hanging="720"/>
      </w:pPr>
      <w:r w:rsidRPr="00A533A5">
        <w:tab/>
      </w:r>
      <w:bookmarkEnd w:id="374"/>
    </w:p>
    <w:p w:rsidR="00834A3B" w:rsidRPr="00A533A5" w:rsidRDefault="00834A3B" w:rsidP="00834A3B">
      <w:pPr>
        <w:pStyle w:val="EndNoteBibliography"/>
      </w:pPr>
      <w:bookmarkStart w:id="375" w:name="_ENREF_52"/>
      <w:r w:rsidRPr="00A533A5">
        <w:t xml:space="preserve">Sanada, T., et al. (2009). "Motion and coalescence of a pair of bubbles rising side by side." </w:t>
      </w:r>
      <w:r w:rsidRPr="00A533A5">
        <w:rPr>
          <w:u w:val="single"/>
        </w:rPr>
        <w:t>Chemical Engineering Science</w:t>
      </w:r>
      <w:r w:rsidRPr="00A533A5">
        <w:t xml:space="preserve"> 64(11): 2659-2671.</w:t>
      </w:r>
    </w:p>
    <w:p w:rsidR="00834A3B" w:rsidRPr="00A533A5" w:rsidRDefault="00834A3B" w:rsidP="00834A3B">
      <w:pPr>
        <w:pStyle w:val="EndNoteBibliography"/>
        <w:spacing w:after="0"/>
        <w:ind w:left="720" w:hanging="720"/>
      </w:pPr>
      <w:r w:rsidRPr="00A533A5">
        <w:tab/>
      </w:r>
      <w:bookmarkEnd w:id="375"/>
    </w:p>
    <w:p w:rsidR="00834A3B" w:rsidRPr="00A533A5" w:rsidRDefault="00834A3B" w:rsidP="00834A3B">
      <w:pPr>
        <w:pStyle w:val="EndNoteBibliography"/>
      </w:pPr>
      <w:bookmarkStart w:id="376" w:name="_ENREF_53"/>
      <w:r w:rsidRPr="00A533A5">
        <w:lastRenderedPageBreak/>
        <w:t xml:space="preserve">Shannon, W. T. and D. H. Buisson (1980). "Dissolved air flotation in hot water." </w:t>
      </w:r>
      <w:r w:rsidRPr="00A533A5">
        <w:rPr>
          <w:u w:val="single"/>
        </w:rPr>
        <w:t>Water Research</w:t>
      </w:r>
      <w:r w:rsidRPr="00A533A5">
        <w:t xml:space="preserve"> 14(7): 759-765.</w:t>
      </w:r>
    </w:p>
    <w:p w:rsidR="00834A3B" w:rsidRPr="00A533A5" w:rsidRDefault="00834A3B" w:rsidP="00834A3B">
      <w:pPr>
        <w:pStyle w:val="EndNoteBibliography"/>
        <w:spacing w:after="0"/>
        <w:ind w:left="720" w:hanging="720"/>
      </w:pPr>
      <w:r w:rsidRPr="00A533A5">
        <w:tab/>
      </w:r>
      <w:bookmarkEnd w:id="376"/>
    </w:p>
    <w:p w:rsidR="00834A3B" w:rsidRPr="00A533A5" w:rsidRDefault="00834A3B" w:rsidP="00834A3B">
      <w:pPr>
        <w:pStyle w:val="EndNoteBibliography"/>
      </w:pPr>
      <w:bookmarkStart w:id="377" w:name="_ENREF_54"/>
      <w:r w:rsidRPr="00A533A5">
        <w:t xml:space="preserve">Snyder, S. A., et al. (2007). "Role of membranes and activated carbon in the removal of endocrine disruptors and pharmaceuticals." </w:t>
      </w:r>
      <w:r w:rsidRPr="00A533A5">
        <w:rPr>
          <w:u w:val="single"/>
        </w:rPr>
        <w:t>Desalination</w:t>
      </w:r>
      <w:r w:rsidRPr="00A533A5">
        <w:t xml:space="preserve"> 202(1–3): 156-181.</w:t>
      </w:r>
    </w:p>
    <w:p w:rsidR="00834A3B" w:rsidRPr="00A533A5" w:rsidRDefault="00834A3B" w:rsidP="00834A3B">
      <w:pPr>
        <w:pStyle w:val="EndNoteBibliography"/>
        <w:spacing w:after="0"/>
        <w:ind w:left="720" w:hanging="720"/>
      </w:pPr>
      <w:r w:rsidRPr="00A533A5">
        <w:tab/>
      </w:r>
      <w:bookmarkEnd w:id="377"/>
    </w:p>
    <w:p w:rsidR="00834A3B" w:rsidRPr="00A533A5" w:rsidRDefault="00834A3B" w:rsidP="00834A3B">
      <w:pPr>
        <w:pStyle w:val="EndNoteBibliography"/>
      </w:pPr>
      <w:bookmarkStart w:id="378" w:name="_ENREF_55"/>
      <w:r w:rsidRPr="00A533A5">
        <w:t xml:space="preserve">Solari, J. A. and R. J. Gochin (1992). Chapter 13 - Fundamental aspects of microbubble flotation processes. </w:t>
      </w:r>
      <w:r w:rsidRPr="00A533A5">
        <w:rPr>
          <w:u w:val="single"/>
        </w:rPr>
        <w:t>Developments in Mineral Processing</w:t>
      </w:r>
      <w:r w:rsidRPr="00A533A5">
        <w:t>. J. S. Laskowski and J. Ralston, Elsevier. Volume 12: 395-418.</w:t>
      </w:r>
    </w:p>
    <w:p w:rsidR="00834A3B" w:rsidRPr="00A533A5" w:rsidRDefault="00834A3B" w:rsidP="00834A3B">
      <w:pPr>
        <w:pStyle w:val="EndNoteBibliography"/>
        <w:spacing w:after="0"/>
        <w:ind w:left="720" w:hanging="720"/>
      </w:pPr>
      <w:r w:rsidRPr="00A533A5">
        <w:tab/>
      </w:r>
      <w:bookmarkEnd w:id="378"/>
    </w:p>
    <w:p w:rsidR="00834A3B" w:rsidRPr="00A533A5" w:rsidRDefault="00834A3B" w:rsidP="00834A3B">
      <w:pPr>
        <w:pStyle w:val="EndNoteBibliography"/>
      </w:pPr>
      <w:bookmarkStart w:id="379" w:name="_ENREF_56"/>
      <w:r w:rsidRPr="00A533A5">
        <w:t xml:space="preserve">Sun, Y., et al. (2013). "Ecological risk of estrogenic endocrine disrupting chemicals in sewage plant effluent and reclaimed water." </w:t>
      </w:r>
      <w:r w:rsidRPr="00A533A5">
        <w:rPr>
          <w:u w:val="single"/>
        </w:rPr>
        <w:t>Environmental Pollution</w:t>
      </w:r>
      <w:r w:rsidRPr="00A533A5">
        <w:t xml:space="preserve"> 180(0): 339-344.</w:t>
      </w:r>
    </w:p>
    <w:p w:rsidR="00834A3B" w:rsidRPr="00A533A5" w:rsidRDefault="00834A3B" w:rsidP="00834A3B">
      <w:pPr>
        <w:pStyle w:val="EndNoteBibliography"/>
        <w:spacing w:after="0"/>
        <w:ind w:left="720" w:hanging="720"/>
      </w:pPr>
      <w:r w:rsidRPr="00A533A5">
        <w:tab/>
      </w:r>
      <w:bookmarkEnd w:id="379"/>
    </w:p>
    <w:p w:rsidR="00834A3B" w:rsidRPr="00A533A5" w:rsidRDefault="00834A3B" w:rsidP="00834A3B">
      <w:pPr>
        <w:pStyle w:val="EndNoteBibliography"/>
      </w:pPr>
      <w:bookmarkStart w:id="380" w:name="_ENREF_57"/>
      <w:r w:rsidRPr="00A533A5">
        <w:t xml:space="preserve">Tansel, B. and Dimitric-Clark V (2002). "Microscopic characterisation of oil droplets removed by flocs after coagulation of oil-water emulsions." </w:t>
      </w:r>
      <w:r w:rsidRPr="00A533A5">
        <w:rPr>
          <w:u w:val="single"/>
        </w:rPr>
        <w:t>Journal of Environmental science and health</w:t>
      </w:r>
      <w:r w:rsidRPr="00A533A5">
        <w:t xml:space="preserve"> 37: 127-138.</w:t>
      </w:r>
    </w:p>
    <w:p w:rsidR="00834A3B" w:rsidRPr="00A533A5" w:rsidRDefault="00834A3B" w:rsidP="00834A3B">
      <w:pPr>
        <w:pStyle w:val="EndNoteBibliography"/>
        <w:spacing w:after="0"/>
        <w:ind w:left="720" w:hanging="720"/>
      </w:pPr>
      <w:r w:rsidRPr="00A533A5">
        <w:tab/>
      </w:r>
      <w:bookmarkEnd w:id="380"/>
    </w:p>
    <w:p w:rsidR="00834A3B" w:rsidRPr="00A533A5" w:rsidRDefault="00834A3B" w:rsidP="00834A3B">
      <w:pPr>
        <w:pStyle w:val="EndNoteBibliography"/>
      </w:pPr>
      <w:bookmarkStart w:id="381" w:name="_ENREF_58"/>
      <w:r w:rsidRPr="00A533A5">
        <w:t xml:space="preserve">Tansel, B. and Eifert J. L. (1991). "Removal of Emulsified PHCs from brackish water by coagulation." </w:t>
      </w:r>
      <w:r w:rsidRPr="00A533A5">
        <w:rPr>
          <w:u w:val="single"/>
        </w:rPr>
        <w:t>Journal of Environmental Chemical Engineering</w:t>
      </w:r>
      <w:r w:rsidRPr="00A533A5">
        <w:t>: 1173-1176.</w:t>
      </w:r>
    </w:p>
    <w:p w:rsidR="00834A3B" w:rsidRPr="00A533A5" w:rsidRDefault="00834A3B" w:rsidP="00834A3B">
      <w:pPr>
        <w:pStyle w:val="EndNoteBibliography"/>
        <w:spacing w:after="0"/>
        <w:ind w:left="720" w:hanging="720"/>
      </w:pPr>
      <w:r w:rsidRPr="00A533A5">
        <w:tab/>
      </w:r>
      <w:bookmarkEnd w:id="381"/>
    </w:p>
    <w:p w:rsidR="00834A3B" w:rsidRPr="00A533A5" w:rsidRDefault="00834A3B" w:rsidP="00834A3B">
      <w:pPr>
        <w:pStyle w:val="EndNoteBibliography"/>
      </w:pPr>
      <w:bookmarkStart w:id="382" w:name="_ENREF_59"/>
      <w:r w:rsidRPr="00A533A5">
        <w:t xml:space="preserve">Tansel, B. and B. Pascual (2004). "Factorial evaluation of operational variables of a DAF process to improve PHC removal efficiency." </w:t>
      </w:r>
      <w:r w:rsidRPr="00A533A5">
        <w:rPr>
          <w:u w:val="single"/>
        </w:rPr>
        <w:t>Desalination</w:t>
      </w:r>
      <w:r w:rsidRPr="00A533A5">
        <w:t xml:space="preserve"> 169(1): 1-10.</w:t>
      </w:r>
    </w:p>
    <w:p w:rsidR="00834A3B" w:rsidRPr="00A533A5" w:rsidRDefault="00834A3B" w:rsidP="00834A3B">
      <w:pPr>
        <w:pStyle w:val="EndNoteBibliography"/>
        <w:spacing w:after="0"/>
        <w:ind w:left="720" w:hanging="720"/>
      </w:pPr>
      <w:r w:rsidRPr="00A533A5">
        <w:tab/>
      </w:r>
      <w:bookmarkEnd w:id="382"/>
    </w:p>
    <w:p w:rsidR="00834A3B" w:rsidRPr="00A533A5" w:rsidRDefault="00834A3B" w:rsidP="00834A3B">
      <w:pPr>
        <w:pStyle w:val="EndNoteBibliography"/>
      </w:pPr>
      <w:bookmarkStart w:id="383" w:name="_ENREF_60"/>
      <w:r w:rsidRPr="00A533A5">
        <w:t xml:space="preserve">Tansel, B., et al. (2001). "Evaluation of ultrafiltration process performance for treatment of petroleum contamintaed waters." </w:t>
      </w:r>
      <w:r w:rsidRPr="00A533A5">
        <w:rPr>
          <w:u w:val="single"/>
        </w:rPr>
        <w:t>Water Air and Soil pollution</w:t>
      </w:r>
      <w:r w:rsidRPr="00A533A5">
        <w:t xml:space="preserve"> 126: 293-305.</w:t>
      </w:r>
    </w:p>
    <w:p w:rsidR="00834A3B" w:rsidRPr="00A533A5" w:rsidRDefault="00834A3B" w:rsidP="00834A3B">
      <w:pPr>
        <w:pStyle w:val="EndNoteBibliography"/>
        <w:spacing w:after="0"/>
        <w:ind w:left="720" w:hanging="720"/>
      </w:pPr>
      <w:r w:rsidRPr="00A533A5">
        <w:tab/>
      </w:r>
      <w:bookmarkEnd w:id="383"/>
    </w:p>
    <w:p w:rsidR="00834A3B" w:rsidRPr="00A533A5" w:rsidRDefault="00834A3B" w:rsidP="00834A3B">
      <w:pPr>
        <w:pStyle w:val="EndNoteBibliography"/>
      </w:pPr>
      <w:bookmarkStart w:id="384" w:name="_ENREF_61"/>
      <w:r w:rsidRPr="00A533A5">
        <w:t xml:space="preserve">Tansel, B. and Regula J. (2000). "Coagulation enhanced centrifugation for treatment of petroleum hydrocarbon contaminated waters." </w:t>
      </w:r>
      <w:r w:rsidRPr="00A533A5">
        <w:rPr>
          <w:u w:val="single"/>
        </w:rPr>
        <w:t>Journal of Environmental science and health</w:t>
      </w:r>
      <w:r w:rsidRPr="00A533A5">
        <w:t xml:space="preserve"> 35: 1557-1575.</w:t>
      </w:r>
    </w:p>
    <w:p w:rsidR="00834A3B" w:rsidRPr="00A533A5" w:rsidRDefault="00834A3B" w:rsidP="00834A3B">
      <w:pPr>
        <w:pStyle w:val="EndNoteBibliography"/>
        <w:spacing w:after="0"/>
        <w:ind w:left="720" w:hanging="720"/>
      </w:pPr>
      <w:r w:rsidRPr="00A533A5">
        <w:tab/>
      </w:r>
      <w:bookmarkEnd w:id="384"/>
    </w:p>
    <w:p w:rsidR="00834A3B" w:rsidRPr="00A533A5" w:rsidRDefault="00834A3B" w:rsidP="00834A3B">
      <w:pPr>
        <w:pStyle w:val="EndNoteBibliography"/>
      </w:pPr>
      <w:bookmarkStart w:id="385" w:name="_ENREF_62"/>
      <w:r w:rsidRPr="00A533A5">
        <w:t>USEPA (2006). Wastewater Management Fact Sheet: Energy Conservation.</w:t>
      </w:r>
    </w:p>
    <w:p w:rsidR="00834A3B" w:rsidRPr="00A533A5" w:rsidRDefault="00834A3B" w:rsidP="00834A3B">
      <w:pPr>
        <w:pStyle w:val="EndNoteBibliography"/>
        <w:spacing w:after="0"/>
        <w:ind w:left="720" w:hanging="720"/>
      </w:pPr>
      <w:r w:rsidRPr="00A533A5">
        <w:tab/>
      </w:r>
      <w:bookmarkEnd w:id="385"/>
    </w:p>
    <w:p w:rsidR="00834A3B" w:rsidRPr="00A533A5" w:rsidRDefault="00834A3B" w:rsidP="00834A3B">
      <w:pPr>
        <w:pStyle w:val="EndNoteBibliography"/>
      </w:pPr>
      <w:bookmarkStart w:id="386" w:name="_ENREF_63"/>
      <w:r w:rsidRPr="00A533A5">
        <w:t xml:space="preserve">Warwick, C., et al. (2014). "Conductance based sensing and analysis of soluble phosphates in wastewater." </w:t>
      </w:r>
      <w:r w:rsidRPr="00A533A5">
        <w:rPr>
          <w:u w:val="single"/>
        </w:rPr>
        <w:t>Biosensors and Bioelectronics</w:t>
      </w:r>
      <w:r w:rsidRPr="00A533A5">
        <w:t xml:space="preserve"> 52(0): 173-179.</w:t>
      </w:r>
    </w:p>
    <w:p w:rsidR="00834A3B" w:rsidRPr="00A533A5" w:rsidRDefault="00834A3B" w:rsidP="00834A3B">
      <w:pPr>
        <w:pStyle w:val="EndNoteBibliography"/>
        <w:spacing w:after="0"/>
        <w:ind w:left="720" w:hanging="720"/>
      </w:pPr>
      <w:r w:rsidRPr="00A533A5">
        <w:tab/>
      </w:r>
      <w:bookmarkEnd w:id="386"/>
    </w:p>
    <w:p w:rsidR="00834A3B" w:rsidRPr="00A533A5" w:rsidRDefault="00834A3B" w:rsidP="00834A3B">
      <w:pPr>
        <w:pStyle w:val="EndNoteBibliography"/>
      </w:pPr>
      <w:bookmarkStart w:id="387" w:name="_ENREF_64"/>
      <w:r w:rsidRPr="00A533A5">
        <w:t xml:space="preserve">Wu, Q., et al. (2012). "Oxidative removal of selected endocrine-disruptors and pharmaceuticals in drinking water treatment systems, and identification of degradation products of triclosan." </w:t>
      </w:r>
      <w:r w:rsidRPr="00A533A5">
        <w:rPr>
          <w:u w:val="single"/>
        </w:rPr>
        <w:t>Science of The Total Environment</w:t>
      </w:r>
      <w:r w:rsidRPr="00A533A5">
        <w:t xml:space="preserve"> 439(0): 18-25.</w:t>
      </w:r>
    </w:p>
    <w:p w:rsidR="00834A3B" w:rsidRPr="00A533A5" w:rsidRDefault="00834A3B" w:rsidP="00834A3B">
      <w:pPr>
        <w:pStyle w:val="EndNoteBibliography"/>
        <w:spacing w:after="0"/>
        <w:ind w:left="720" w:hanging="720"/>
      </w:pPr>
      <w:r w:rsidRPr="00A533A5">
        <w:tab/>
      </w:r>
      <w:bookmarkEnd w:id="387"/>
    </w:p>
    <w:p w:rsidR="00834A3B" w:rsidRPr="00A533A5" w:rsidRDefault="00834A3B" w:rsidP="00834A3B">
      <w:pPr>
        <w:pStyle w:val="EndNoteBibliography"/>
      </w:pPr>
      <w:bookmarkStart w:id="388" w:name="_ENREF_65"/>
      <w:r w:rsidRPr="00A533A5">
        <w:t xml:space="preserve">Zimmerman, W. B., et al. (2009). "On the design and simulation of an airlift loop bioreactor with microbubble generation by fluidic oscillation." </w:t>
      </w:r>
      <w:r w:rsidRPr="00A533A5">
        <w:rPr>
          <w:u w:val="single"/>
        </w:rPr>
        <w:t>Food and Bioproducts Processing</w:t>
      </w:r>
      <w:r w:rsidRPr="00A533A5">
        <w:t xml:space="preserve"> 87(3): 215-227.</w:t>
      </w:r>
    </w:p>
    <w:p w:rsidR="00834A3B" w:rsidRPr="00A533A5" w:rsidRDefault="00834A3B" w:rsidP="00834A3B">
      <w:pPr>
        <w:pStyle w:val="EndNoteBibliography"/>
        <w:spacing w:after="0"/>
        <w:ind w:left="720" w:hanging="720"/>
      </w:pPr>
      <w:r w:rsidRPr="00A533A5">
        <w:lastRenderedPageBreak/>
        <w:tab/>
      </w:r>
      <w:bookmarkEnd w:id="388"/>
    </w:p>
    <w:p w:rsidR="00834A3B" w:rsidRPr="00A533A5" w:rsidRDefault="00834A3B" w:rsidP="00834A3B">
      <w:pPr>
        <w:pStyle w:val="EndNoteBibliography"/>
      </w:pPr>
      <w:bookmarkStart w:id="389" w:name="_ENREF_66"/>
      <w:r w:rsidRPr="00A533A5">
        <w:t xml:space="preserve">Zimmerman, W. B., et al. (2011). "Towards energy efficient nanobubble generation with fluidic oscillation." </w:t>
      </w:r>
      <w:r w:rsidRPr="00A533A5">
        <w:rPr>
          <w:u w:val="single"/>
        </w:rPr>
        <w:t>Current Opinion in Colloid &amp; Interface Science</w:t>
      </w:r>
      <w:r w:rsidRPr="00A533A5">
        <w:t xml:space="preserve"> 16(4): 350-356.</w:t>
      </w:r>
    </w:p>
    <w:p w:rsidR="00834A3B" w:rsidRPr="00A533A5" w:rsidRDefault="00834A3B" w:rsidP="00834A3B">
      <w:pPr>
        <w:pStyle w:val="EndNoteBibliography"/>
        <w:spacing w:after="0"/>
        <w:ind w:left="720" w:hanging="720"/>
      </w:pPr>
      <w:r w:rsidRPr="00A533A5">
        <w:tab/>
      </w:r>
      <w:bookmarkEnd w:id="389"/>
    </w:p>
    <w:p w:rsidR="00834A3B" w:rsidRPr="00A533A5" w:rsidRDefault="00834A3B" w:rsidP="00834A3B">
      <w:pPr>
        <w:pStyle w:val="EndNoteBibliography"/>
      </w:pPr>
      <w:bookmarkStart w:id="390" w:name="_ENREF_67"/>
      <w:r w:rsidRPr="00A533A5">
        <w:t xml:space="preserve">Zimmerman, W. B., et al. (2008). "Microbubble Generation " </w:t>
      </w:r>
      <w:r w:rsidRPr="00A533A5">
        <w:rPr>
          <w:u w:val="single"/>
        </w:rPr>
        <w:t>Recent patents on engineering</w:t>
      </w:r>
      <w:r w:rsidRPr="00A533A5">
        <w:t xml:space="preserve"> 2.</w:t>
      </w:r>
    </w:p>
    <w:p w:rsidR="00834A3B" w:rsidRPr="00A533A5" w:rsidRDefault="00834A3B" w:rsidP="00834A3B">
      <w:pPr>
        <w:pStyle w:val="EndNoteBibliography"/>
        <w:ind w:left="720" w:hanging="720"/>
      </w:pPr>
      <w:r w:rsidRPr="00A533A5">
        <w:tab/>
      </w:r>
      <w:bookmarkEnd w:id="390"/>
    </w:p>
    <w:p w:rsidR="00250F71" w:rsidRPr="00A533A5" w:rsidRDefault="009B0904" w:rsidP="00A12A92">
      <w:pPr>
        <w:spacing w:line="240" w:lineRule="auto"/>
        <w:jc w:val="both"/>
        <w:rPr>
          <w:rFonts w:ascii="TUOS Blake" w:hAnsi="TUOS Blake"/>
        </w:rPr>
      </w:pPr>
      <w:r w:rsidRPr="00A533A5">
        <w:rPr>
          <w:rFonts w:ascii="TUOS Blake" w:hAnsi="TUOS Blake"/>
        </w:rPr>
        <w:fldChar w:fldCharType="end"/>
      </w:r>
    </w:p>
    <w:p w:rsidR="00173970" w:rsidRPr="00A533A5" w:rsidRDefault="00173970">
      <w:pPr>
        <w:spacing w:line="276" w:lineRule="auto"/>
        <w:rPr>
          <w:rFonts w:ascii="TUOS Blake" w:hAnsi="TUOS Blake"/>
        </w:rPr>
      </w:pPr>
      <w:r w:rsidRPr="00A533A5">
        <w:rPr>
          <w:rFonts w:ascii="TUOS Blake" w:hAnsi="TUOS Blake"/>
        </w:rPr>
        <w:br w:type="page"/>
      </w:r>
    </w:p>
    <w:p w:rsidR="004074E3" w:rsidRPr="00A533A5" w:rsidRDefault="004074E3" w:rsidP="00B627DC">
      <w:pPr>
        <w:spacing w:after="0" w:line="240" w:lineRule="auto"/>
        <w:rPr>
          <w:rFonts w:ascii="TUOS Blake" w:hAnsi="TUOS Blake"/>
          <w:sz w:val="32"/>
          <w:szCs w:val="32"/>
        </w:rPr>
      </w:pPr>
      <w:r w:rsidRPr="00A533A5">
        <w:rPr>
          <w:rFonts w:ascii="TUOS Blake" w:hAnsi="TUOS Blake"/>
          <w:sz w:val="32"/>
          <w:szCs w:val="32"/>
        </w:rPr>
        <w:lastRenderedPageBreak/>
        <w:t>Appendix A</w:t>
      </w:r>
    </w:p>
    <w:p w:rsidR="004074E3" w:rsidRPr="00A533A5" w:rsidRDefault="004074E3" w:rsidP="00B627DC">
      <w:pPr>
        <w:spacing w:after="0" w:line="240" w:lineRule="auto"/>
        <w:rPr>
          <w:rFonts w:ascii="TUOS Blake" w:hAnsi="TUOS Blake"/>
          <w:sz w:val="32"/>
          <w:szCs w:val="32"/>
        </w:rPr>
      </w:pPr>
    </w:p>
    <w:p w:rsidR="00B627DC" w:rsidRPr="00A533A5" w:rsidRDefault="00B627DC" w:rsidP="00B627DC">
      <w:pPr>
        <w:spacing w:after="0" w:line="240" w:lineRule="auto"/>
        <w:rPr>
          <w:rFonts w:ascii="TUOS Blake" w:hAnsi="TUOS Blake"/>
          <w:sz w:val="32"/>
          <w:szCs w:val="32"/>
        </w:rPr>
      </w:pPr>
      <w:r w:rsidRPr="00A533A5">
        <w:rPr>
          <w:rFonts w:ascii="TUOS Blake" w:hAnsi="TUOS Blake"/>
          <w:sz w:val="32"/>
          <w:szCs w:val="32"/>
        </w:rPr>
        <w:t>Oxygen transfer efficiency improvement using microbubbles produced by fluidic oscillation.</w:t>
      </w:r>
    </w:p>
    <w:p w:rsidR="00B627DC" w:rsidRPr="00A533A5" w:rsidRDefault="00B627DC" w:rsidP="00B627DC">
      <w:pPr>
        <w:spacing w:after="0" w:line="240" w:lineRule="auto"/>
        <w:rPr>
          <w:rFonts w:ascii="TUOS Blake" w:hAnsi="TUOS Blake"/>
          <w:sz w:val="28"/>
          <w:szCs w:val="28"/>
        </w:rPr>
      </w:pPr>
      <w:r w:rsidRPr="00A533A5">
        <w:rPr>
          <w:rFonts w:ascii="TUOS Blake" w:hAnsi="TUOS Blake"/>
          <w:sz w:val="28"/>
          <w:szCs w:val="28"/>
        </w:rPr>
        <w:t>Part I:  Lab Scale Study</w:t>
      </w:r>
    </w:p>
    <w:p w:rsidR="00B627DC" w:rsidRPr="00A533A5" w:rsidRDefault="00B627DC" w:rsidP="00B627DC">
      <w:pPr>
        <w:spacing w:after="0" w:line="240" w:lineRule="auto"/>
        <w:rPr>
          <w:rFonts w:ascii="TUOS Blake" w:hAnsi="TUOS Blake"/>
          <w:lang w:val="cs-CZ"/>
        </w:rPr>
      </w:pPr>
      <w:r w:rsidRPr="00A533A5">
        <w:rPr>
          <w:rFonts w:ascii="TUOS Blake" w:hAnsi="TUOS Blake"/>
        </w:rPr>
        <w:t>Gareth J. D. Medley</w:t>
      </w:r>
      <w:r w:rsidRPr="00A533A5">
        <w:rPr>
          <w:rFonts w:ascii="TUOS Blake" w:hAnsi="TUOS Blake"/>
          <w:vertAlign w:val="superscript"/>
        </w:rPr>
        <w:t>1</w:t>
      </w:r>
      <w:r w:rsidRPr="00A533A5">
        <w:rPr>
          <w:rFonts w:ascii="TUOS Blake" w:hAnsi="TUOS Blake"/>
        </w:rPr>
        <w:t>, Kpam J. Sokpo</w:t>
      </w:r>
      <w:r w:rsidRPr="00A533A5">
        <w:rPr>
          <w:rFonts w:ascii="TUOS Blake" w:hAnsi="TUOS Blake"/>
          <w:vertAlign w:val="superscript"/>
        </w:rPr>
        <w:t>1</w:t>
      </w:r>
      <w:r w:rsidRPr="00A533A5">
        <w:rPr>
          <w:rFonts w:ascii="TUOS Blake" w:hAnsi="TUOS Blake"/>
        </w:rPr>
        <w:t xml:space="preserve"> </w:t>
      </w:r>
      <w:r w:rsidRPr="00A533A5">
        <w:rPr>
          <w:rFonts w:ascii="TUOS Blake" w:hAnsi="TUOS Blake"/>
          <w:lang w:val="cs-CZ"/>
        </w:rPr>
        <w:t>H.C. Hemaka Bandulasena</w:t>
      </w:r>
      <w:r w:rsidRPr="00A533A5">
        <w:rPr>
          <w:rFonts w:ascii="TUOS Blake" w:hAnsi="TUOS Blake"/>
          <w:vertAlign w:val="superscript"/>
        </w:rPr>
        <w:t>1</w:t>
      </w:r>
      <w:r w:rsidRPr="00A533A5">
        <w:rPr>
          <w:rFonts w:ascii="TUOS Blake" w:hAnsi="TUOS Blake"/>
        </w:rPr>
        <w:t>, William B. Zimmerman</w:t>
      </w:r>
      <w:r w:rsidRPr="00A533A5">
        <w:rPr>
          <w:rFonts w:ascii="TUOS Blake" w:hAnsi="TUOS Blake"/>
          <w:vertAlign w:val="superscript"/>
        </w:rPr>
        <w:t>1</w:t>
      </w:r>
      <w:r w:rsidRPr="00A533A5">
        <w:rPr>
          <w:rFonts w:ascii="TUOS Blake" w:hAnsi="TUOS Blake"/>
        </w:rPr>
        <w:t>,</w:t>
      </w:r>
      <w:r w:rsidRPr="00A533A5">
        <w:rPr>
          <w:rFonts w:ascii="TUOS Blake" w:hAnsi="TUOS Blake"/>
          <w:lang w:val="cs-CZ"/>
        </w:rPr>
        <w:t xml:space="preserve"> </w:t>
      </w:r>
    </w:p>
    <w:p w:rsidR="00B627DC" w:rsidRPr="00A533A5" w:rsidRDefault="00B627DC" w:rsidP="00B627DC">
      <w:pPr>
        <w:spacing w:after="0" w:line="240" w:lineRule="auto"/>
        <w:rPr>
          <w:rFonts w:ascii="TUOS Blake" w:hAnsi="TUOS Blake"/>
        </w:rPr>
      </w:pPr>
      <w:r w:rsidRPr="00A533A5">
        <w:rPr>
          <w:rFonts w:ascii="TUOS Blake" w:hAnsi="TUOS Blake"/>
          <w:lang w:val="de-DE"/>
        </w:rPr>
        <w:t>V</w:t>
      </w:r>
      <w:r w:rsidRPr="00A533A5">
        <w:rPr>
          <w:rFonts w:ascii="TUOS Blake" w:hAnsi="TUOS Blake"/>
          <w:lang w:val="cs-CZ"/>
        </w:rPr>
        <w:t>áclav. Tesa</w:t>
      </w:r>
      <w:r w:rsidRPr="00A533A5">
        <w:rPr>
          <w:rFonts w:ascii="Arial" w:hAnsi="Arial" w:cs="Arial"/>
          <w:lang w:val="cs-CZ"/>
        </w:rPr>
        <w:t>ř</w:t>
      </w:r>
      <w:r w:rsidRPr="00A533A5">
        <w:rPr>
          <w:rFonts w:ascii="TUOS Blake" w:hAnsi="TUOS Blake"/>
          <w:vertAlign w:val="superscript"/>
          <w:lang w:val="de-DE"/>
        </w:rPr>
        <w:t>2</w:t>
      </w:r>
    </w:p>
    <w:p w:rsidR="00B627DC" w:rsidRPr="00A533A5" w:rsidRDefault="00B627DC" w:rsidP="00B627DC">
      <w:pPr>
        <w:spacing w:after="0" w:line="240" w:lineRule="auto"/>
        <w:rPr>
          <w:rFonts w:ascii="TUOS Blake" w:hAnsi="TUOS Blake"/>
          <w:sz w:val="20"/>
          <w:szCs w:val="20"/>
        </w:rPr>
      </w:pPr>
      <w:r w:rsidRPr="00A533A5">
        <w:rPr>
          <w:rFonts w:ascii="TUOS Blake" w:hAnsi="TUOS Blake"/>
          <w:sz w:val="20"/>
          <w:szCs w:val="20"/>
          <w:vertAlign w:val="superscript"/>
        </w:rPr>
        <w:t>1</w:t>
      </w:r>
      <w:r w:rsidRPr="00A533A5">
        <w:rPr>
          <w:rFonts w:ascii="TUOS Blake" w:hAnsi="TUOS Blake"/>
          <w:sz w:val="20"/>
          <w:szCs w:val="20"/>
        </w:rPr>
        <w:t>Department of Chemical and Biological Engineering;</w:t>
      </w:r>
    </w:p>
    <w:p w:rsidR="00B627DC" w:rsidRPr="00A533A5" w:rsidRDefault="00B627DC" w:rsidP="00B627DC">
      <w:pPr>
        <w:spacing w:after="0" w:line="240" w:lineRule="auto"/>
        <w:rPr>
          <w:rFonts w:ascii="TUOS Blake" w:hAnsi="TUOS Blake"/>
          <w:sz w:val="20"/>
          <w:szCs w:val="20"/>
        </w:rPr>
      </w:pPr>
      <w:r w:rsidRPr="00A533A5">
        <w:rPr>
          <w:rFonts w:ascii="TUOS Blake" w:hAnsi="TUOS Blake"/>
          <w:sz w:val="20"/>
          <w:szCs w:val="20"/>
        </w:rPr>
        <w:t>University of Sheffield, Sheffield S10 2TN</w:t>
      </w:r>
    </w:p>
    <w:p w:rsidR="00B627DC" w:rsidRPr="00A533A5" w:rsidRDefault="00B627DC" w:rsidP="00B627DC">
      <w:pPr>
        <w:spacing w:after="0" w:line="240" w:lineRule="auto"/>
        <w:rPr>
          <w:rFonts w:ascii="TUOS Blake" w:eastAsia="Times New Roman" w:hAnsi="TUOS Blake" w:cs="Times New Roman"/>
          <w:sz w:val="20"/>
          <w:szCs w:val="20"/>
          <w:lang w:eastAsia="en-GB"/>
        </w:rPr>
      </w:pPr>
      <w:r w:rsidRPr="00A533A5">
        <w:rPr>
          <w:rFonts w:ascii="TUOS Blake" w:eastAsia="Times New Roman" w:hAnsi="TUOS Blake" w:cs="Times New Roman"/>
          <w:sz w:val="20"/>
          <w:szCs w:val="20"/>
          <w:vertAlign w:val="superscript"/>
          <w:lang w:eastAsia="en-GB"/>
        </w:rPr>
        <w:t>2</w:t>
      </w:r>
      <w:r w:rsidRPr="00A533A5">
        <w:rPr>
          <w:rFonts w:ascii="TUOS Blake" w:eastAsia="Times New Roman" w:hAnsi="TUOS Blake" w:cs="Times New Roman"/>
          <w:sz w:val="20"/>
          <w:szCs w:val="20"/>
          <w:lang w:eastAsia="en-GB"/>
        </w:rPr>
        <w:t>Institute of Thermomechanics of the Academy of Sciences of the Czech Republic v.v.i., 182 00 Prague, Czech Republic.</w:t>
      </w:r>
    </w:p>
    <w:p w:rsidR="00B627DC" w:rsidRPr="00A533A5" w:rsidRDefault="00B627DC" w:rsidP="00B627DC">
      <w:pPr>
        <w:rPr>
          <w:rFonts w:ascii="TUOS Blake" w:eastAsia="Times New Roman" w:hAnsi="TUOS Blake" w:cs="Times New Roman"/>
          <w:sz w:val="20"/>
          <w:szCs w:val="20"/>
          <w:lang w:eastAsia="en-GB"/>
        </w:rPr>
      </w:pPr>
    </w:p>
    <w:p w:rsidR="00B627DC" w:rsidRPr="00A533A5" w:rsidRDefault="00B627DC" w:rsidP="00B627DC">
      <w:pPr>
        <w:rPr>
          <w:rFonts w:ascii="TUOS Blake" w:hAnsi="TUOS Blake"/>
        </w:rPr>
      </w:pPr>
      <w:r w:rsidRPr="00A533A5">
        <w:rPr>
          <w:rFonts w:ascii="TUOS Blake" w:hAnsi="TUOS Blake"/>
        </w:rPr>
        <w:t>Abstract</w:t>
      </w:r>
    </w:p>
    <w:p w:rsidR="00B627DC" w:rsidRPr="00A533A5" w:rsidRDefault="00B627DC" w:rsidP="00B627DC">
      <w:pPr>
        <w:rPr>
          <w:rFonts w:ascii="TUOS Blake" w:hAnsi="TUOS Blake"/>
          <w:i/>
        </w:rPr>
      </w:pPr>
      <w:r w:rsidRPr="00A533A5">
        <w:rPr>
          <w:rFonts w:ascii="TUOS Blake" w:hAnsi="TUOS Blake"/>
        </w:rPr>
        <w:t>Lab bench trials have been conducted using a pair of membrane disk diffusers found commonly in wastewater treatment to investigate the effect of oscillated air flow on oxygen transfer efficiency.  Flow rates ranging from 40-100L/min, an average improvement in 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transfer coefficient of ~35% was found, compared with steady state flow.  At 40L/min the improvement in transfer coefficient was 67% compared with steady state flow. Oscillated flow was produced by a no moving part diverter valve based on the Coanda effect.  Bubbles were pinched off from the diffuser surface at an early stage of bubble formation due to instability caused by oscillated air.  Bubble size distribution has been investigated using acoustic methods to validate increased surface to volume ratio.  The findings in this paper represent significant potential savings in the water treatment sector, for both retrofit and new build plants.  Significant savings in CO</w:t>
      </w:r>
      <w:r w:rsidRPr="00A533A5">
        <w:rPr>
          <w:rFonts w:ascii="TUOS Blake" w:hAnsi="TUOS Blake"/>
          <w:vertAlign w:val="subscript"/>
        </w:rPr>
        <w:t>2</w:t>
      </w:r>
      <w:r w:rsidRPr="00A533A5">
        <w:rPr>
          <w:rFonts w:ascii="TUOS Blake" w:hAnsi="TUOS Blake" w:cstheme="minorHAnsi"/>
        </w:rPr>
        <w:t>e</w:t>
      </w:r>
      <w:r w:rsidRPr="00A533A5">
        <w:rPr>
          <w:rFonts w:ascii="TUOS Blake" w:hAnsi="TUOS Blake"/>
        </w:rPr>
        <w:t xml:space="preserve"> can be made using oscillated air flow to treat wastewater.</w:t>
      </w:r>
    </w:p>
    <w:p w:rsidR="00B627DC" w:rsidRPr="00A533A5" w:rsidRDefault="00B627DC" w:rsidP="00B627DC">
      <w:pPr>
        <w:rPr>
          <w:rFonts w:ascii="TUOS Blake" w:hAnsi="TUOS Blake"/>
        </w:rPr>
      </w:pPr>
      <w:r w:rsidRPr="00A533A5">
        <w:rPr>
          <w:rFonts w:ascii="TUOS Blake" w:hAnsi="TUOS Blake"/>
        </w:rPr>
        <w:t>Keywords</w:t>
      </w:r>
    </w:p>
    <w:p w:rsidR="00B627DC" w:rsidRPr="00A533A5" w:rsidRDefault="00B627DC" w:rsidP="00B627DC">
      <w:pPr>
        <w:rPr>
          <w:rFonts w:ascii="TUOS Blake" w:hAnsi="TUOS Blake"/>
        </w:rPr>
      </w:pPr>
      <w:r w:rsidRPr="00A533A5">
        <w:rPr>
          <w:rFonts w:ascii="TUOS Blake" w:hAnsi="TUOS Blake"/>
        </w:rPr>
        <w:t>Oxygen transfer, K</w:t>
      </w:r>
      <w:r w:rsidRPr="00A533A5">
        <w:rPr>
          <w:rFonts w:ascii="TUOS Blake" w:hAnsi="TUOS Blake"/>
          <w:vertAlign w:val="subscript"/>
        </w:rPr>
        <w:t>L</w:t>
      </w:r>
      <w:r w:rsidRPr="00A533A5">
        <w:rPr>
          <w:rFonts w:ascii="TUOS Blake" w:hAnsi="TUOS Blake"/>
          <w:i/>
        </w:rPr>
        <w:t>a</w:t>
      </w:r>
      <w:r w:rsidRPr="00A533A5">
        <w:rPr>
          <w:rFonts w:ascii="TUOS Blake" w:hAnsi="TUOS Blake"/>
        </w:rPr>
        <w:t>, wastewater, aeration, energy savings, oscillated flow.</w:t>
      </w:r>
    </w:p>
    <w:p w:rsidR="00B627DC" w:rsidRPr="00A533A5" w:rsidRDefault="00B627DC" w:rsidP="00B627DC">
      <w:pPr>
        <w:numPr>
          <w:ilvl w:val="0"/>
          <w:numId w:val="1"/>
        </w:numPr>
        <w:spacing w:line="276" w:lineRule="auto"/>
        <w:contextualSpacing/>
        <w:rPr>
          <w:rFonts w:ascii="TUOS Blake" w:hAnsi="TUOS Blake"/>
        </w:rPr>
      </w:pPr>
      <w:r w:rsidRPr="00A533A5">
        <w:rPr>
          <w:rFonts w:ascii="TUOS Blake" w:hAnsi="TUOS Blake"/>
        </w:rPr>
        <w:t>Introduction</w:t>
      </w:r>
    </w:p>
    <w:p w:rsidR="00B627DC" w:rsidRPr="00A533A5" w:rsidRDefault="00B627DC" w:rsidP="00B627DC">
      <w:pPr>
        <w:ind w:left="360"/>
        <w:contextualSpacing/>
        <w:rPr>
          <w:rFonts w:ascii="TUOS Blake" w:hAnsi="TUOS Blake"/>
        </w:rPr>
      </w:pPr>
    </w:p>
    <w:p w:rsidR="00B627DC" w:rsidRPr="00A533A5" w:rsidRDefault="00B627DC" w:rsidP="00B627DC">
      <w:pPr>
        <w:numPr>
          <w:ilvl w:val="1"/>
          <w:numId w:val="1"/>
        </w:numPr>
        <w:spacing w:line="276" w:lineRule="auto"/>
        <w:contextualSpacing/>
        <w:rPr>
          <w:rFonts w:ascii="TUOS Blake" w:hAnsi="TUOS Blake"/>
          <w:i/>
        </w:rPr>
      </w:pPr>
      <w:r w:rsidRPr="00A533A5">
        <w:rPr>
          <w:rFonts w:ascii="TUOS Blake" w:hAnsi="TUOS Blake"/>
          <w:i/>
        </w:rPr>
        <w:t>Wastewater Treatment</w:t>
      </w:r>
    </w:p>
    <w:p w:rsidR="00B627DC" w:rsidRPr="00A533A5" w:rsidRDefault="00B627DC" w:rsidP="00B627DC">
      <w:pPr>
        <w:rPr>
          <w:rFonts w:ascii="TUOS Blake" w:hAnsi="TUOS Blake"/>
        </w:rPr>
      </w:pPr>
      <w:r w:rsidRPr="00A533A5">
        <w:rPr>
          <w:rFonts w:ascii="TUOS Blake" w:hAnsi="TUOS Blake"/>
        </w:rPr>
        <w:t>The rising cost of energy and subsequent concerns about the growing output of CO</w:t>
      </w:r>
      <w:r w:rsidRPr="00A533A5">
        <w:rPr>
          <w:rFonts w:ascii="TUOS Blake" w:hAnsi="TUOS Blake"/>
          <w:vertAlign w:val="subscript"/>
        </w:rPr>
        <w:t>2</w:t>
      </w:r>
      <w:r w:rsidRPr="00A533A5">
        <w:rPr>
          <w:rFonts w:ascii="TUOS Blake" w:hAnsi="TUOS Blake"/>
        </w:rPr>
        <w:t xml:space="preserve"> into the atmosphere make energy savings and subsequent lowering of GHG production in industry increasingly important.  The UK’s wastewater industry treats approximately 10billion litres of wastewater per day accounting for 1% of the overall UK power demand, consuming 6.34GWh of electricity[1] and in 2006/7 exceeded 5 million tonnes of CO</w:t>
      </w:r>
      <w:r w:rsidRPr="00A533A5">
        <w:rPr>
          <w:rFonts w:ascii="TUOS Blake" w:hAnsi="TUOS Blake"/>
          <w:vertAlign w:val="subscript"/>
        </w:rPr>
        <w:t>2</w:t>
      </w:r>
      <w:r w:rsidRPr="00A533A5">
        <w:rPr>
          <w:rFonts w:ascii="TUOS Blake" w:hAnsi="TUOS Blake"/>
        </w:rPr>
        <w:t xml:space="preserve">e[2]. With increasing global population now estimated at having exceeded 7billion </w:t>
      </w:r>
      <w:r w:rsidRPr="00A533A5">
        <w:rPr>
          <w:rFonts w:ascii="TUOS Blake" w:hAnsi="TUOS Blake"/>
        </w:rPr>
        <w:lastRenderedPageBreak/>
        <w:t xml:space="preserve">in 2010[3], it is sufficient to suggest that wastewater treatment will have to increase in line with population, or in excess, where developing nations are rapidly industrialising.  </w:t>
      </w:r>
    </w:p>
    <w:p w:rsidR="00B627DC" w:rsidRPr="00A533A5" w:rsidRDefault="00B627DC" w:rsidP="00B627DC">
      <w:pPr>
        <w:rPr>
          <w:rFonts w:ascii="TUOS Blake" w:hAnsi="TUOS Blake"/>
        </w:rPr>
      </w:pPr>
      <w:r w:rsidRPr="00A533A5">
        <w:rPr>
          <w:rFonts w:ascii="TUOS Blake" w:hAnsi="TUOS Blake"/>
        </w:rPr>
        <w:t>The wastewater sector is beginning to receive increasing focus from science and engineering into the potential of this forgotten industry.  Potential energy savings are significant particularly from the anaerobic digestion process as a viable renewable energy from waste.  Many wastewater treatment works are running at near capacity [4] as original design overhead has been met by wastewater production through increasing population.  Investment into the sector is likely to be very large in upgrading existing plant, so new technology that can prove a viable addition to existing plant that may increase the life span of such plant, or postpone the need for capital investment in the short term is beneficial.</w:t>
      </w:r>
    </w:p>
    <w:p w:rsidR="00B627DC" w:rsidRPr="00A533A5" w:rsidRDefault="00B627DC" w:rsidP="00B627DC">
      <w:pPr>
        <w:rPr>
          <w:rFonts w:ascii="TUOS Blake" w:hAnsi="TUOS Blake"/>
        </w:rPr>
      </w:pPr>
      <w:r w:rsidRPr="00A533A5">
        <w:rPr>
          <w:rFonts w:ascii="TUOS Blake" w:hAnsi="TUOS Blake"/>
        </w:rPr>
        <w:t>This highly regulated industry has vested interest from stakeholders on both sides.  On one, the regulatory bodies, the environment and the need to protect potable water sources, and shareholders on the other.  Improvements to energy savings and the reduction in GHG emissions are beneficial for both parties.  The improvement in water quality and the greater efficiency in meeting discharge consents without sacrificing costs.</w:t>
      </w:r>
    </w:p>
    <w:p w:rsidR="00B627DC" w:rsidRPr="00A533A5" w:rsidRDefault="00B627DC" w:rsidP="00B627DC">
      <w:pPr>
        <w:numPr>
          <w:ilvl w:val="1"/>
          <w:numId w:val="1"/>
        </w:numPr>
        <w:spacing w:line="276" w:lineRule="auto"/>
        <w:contextualSpacing/>
        <w:rPr>
          <w:rFonts w:ascii="TUOS Blake" w:hAnsi="TUOS Blake"/>
          <w:i/>
        </w:rPr>
      </w:pPr>
      <w:r w:rsidRPr="00A533A5">
        <w:rPr>
          <w:rFonts w:ascii="TUOS Blake" w:hAnsi="TUOS Blake"/>
          <w:i/>
        </w:rPr>
        <w:t>Aeration Process</w:t>
      </w:r>
    </w:p>
    <w:p w:rsidR="00B627DC" w:rsidRPr="00A533A5" w:rsidRDefault="00B627DC" w:rsidP="00B627DC">
      <w:pPr>
        <w:rPr>
          <w:rFonts w:ascii="TUOS Blake" w:hAnsi="TUOS Blake"/>
        </w:rPr>
      </w:pPr>
      <w:r w:rsidRPr="00A533A5">
        <w:rPr>
          <w:rFonts w:ascii="TUOS Blake" w:hAnsi="TUOS Blake"/>
        </w:rPr>
        <w:t xml:space="preserve">The aeration process forms one of the most energy intensive parts of the treatment of wastewater.  Diffused aeration is the main focus of this paper however other forms of aeration are available e.g. Mechanical aeration; however these types of aeration methods are generally more energy intensive, have lower transfer efficiency and have high operational costs, giving rise to a shift toward diffused aeration [5].  Key processes that cause the high energy demand include satisfactory removal of Chemical and Biological Oxygen Demand (COD/BOD), respiration of the biomass, Dissolved Oxygen demand, suitable mixing and maintenance of a minimum oxygen concentration [6].  All these factors create a need for constant aeration and thus at the very least a minimum constant base load power demand. </w:t>
      </w:r>
    </w:p>
    <w:p w:rsidR="00B627DC" w:rsidRPr="00A533A5" w:rsidRDefault="00B627DC" w:rsidP="00B627DC">
      <w:pPr>
        <w:rPr>
          <w:rFonts w:ascii="TUOS Blake" w:hAnsi="TUOS Blake"/>
        </w:rPr>
      </w:pPr>
      <w:r w:rsidRPr="00A533A5">
        <w:rPr>
          <w:rFonts w:ascii="TUOS Blake" w:hAnsi="TUOS Blake"/>
        </w:rPr>
        <w:t xml:space="preserve">Diffused aeration is growing increasingly more common as a means to aerate bacterial suspensions termed mixed liquor or activated sludge, that treat wastewater.  Existing plant included trickling filters which required no forced air flow, relying on gravity falling of the liquid over a surface area of biofilm that removed COD/BOD and ammonia.  Trickling filters have a large footprint compared with activated sludge plants (ASP).  </w:t>
      </w:r>
      <w:r w:rsidRPr="00A533A5">
        <w:rPr>
          <w:rFonts w:ascii="TUOS Blake" w:hAnsi="TUOS Blake"/>
        </w:rPr>
        <w:lastRenderedPageBreak/>
        <w:t>ASP’s can treat a significantly larger amount of wastewater volume with a much smaller footprint, compared with the number of trickling filters that would be required for the same population equivalent (PE) loading.  The increased concentration of bacteria propagates an increased oxygen demand along with greater mixing regimes to keep the process aerobic.  The use of bubbles is therefore two-fold, the supply of oxygen to the bacterial flocs, and to keep the bulk liquid well mixed. Rising bubbles through the liquid form a two phase mass transfer between the gas and the liquid.  Indeed the rising bubbles will also have some function of stripping CO</w:t>
      </w:r>
      <w:r w:rsidRPr="00A533A5">
        <w:rPr>
          <w:rFonts w:ascii="TUOS Blake" w:hAnsi="TUOS Blake"/>
          <w:vertAlign w:val="subscript"/>
        </w:rPr>
        <w:t>2</w:t>
      </w:r>
      <w:r w:rsidRPr="00A533A5">
        <w:rPr>
          <w:rFonts w:ascii="TUOS Blake" w:hAnsi="TUOS Blake"/>
        </w:rPr>
        <w:t xml:space="preserve"> out from the aerobic bacteria culture.</w:t>
      </w:r>
    </w:p>
    <w:p w:rsidR="00B627DC" w:rsidRPr="00A533A5" w:rsidRDefault="00B627DC" w:rsidP="00B627DC">
      <w:pPr>
        <w:numPr>
          <w:ilvl w:val="1"/>
          <w:numId w:val="1"/>
        </w:numPr>
        <w:spacing w:line="276" w:lineRule="auto"/>
        <w:contextualSpacing/>
        <w:rPr>
          <w:rFonts w:ascii="TUOS Blake" w:hAnsi="TUOS Blake"/>
          <w:i/>
        </w:rPr>
      </w:pPr>
      <w:r w:rsidRPr="00A533A5">
        <w:rPr>
          <w:rFonts w:ascii="TUOS Blake" w:hAnsi="TUOS Blake"/>
          <w:i/>
        </w:rPr>
        <w:t>Bubble Generation</w:t>
      </w:r>
    </w:p>
    <w:p w:rsidR="00B627DC" w:rsidRPr="00A533A5" w:rsidRDefault="00B627DC" w:rsidP="00B627DC">
      <w:pPr>
        <w:rPr>
          <w:rFonts w:ascii="TUOS Blake" w:hAnsi="TUOS Blake"/>
        </w:rPr>
      </w:pPr>
      <w:r w:rsidRPr="00A533A5">
        <w:rPr>
          <w:rFonts w:ascii="TUOS Blake" w:hAnsi="TUOS Blake"/>
        </w:rPr>
        <w:t xml:space="preserve">Small apertures on porous surfaces do not generally mean smaller bubbles.  When a bubble is formed there are two forces at play, the anchoring effect of the liquid at the perimeter of the aperture and the buoyancy force of the bubble coupled with the inertial force of the gas.  The growing bubble will increase in size until the rising force overcomes the anchoring force and the bubble breaks free from the surface. </w:t>
      </w:r>
    </w:p>
    <w:p w:rsidR="00B627DC" w:rsidRPr="00A533A5" w:rsidRDefault="00B627DC" w:rsidP="00B627DC">
      <w:pPr>
        <w:rPr>
          <w:rFonts w:ascii="TUOS Blake" w:hAnsi="TUOS Blake"/>
        </w:rPr>
      </w:pPr>
      <w:r w:rsidRPr="00A533A5">
        <w:rPr>
          <w:rFonts w:ascii="TUOS Blake" w:hAnsi="TUOS Blake"/>
        </w:rPr>
        <w:t>The rising (buoyancy) force of the bubble is proportional to its volume and the bubble will usually break off an order of magnitude larger than the diameter of the aperture. Anchoring force may be increased if the surface of the porous material is hydrophobic.  The bubble on the surface of a hydrophobic material will form a contact area larger than the size of the aperture thus creating an even larger anchoring force.  In situations where the material is hydrophilic, this increased anchoring force is less prominent, or non-existent. Channelling, where larger bubbles form less resistance across a surface, causes preferential formation at a localised point growing against other apertures.  Coalescence also leads to larger bubbles as rising bubbles from the surface of the porous material can be irregularly spaced and small bubbles, if formed, quickly increase in size, through coalescence [7]</w:t>
      </w:r>
    </w:p>
    <w:p w:rsidR="00B627DC" w:rsidRPr="00A533A5" w:rsidRDefault="00B627DC" w:rsidP="00B627DC">
      <w:pPr>
        <w:rPr>
          <w:rFonts w:ascii="TUOS Blake" w:hAnsi="TUOS Blake" w:cs="Times New Roman"/>
        </w:rPr>
      </w:pPr>
      <w:r w:rsidRPr="00A533A5">
        <w:rPr>
          <w:rFonts w:ascii="TUOS Blake" w:hAnsi="TUOS Blake" w:cs="Times New Roman"/>
        </w:rPr>
        <w:t xml:space="preserve">Microbubbles may be formed from air delivered under low offset pressure with an additional force aiming to break the bubble off at the required size, that of the microbubble size.  The principal behind fluidic oscillation is that microbubbles can be produced from porous surfaces, but without the hindrance or the tendency for bubbles to coalesce immediately after formation.  Secondly, formation of microbubbles by fluidic oscillation is suggested to break off bubbles at the critical point at which the bubble can occur.  At this crucial point a bubble can continue to grow if no external force is present to break the bubble off, other than its subsequent increasing buoyancy, </w:t>
      </w:r>
      <w:r w:rsidRPr="00A533A5">
        <w:rPr>
          <w:rFonts w:ascii="TUOS Blake" w:hAnsi="TUOS Blake" w:cs="Times New Roman"/>
        </w:rPr>
        <w:lastRenderedPageBreak/>
        <w:t>or the bubble may collapse as the point in which a bubble forms has not been reach and thus the air is sucked back into the generating surface [7].</w:t>
      </w:r>
    </w:p>
    <w:p w:rsidR="00B627DC" w:rsidRPr="00A533A5" w:rsidRDefault="00B627DC" w:rsidP="00B627DC">
      <w:pPr>
        <w:rPr>
          <w:rFonts w:ascii="TUOS Blake" w:hAnsi="TUOS Blake"/>
        </w:rPr>
      </w:pPr>
    </w:p>
    <w:p w:rsidR="00B627DC" w:rsidRPr="00A533A5" w:rsidRDefault="00B627DC" w:rsidP="00B627DC">
      <w:pPr>
        <w:autoSpaceDE w:val="0"/>
        <w:autoSpaceDN w:val="0"/>
        <w:adjustRightInd w:val="0"/>
        <w:jc w:val="both"/>
        <w:rPr>
          <w:rFonts w:ascii="TUOS Blake" w:eastAsia="Times New Roman" w:hAnsi="TUOS Blake" w:cs="Times New Roman"/>
          <w:lang w:eastAsia="en-GB"/>
        </w:rPr>
      </w:pPr>
      <w:r w:rsidRPr="00A533A5">
        <w:rPr>
          <w:rFonts w:ascii="TUOS Blake" w:eastAsia="Times New Roman" w:hAnsi="TUOS Blake" w:cs="Times New Roman"/>
          <w:lang w:eastAsia="en-GB"/>
        </w:rPr>
        <w:t>The surfaces of the diffusers used in this investigation aid in the bubble breakoff mechanism further.  Being constructed from a flexible membrane and having small (~600</w:t>
      </w:r>
      <w:r w:rsidRPr="00A533A5">
        <w:rPr>
          <w:rFonts w:ascii="TUOS Blake" w:eastAsia="Times New Roman" w:hAnsi="TUOS Blake" w:cs="Times New Roman"/>
          <w:vertAlign w:val="subscript"/>
          <w:lang w:eastAsia="en-GB"/>
        </w:rPr>
        <w:t>µm</w:t>
      </w:r>
      <w:r w:rsidRPr="00A533A5">
        <w:rPr>
          <w:rFonts w:ascii="TUOS Blake" w:eastAsia="Times New Roman" w:hAnsi="TUOS Blake" w:cs="Times New Roman"/>
          <w:lang w:eastAsia="en-GB"/>
        </w:rPr>
        <w:t>) punched holes oscillated air flow could cause the opening and closing of the pore serving to pinch the bubble off at a size smaller than when the air flow is constant and the only break off mechanism is the buoyancy force.  Such is the simplicity of the oscillator the installation of its use to industry is highly attractive for a wide range of mass transfer limited processes.</w:t>
      </w:r>
    </w:p>
    <w:p w:rsidR="00B627DC" w:rsidRPr="00A533A5" w:rsidRDefault="00B627DC" w:rsidP="00B627DC">
      <w:pPr>
        <w:ind w:left="360"/>
        <w:contextualSpacing/>
        <w:rPr>
          <w:rFonts w:ascii="TUOS Blake" w:hAnsi="TUOS Blake"/>
        </w:rPr>
      </w:pPr>
    </w:p>
    <w:p w:rsidR="00B627DC" w:rsidRPr="00A533A5" w:rsidRDefault="00B627DC" w:rsidP="00B627DC">
      <w:pPr>
        <w:ind w:left="360"/>
        <w:contextualSpacing/>
        <w:rPr>
          <w:rFonts w:ascii="TUOS Blake" w:hAnsi="TUOS Blake"/>
          <w:i/>
        </w:rPr>
      </w:pPr>
      <w:r w:rsidRPr="00A533A5">
        <w:rPr>
          <w:rFonts w:ascii="TUOS Blake" w:hAnsi="TUOS Blake"/>
        </w:rPr>
        <w:t xml:space="preserve">1.4 </w:t>
      </w:r>
      <w:r w:rsidRPr="00A533A5">
        <w:rPr>
          <w:rFonts w:ascii="TUOS Blake" w:hAnsi="TUOS Blake"/>
          <w:i/>
        </w:rPr>
        <w:t>The Fluidic Oscillator</w:t>
      </w:r>
    </w:p>
    <w:p w:rsidR="00B627DC" w:rsidRPr="00A533A5" w:rsidRDefault="00B627DC" w:rsidP="00B627DC">
      <w:pPr>
        <w:jc w:val="both"/>
        <w:rPr>
          <w:rFonts w:ascii="TUOS Blake" w:eastAsia="Calibri" w:hAnsi="TUOS Blake" w:cs="Arial"/>
        </w:rPr>
      </w:pPr>
      <w:r w:rsidRPr="00A533A5">
        <w:rPr>
          <w:rFonts w:ascii="TUOS Blake" w:eastAsia="Calibri" w:hAnsi="TUOS Blake" w:cs="Arial"/>
        </w:rPr>
        <w:t xml:space="preserve">Described in [7] the formation of microbubbles using fluidic oscillation to break off bubbles at the critical minimum point at which the bubble can occur from an aperture. With no external force to disrupt its growth, the bubble will continue to grow beyond this critical point until its buoyant force is greater than the anchoring force, as previously described, leading to a production of large and grossly inefficient bubbles. </w:t>
      </w:r>
    </w:p>
    <w:p w:rsidR="00B627DC" w:rsidRPr="00A533A5" w:rsidRDefault="0084121D" w:rsidP="00B627DC">
      <w:pPr>
        <w:jc w:val="both"/>
        <w:rPr>
          <w:rFonts w:ascii="TUOS Blake" w:eastAsia="Calibri" w:hAnsi="TUOS Blake" w:cs="Arial"/>
        </w:rPr>
      </w:pPr>
      <w:r w:rsidRPr="00A533A5">
        <w:rPr>
          <w:rFonts w:ascii="TUOS Blake" w:eastAsia="Calibri" w:hAnsi="TUOS Blake" w:cs="Arial"/>
          <w:noProof/>
          <w:lang w:eastAsia="en-GB"/>
        </w:rPr>
        <mc:AlternateContent>
          <mc:Choice Requires="wps">
            <w:drawing>
              <wp:anchor distT="0" distB="0" distL="114300" distR="114300" simplePos="0" relativeHeight="251958272" behindDoc="0" locked="0" layoutInCell="1" allowOverlap="1" wp14:anchorId="49583E31" wp14:editId="5956B1B8">
                <wp:simplePos x="0" y="0"/>
                <wp:positionH relativeFrom="column">
                  <wp:posOffset>61595</wp:posOffset>
                </wp:positionH>
                <wp:positionV relativeFrom="paragraph">
                  <wp:posOffset>3293613</wp:posOffset>
                </wp:positionV>
                <wp:extent cx="5486400" cy="74422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486400" cy="744220"/>
                        </a:xfrm>
                        <a:prstGeom prst="rect">
                          <a:avLst/>
                        </a:prstGeom>
                        <a:noFill/>
                        <a:ln w="6350">
                          <a:noFill/>
                        </a:ln>
                        <a:effectLst/>
                      </wps:spPr>
                      <wps:txbx>
                        <w:txbxContent>
                          <w:p w:rsidR="004B47A5" w:rsidRDefault="004B47A5" w:rsidP="00B627DC">
                            <w:r>
                              <w:t>Figure 1.0 - The Fluidic oscillator.  In (a) the amplifier is made up from a number of CNC machined Perspex plates to form the oscillator in (b) whereby the attachment of the feedback loop causes the flow switching between the two outlet ports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583E31" id="Text Box 15" o:spid="_x0000_s1164" type="#_x0000_t202" style="position:absolute;left:0;text-align:left;margin-left:4.85pt;margin-top:259.35pt;width:6in;height:58.6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" filled="f" stroked="f" strokeweight=".5pt">
                <v:textbox>
                  <w:txbxContent>
                    <w:p w:rsidR="004B47A5" w:rsidRDefault="004B47A5" w:rsidP="00B627DC">
                      <w:r>
                        <w:t>Figure 1.0 - The Fluidic oscillator.  In (a) the amplifier is made up from a number of CNC machined Perspex plates to form the oscillator in (b) whereby the attachment of the feedback loop causes the flow switching between the two outlet ports</w:t>
                      </w:r>
                    </w:p>
                  </w:txbxContent>
                </v:textbox>
              </v:shape>
            </w:pict>
          </mc:Fallback>
        </mc:AlternateContent>
      </w:r>
      <w:r w:rsidRPr="00A533A5">
        <w:rPr>
          <w:rFonts w:ascii="TUOS Blake" w:eastAsia="Calibri" w:hAnsi="TUOS Blake" w:cs="Arial"/>
          <w:noProof/>
          <w:lang w:eastAsia="en-GB"/>
        </w:rPr>
        <mc:AlternateContent>
          <mc:Choice Requires="wpg">
            <w:drawing>
              <wp:anchor distT="0" distB="0" distL="114300" distR="114300" simplePos="0" relativeHeight="251957248" behindDoc="0" locked="0" layoutInCell="1" allowOverlap="1" wp14:anchorId="377D7A63" wp14:editId="63CCF823">
                <wp:simplePos x="0" y="0"/>
                <wp:positionH relativeFrom="column">
                  <wp:posOffset>281742</wp:posOffset>
                </wp:positionH>
                <wp:positionV relativeFrom="paragraph">
                  <wp:posOffset>1930994</wp:posOffset>
                </wp:positionV>
                <wp:extent cx="4938131" cy="751907"/>
                <wp:effectExtent l="0" t="0" r="0" b="0"/>
                <wp:wrapNone/>
                <wp:docPr id="506" name="Group 506"/>
                <wp:cNvGraphicFramePr/>
                <a:graphic xmlns:a="http://schemas.openxmlformats.org/drawingml/2006/main">
                  <a:graphicData uri="http://schemas.microsoft.com/office/word/2010/wordprocessingGroup">
                    <wpg:wgp>
                      <wpg:cNvGrpSpPr/>
                      <wpg:grpSpPr>
                        <a:xfrm>
                          <a:off x="0" y="0"/>
                          <a:ext cx="4938131" cy="751907"/>
                          <a:chOff x="0" y="0"/>
                          <a:chExt cx="4938131" cy="751907"/>
                        </a:xfrm>
                      </wpg:grpSpPr>
                      <wps:wsp>
                        <wps:cNvPr id="18" name="Text Box 18"/>
                        <wps:cNvSpPr txBox="1">
                          <a:spLocks noChangeArrowheads="1"/>
                        </wps:cNvSpPr>
                        <wps:spPr bwMode="auto">
                          <a:xfrm>
                            <a:off x="0" y="0"/>
                            <a:ext cx="593724" cy="646429"/>
                          </a:xfrm>
                          <a:prstGeom prst="rect">
                            <a:avLst/>
                          </a:prstGeom>
                          <a:solidFill>
                            <a:srgbClr val="FFFFFF">
                              <a:alpha val="0"/>
                            </a:srgbClr>
                          </a:solidFill>
                          <a:ln w="9525">
                            <a:noFill/>
                            <a:miter lim="800000"/>
                            <a:headEnd/>
                            <a:tailEnd/>
                          </a:ln>
                        </wps:spPr>
                        <wps:txbx>
                          <w:txbxContent>
                            <w:p w:rsidR="004B47A5" w:rsidRPr="00CA5C46" w:rsidRDefault="004B47A5" w:rsidP="00B627DC">
                              <w:pPr>
                                <w:rPr>
                                  <w:color w:val="FFFFFF"/>
                                  <w:sz w:val="36"/>
                                  <w:szCs w:val="36"/>
                                </w:rPr>
                              </w:pPr>
                              <w:r w:rsidRPr="00CA5C46">
                                <w:rPr>
                                  <w:color w:val="FFFFFF"/>
                                  <w:sz w:val="36"/>
                                  <w:szCs w:val="36"/>
                                </w:rPr>
                                <w:t>(a)</w:t>
                              </w:r>
                            </w:p>
                          </w:txbxContent>
                        </wps:txbx>
                        <wps:bodyPr rot="0" vert="horz" wrap="square" lIns="91440" tIns="45720" rIns="91440" bIns="45720" anchor="t" anchorCtr="0">
                          <a:spAutoFit/>
                        </wps:bodyPr>
                      </wps:wsp>
                      <wps:wsp>
                        <wps:cNvPr id="294" name="Text Box 294"/>
                        <wps:cNvSpPr txBox="1">
                          <a:spLocks noChangeArrowheads="1"/>
                        </wps:cNvSpPr>
                        <wps:spPr bwMode="auto">
                          <a:xfrm>
                            <a:off x="4429496" y="67"/>
                            <a:ext cx="508635" cy="751840"/>
                          </a:xfrm>
                          <a:prstGeom prst="rect">
                            <a:avLst/>
                          </a:prstGeom>
                          <a:solidFill>
                            <a:srgbClr val="FFFFFF">
                              <a:alpha val="0"/>
                            </a:srgbClr>
                          </a:solidFill>
                          <a:ln w="9525">
                            <a:noFill/>
                            <a:miter lim="800000"/>
                            <a:headEnd/>
                            <a:tailEnd/>
                          </a:ln>
                        </wps:spPr>
                        <wps:txbx>
                          <w:txbxContent>
                            <w:p w:rsidR="004B47A5" w:rsidRPr="00467EAF" w:rsidRDefault="004B47A5" w:rsidP="00B627DC">
                              <w:pPr>
                                <w:rPr>
                                  <w:sz w:val="36"/>
                                  <w:szCs w:val="36"/>
                                </w:rPr>
                              </w:pPr>
                              <w:r>
                                <w:rPr>
                                  <w:sz w:val="36"/>
                                  <w:szCs w:val="36"/>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7D7A63" id="Group 506" o:spid="_x0000_s1165" style="position:absolute;left:0;text-align:left;margin-left:22.2pt;margin-top:152.05pt;width:388.85pt;height:59.2pt;z-index:251957248;mso-width-relative:margin;mso-height-relative:margin" coordsize="49381,7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">
                <v:shape id="Text Box 18" o:spid="_x0000_s1166" type="#_x0000_t202" style="position:absolute;width:5937;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yOMIA&#10;AADbAAAADwAAAGRycy9kb3ducmV2LnhtbESPQWsCMRCF7wX/Qxiht5rVQ5HVKMUiiKC0au9DMmaX&#10;bibLJurqr3cOhd5meG/e+2a+7EOjrtSlOrKB8agARWyjq9kbOB3Xb1NQKSM7bCKTgTslWC4GL3Ms&#10;XbzxN10P2SsJ4VSigSrnttQ62YoCplFsiUU7xy5glrXz2nV4k/DQ6ElRvOuANUtDhS2tKrK/h0sw&#10;YI9Teux/6GvvP23rH9vzarLTxrwO+48ZqEx9/jf/XW+c4Aus/CID6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R3I4wgAAANsAAAAPAAAAAAAAAAAAAAAAAJgCAABkcnMvZG93&#10;bnJldi54bWxQSwUGAAAAAAQABAD1AAAAhwMAAAAA&#10;" stroked="f">
                  <v:fill opacity="0"/>
                  <v:textbox style="mso-fit-shape-to-text:t">
                    <w:txbxContent>
                      <w:p w:rsidR="004B47A5" w:rsidRPr="00CA5C46" w:rsidRDefault="004B47A5" w:rsidP="00B627DC">
                        <w:pPr>
                          <w:rPr>
                            <w:color w:val="FFFFFF"/>
                            <w:sz w:val="36"/>
                            <w:szCs w:val="36"/>
                          </w:rPr>
                        </w:pPr>
                        <w:r w:rsidRPr="00CA5C46">
                          <w:rPr>
                            <w:color w:val="FFFFFF"/>
                            <w:sz w:val="36"/>
                            <w:szCs w:val="36"/>
                          </w:rPr>
                          <w:t>(a)</w:t>
                        </w:r>
                      </w:p>
                    </w:txbxContent>
                  </v:textbox>
                </v:shape>
                <v:shape id="Text Box 294" o:spid="_x0000_s1167" type="#_x0000_t202" style="position:absolute;left:44294;width:5087;height:7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f58UA&#10;AADcAAAADwAAAGRycy9kb3ducmV2LnhtbESPX2vCMBTF34V9h3AHexFNLTK6rqmIKCg4YZ17vzZ3&#10;bV1zU5pM67c3g8EeD+fPj5MtBtOKC/WusaxgNo1AEJdWN1wpOH5sJgkI55E1tpZJwY0cLPKHUYap&#10;tld+p0vhKxFG2KWooPa+S6V0ZU0G3dR2xMH7sr1BH2RfSd3jNYybVsZR9CwNNhwINXa0qqn8Ln5M&#10;4K6HpPs87VfnXTE+neMDN28JK/X0OCxfQXga/H/4r73VCuKXOf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9/nxQAAANwAAAAPAAAAAAAAAAAAAAAAAJgCAABkcnMv&#10;ZG93bnJldi54bWxQSwUGAAAAAAQABAD1AAAAigMAAAAA&#10;" stroked="f">
                  <v:fill opacity="0"/>
                  <v:textbox>
                    <w:txbxContent>
                      <w:p w:rsidR="004B47A5" w:rsidRPr="00467EAF" w:rsidRDefault="004B47A5" w:rsidP="00B627DC">
                        <w:pPr>
                          <w:rPr>
                            <w:sz w:val="36"/>
                            <w:szCs w:val="36"/>
                          </w:rPr>
                        </w:pPr>
                        <w:r>
                          <w:rPr>
                            <w:sz w:val="36"/>
                            <w:szCs w:val="36"/>
                          </w:rPr>
                          <w:t>(b)</w:t>
                        </w:r>
                      </w:p>
                    </w:txbxContent>
                  </v:textbox>
                </v:shape>
              </v:group>
            </w:pict>
          </mc:Fallback>
        </mc:AlternateContent>
      </w:r>
      <w:r w:rsidR="00B627DC" w:rsidRPr="00A533A5">
        <w:rPr>
          <w:rFonts w:ascii="TUOS Blake" w:eastAsia="Calibri" w:hAnsi="TUOS Blake" w:cs="Arial"/>
        </w:rPr>
        <w:t>Previous methods of fluidic oscillation depended on mechanical vibrations in order to induce oscillation. However [7] states that this method of fluidic oscillating has no moving parts, while being able to handle and alternate the flow direction of input to the two output channels. This method is currently being explored for nanobubble generation</w:t>
      </w:r>
      <w:r w:rsidR="00B627DC" w:rsidRPr="00A533A5">
        <w:rPr>
          <w:rFonts w:ascii="TUOS Blake" w:eastAsia="Calibri" w:hAnsi="TUOS Blake" w:cs="Arial"/>
          <w:noProof/>
        </w:rPr>
        <w:t xml:space="preserve"> [8]</w:t>
      </w:r>
      <w:r w:rsidR="00B627DC" w:rsidRPr="00A533A5">
        <w:rPr>
          <w:rFonts w:ascii="TUOS Blake" w:eastAsia="Calibri" w:hAnsi="TUOS Blake" w:cs="Arial"/>
          <w:noProof/>
          <w:lang w:eastAsia="en-GB"/>
        </w:rPr>
        <mc:AlternateContent>
          <mc:Choice Requires="wpg">
            <w:drawing>
              <wp:inline distT="0" distB="0" distL="0" distR="0" wp14:anchorId="04BF65B9" wp14:editId="3DAE2806">
                <wp:extent cx="5557231" cy="2044032"/>
                <wp:effectExtent l="0" t="0" r="5715" b="0"/>
                <wp:docPr id="16"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7231" cy="2044032"/>
                          <a:chOff x="-6996" y="0"/>
                          <a:chExt cx="68845" cy="21639"/>
                        </a:xfrm>
                      </wpg:grpSpPr>
                      <pic:pic xmlns:pic="http://schemas.openxmlformats.org/drawingml/2006/picture">
                        <pic:nvPicPr>
                          <pic:cNvPr id="17" name="Picture 56"/>
                          <pic:cNvPicPr>
                            <a:picLocks noChangeAspect="1"/>
                          </pic:cNvPicPr>
                        </pic:nvPicPr>
                        <pic:blipFill>
                          <a:blip r:embed="rId94">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37298" y="0"/>
                            <a:ext cx="24550" cy="21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62"/>
                          <pic:cNvPicPr>
                            <a:picLocks noChangeAspect="1"/>
                          </pic:cNvPicPr>
                        </pic:nvPicPr>
                        <pic:blipFill>
                          <a:blip r:embed="rId95">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6996" y="0"/>
                            <a:ext cx="44294" cy="216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E400925" id="Group 291" o:spid="_x0000_s1026" style="width:437.6pt;height:160.95pt;mso-position-horizontal-relative:char;mso-position-vertical-relative:line" coordorigin="-6996" coordsize="68845,216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">
                <v:shape id="Picture 56" o:spid="_x0000_s1027" type="#_x0000_t75" style="position:absolute;left:37298;width:24550;height:21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ZQZvAAAAA2wAAAA8AAABkcnMvZG93bnJldi54bWxET01rwkAQvRf6H5YpeKsbAzY1ukoRlR6t&#10;Fs9jdtwEs7NpdtXor3eFgrd5vM+ZzDpbizO1vnKsYNBPQBAXTldsFPxul++fIHxA1lg7JgVX8jCb&#10;vr5MMNfuwj903gQjYgj7HBWUITS5lL4oyaLvu4Y4cgfXWgwRtkbqFi8x3NYyTZIPabHi2FBiQ/OS&#10;iuPmZBX8jbJBavbZcLVe3Fy686fiakip3lv3NQYRqAtP8b/7W8f5GTx+iQfI6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hlBm8AAAADbAAAADwAAAAAAAAAAAAAAAACfAgAA&#10;ZHJzL2Rvd25yZXYueG1sUEsFBgAAAAAEAAQA9wAAAIwDAAAAAA==&#10;">
                  <v:imagedata r:id="rId97" o:title="" recolortarget="black"/>
                  <v:path arrowok="t"/>
                </v:shape>
                <v:shape id="Picture 62" o:spid="_x0000_s1028" type="#_x0000_t75" style="position:absolute;left:-6996;width:44294;height:21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TXWjDAAAA2wAAAA8AAABkcnMvZG93bnJldi54bWxET01rwkAQvQv+h2UEL1I3WpQ2dROitOjV&#10;NPQ8ZKdJmuxsyK6a9td3hUJv83ifs0tH04krDa6xrGC1jEAQl1Y3XCko3t8enkA4j6yxs0wKvslB&#10;mkwnO4y1vfGZrrmvRAhhF6OC2vs+ltKVNRl0S9sTB+7TDgZ9gEMl9YC3EG46uY6irTTYcGiosadD&#10;TWWbX4yCj9Mxe2wOP4uv43az8tU+OhevrVLz2Zi9gPA0+n/xn/ukw/xnuP8SDpDJ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FNdaMMAAADbAAAADwAAAAAAAAAAAAAAAACf&#10;AgAAZHJzL2Rvd25yZXYueG1sUEsFBgAAAAAEAAQA9wAAAI8DAAAAAA==&#10;">
                  <v:imagedata r:id="rId98" o:title="" recolortarget="black"/>
                  <v:path arrowok="t"/>
                </v:shape>
                <w10:anchorlock/>
              </v:group>
            </w:pict>
          </mc:Fallback>
        </mc:AlternateContent>
      </w:r>
    </w:p>
    <w:p w:rsidR="00B627DC" w:rsidRPr="00A533A5" w:rsidRDefault="00B627DC" w:rsidP="00B627DC">
      <w:pPr>
        <w:jc w:val="both"/>
        <w:rPr>
          <w:rFonts w:ascii="TUOS Blake" w:eastAsia="Calibri" w:hAnsi="TUOS Blake" w:cs="Arial"/>
        </w:rPr>
      </w:pPr>
    </w:p>
    <w:p w:rsidR="00B627DC" w:rsidRPr="00A533A5" w:rsidRDefault="00B627DC" w:rsidP="00B627DC">
      <w:pPr>
        <w:jc w:val="both"/>
        <w:rPr>
          <w:rFonts w:ascii="TUOS Blake" w:eastAsia="Calibri" w:hAnsi="TUOS Blake" w:cs="Arial"/>
        </w:rPr>
      </w:pPr>
    </w:p>
    <w:p w:rsidR="00B627DC" w:rsidRPr="00A533A5" w:rsidRDefault="00B627DC" w:rsidP="00B627DC">
      <w:pPr>
        <w:jc w:val="both"/>
        <w:rPr>
          <w:rFonts w:ascii="TUOS Blake" w:eastAsia="Calibri" w:hAnsi="TUOS Blake" w:cs="Arial"/>
        </w:rPr>
      </w:pPr>
    </w:p>
    <w:p w:rsidR="00B627DC" w:rsidRPr="00A533A5" w:rsidRDefault="00B627DC" w:rsidP="00B627DC">
      <w:pPr>
        <w:jc w:val="both"/>
        <w:rPr>
          <w:rFonts w:ascii="TUOS Blake" w:eastAsia="Calibri" w:hAnsi="TUOS Blake" w:cs="Arial"/>
        </w:rPr>
      </w:pPr>
      <w:r w:rsidRPr="00A533A5">
        <w:rPr>
          <w:rFonts w:ascii="TUOS Blake" w:eastAsia="Calibri" w:hAnsi="TUOS Blake" w:cs="Arial"/>
        </w:rPr>
        <w:t xml:space="preserve">The fluidic oscillator as described in </w:t>
      </w:r>
      <w:r w:rsidRPr="00A533A5">
        <w:rPr>
          <w:rFonts w:ascii="TUOS Blake" w:eastAsia="Calibri" w:hAnsi="TUOS Blake" w:cs="Arial"/>
          <w:noProof/>
        </w:rPr>
        <w:t xml:space="preserve">[9] </w:t>
      </w:r>
      <w:r w:rsidRPr="00A533A5">
        <w:rPr>
          <w:rFonts w:ascii="TUOS Blake" w:eastAsia="Calibri" w:hAnsi="TUOS Blake" w:cs="Arial"/>
        </w:rPr>
        <w:t xml:space="preserve">has two basic components: </w:t>
      </w:r>
    </w:p>
    <w:p w:rsidR="00B627DC" w:rsidRPr="00A533A5" w:rsidRDefault="00B627DC" w:rsidP="00B627DC">
      <w:pPr>
        <w:numPr>
          <w:ilvl w:val="0"/>
          <w:numId w:val="2"/>
        </w:numPr>
        <w:spacing w:line="276" w:lineRule="auto"/>
        <w:contextualSpacing/>
        <w:jc w:val="both"/>
        <w:rPr>
          <w:rFonts w:ascii="TUOS Blake" w:eastAsia="Calibri" w:hAnsi="TUOS Blake" w:cs="Arial"/>
        </w:rPr>
      </w:pPr>
      <w:r w:rsidRPr="00A533A5">
        <w:rPr>
          <w:rFonts w:ascii="TUOS Blake" w:eastAsia="Calibri" w:hAnsi="TUOS Blake" w:cs="Arial"/>
        </w:rPr>
        <w:t>The amplifier (shown in Figure 1.0 above): This component has an input terminal, S; 2 output terminals, Y</w:t>
      </w:r>
      <w:r w:rsidRPr="00A533A5">
        <w:rPr>
          <w:rFonts w:ascii="TUOS Blake" w:eastAsia="Calibri" w:hAnsi="TUOS Blake" w:cs="Arial"/>
          <w:vertAlign w:val="subscript"/>
        </w:rPr>
        <w:t>1</w:t>
      </w:r>
      <w:r w:rsidRPr="00A533A5">
        <w:rPr>
          <w:rFonts w:ascii="TUOS Blake" w:eastAsia="Calibri" w:hAnsi="TUOS Blake" w:cs="Arial"/>
        </w:rPr>
        <w:t xml:space="preserve"> &amp; Y</w:t>
      </w:r>
      <w:r w:rsidRPr="00A533A5">
        <w:rPr>
          <w:rFonts w:ascii="TUOS Blake" w:eastAsia="Calibri" w:hAnsi="TUOS Blake" w:cs="Arial"/>
          <w:vertAlign w:val="subscript"/>
        </w:rPr>
        <w:t>2</w:t>
      </w:r>
      <w:r w:rsidRPr="00A533A5">
        <w:rPr>
          <w:rFonts w:ascii="TUOS Blake" w:eastAsia="Calibri" w:hAnsi="TUOS Blake" w:cs="Arial"/>
        </w:rPr>
        <w:t>; and 2 control terminals, X</w:t>
      </w:r>
      <w:r w:rsidRPr="00A533A5">
        <w:rPr>
          <w:rFonts w:ascii="TUOS Blake" w:eastAsia="Calibri" w:hAnsi="TUOS Blake" w:cs="Arial"/>
          <w:vertAlign w:val="subscript"/>
        </w:rPr>
        <w:t>1</w:t>
      </w:r>
      <w:r w:rsidRPr="00A533A5">
        <w:rPr>
          <w:rFonts w:ascii="TUOS Blake" w:eastAsia="Calibri" w:hAnsi="TUOS Blake" w:cs="Arial"/>
        </w:rPr>
        <w:t xml:space="preserve"> &amp; X</w:t>
      </w:r>
      <w:r w:rsidRPr="00A533A5">
        <w:rPr>
          <w:rFonts w:ascii="TUOS Blake" w:eastAsia="Calibri" w:hAnsi="TUOS Blake" w:cs="Arial"/>
          <w:vertAlign w:val="subscript"/>
        </w:rPr>
        <w:t>2</w:t>
      </w:r>
      <w:r w:rsidRPr="00A533A5">
        <w:rPr>
          <w:rFonts w:ascii="TUOS Blake" w:eastAsia="Calibri" w:hAnsi="TUOS Blake" w:cs="Arial"/>
        </w:rPr>
        <w:t xml:space="preserve"> built into it.</w:t>
      </w:r>
    </w:p>
    <w:p w:rsidR="00B627DC" w:rsidRPr="00A533A5" w:rsidRDefault="00B627DC" w:rsidP="00B627DC">
      <w:pPr>
        <w:numPr>
          <w:ilvl w:val="0"/>
          <w:numId w:val="2"/>
        </w:numPr>
        <w:spacing w:line="276" w:lineRule="auto"/>
        <w:contextualSpacing/>
        <w:jc w:val="both"/>
        <w:rPr>
          <w:rFonts w:ascii="TUOS Blake" w:eastAsia="Calibri" w:hAnsi="TUOS Blake" w:cs="Arial"/>
        </w:rPr>
      </w:pPr>
      <w:r w:rsidRPr="00A533A5">
        <w:rPr>
          <w:rFonts w:ascii="TUOS Blake" w:eastAsia="Calibri" w:hAnsi="TUOS Blake" w:cs="Arial"/>
        </w:rPr>
        <w:t>The feedback loop: This is usually a flexible piece of tubing connected across the control terminals X</w:t>
      </w:r>
      <w:r w:rsidRPr="00A533A5">
        <w:rPr>
          <w:rFonts w:ascii="TUOS Blake" w:eastAsia="Calibri" w:hAnsi="TUOS Blake" w:cs="Arial"/>
          <w:vertAlign w:val="subscript"/>
        </w:rPr>
        <w:t>1</w:t>
      </w:r>
      <w:r w:rsidRPr="00A533A5">
        <w:rPr>
          <w:rFonts w:ascii="TUOS Blake" w:eastAsia="Calibri" w:hAnsi="TUOS Blake" w:cs="Arial"/>
        </w:rPr>
        <w:t xml:space="preserve"> and X</w:t>
      </w:r>
      <w:r w:rsidRPr="00A533A5">
        <w:rPr>
          <w:rFonts w:ascii="TUOS Blake" w:eastAsia="Calibri" w:hAnsi="TUOS Blake" w:cs="Arial"/>
          <w:vertAlign w:val="subscript"/>
        </w:rPr>
        <w:t>2</w:t>
      </w:r>
      <w:r w:rsidRPr="00A533A5">
        <w:rPr>
          <w:rFonts w:ascii="TUOS Blake" w:eastAsia="Calibri" w:hAnsi="TUOS Blake" w:cs="Arial"/>
        </w:rPr>
        <w:t xml:space="preserve">. </w:t>
      </w:r>
    </w:p>
    <w:p w:rsidR="00B627DC" w:rsidRPr="00A533A5" w:rsidRDefault="00B627DC" w:rsidP="00B627DC">
      <w:pPr>
        <w:jc w:val="both"/>
        <w:rPr>
          <w:rFonts w:ascii="TUOS Blake" w:eastAsia="Calibri" w:hAnsi="TUOS Blake" w:cs="Arial"/>
          <w:vertAlign w:val="subscript"/>
        </w:rPr>
      </w:pPr>
      <w:r w:rsidRPr="00A533A5">
        <w:rPr>
          <w:rFonts w:ascii="TUOS Blake" w:eastAsia="Calibri" w:hAnsi="TUOS Blake" w:cs="Arial"/>
        </w:rPr>
        <w:t>Air is supplied to the supply terminal and goes out through one of the output terminals, Y</w:t>
      </w:r>
      <w:r w:rsidRPr="00A533A5">
        <w:rPr>
          <w:rFonts w:ascii="TUOS Blake" w:eastAsia="Calibri" w:hAnsi="TUOS Blake" w:cs="Arial"/>
          <w:vertAlign w:val="subscript"/>
        </w:rPr>
        <w:t>1</w:t>
      </w:r>
      <w:r w:rsidRPr="00A533A5">
        <w:rPr>
          <w:rFonts w:ascii="TUOS Blake" w:eastAsia="Calibri" w:hAnsi="TUOS Blake" w:cs="Arial"/>
        </w:rPr>
        <w:t xml:space="preserve"> or Y</w:t>
      </w:r>
      <w:r w:rsidRPr="00A533A5">
        <w:rPr>
          <w:rFonts w:ascii="TUOS Blake" w:eastAsia="Calibri" w:hAnsi="TUOS Blake" w:cs="Arial"/>
          <w:vertAlign w:val="subscript"/>
        </w:rPr>
        <w:t>2</w:t>
      </w:r>
      <w:r w:rsidRPr="00A533A5">
        <w:rPr>
          <w:rFonts w:ascii="TUOS Blake" w:eastAsia="Calibri" w:hAnsi="TUOS Blake" w:cs="Arial"/>
        </w:rPr>
        <w:t>. Flow control is applied to the control terminals, X</w:t>
      </w:r>
      <w:r w:rsidRPr="00A533A5">
        <w:rPr>
          <w:rFonts w:ascii="TUOS Blake" w:eastAsia="Calibri" w:hAnsi="TUOS Blake" w:cs="Arial"/>
          <w:vertAlign w:val="subscript"/>
        </w:rPr>
        <w:t>1</w:t>
      </w:r>
      <w:r w:rsidRPr="00A533A5">
        <w:rPr>
          <w:rFonts w:ascii="TUOS Blake" w:eastAsia="Calibri" w:hAnsi="TUOS Blake" w:cs="Arial"/>
        </w:rPr>
        <w:t xml:space="preserve"> &amp; X</w:t>
      </w:r>
      <w:r w:rsidRPr="00A533A5">
        <w:rPr>
          <w:rFonts w:ascii="TUOS Blake" w:eastAsia="Calibri" w:hAnsi="TUOS Blake" w:cs="Arial"/>
          <w:vertAlign w:val="subscript"/>
        </w:rPr>
        <w:t xml:space="preserve">2 </w:t>
      </w:r>
      <w:r w:rsidRPr="00A533A5">
        <w:rPr>
          <w:rFonts w:ascii="TUOS Blake" w:eastAsia="Calibri" w:hAnsi="TUOS Blake" w:cs="Arial"/>
        </w:rPr>
        <w:t>through deflections in the stream of air by the Coanda effect</w:t>
      </w:r>
      <w:r w:rsidRPr="00A533A5">
        <w:rPr>
          <w:rFonts w:ascii="TUOS Blake" w:eastAsia="Calibri" w:hAnsi="TUOS Blake" w:cs="Arial"/>
          <w:vertAlign w:val="subscript"/>
        </w:rPr>
        <w:t xml:space="preserve">. </w:t>
      </w:r>
      <w:r w:rsidRPr="00A533A5">
        <w:rPr>
          <w:rFonts w:ascii="TUOS Blake" w:eastAsia="Calibri" w:hAnsi="TUOS Blake" w:cs="Arial"/>
        </w:rPr>
        <w:t>Due to this deflection, air flow paths in the region of the control nozzles are curved, thereby creating a radial pressure difference across the stream</w:t>
      </w:r>
      <w:r w:rsidRPr="00A533A5">
        <w:rPr>
          <w:rFonts w:ascii="TUOS Blake" w:eastAsia="Calibri" w:hAnsi="TUOS Blake" w:cs="Arial"/>
          <w:noProof/>
        </w:rPr>
        <w:t xml:space="preserve"> [9]</w:t>
      </w:r>
      <w:r w:rsidRPr="00A533A5">
        <w:rPr>
          <w:rFonts w:ascii="TUOS Blake" w:eastAsia="Calibri" w:hAnsi="TUOS Blake" w:cs="Arial"/>
        </w:rPr>
        <w:t>. This situation results in a decrease in pressure at the control port X</w:t>
      </w:r>
      <w:r w:rsidRPr="00A533A5">
        <w:rPr>
          <w:rFonts w:ascii="TUOS Blake" w:eastAsia="Calibri" w:hAnsi="TUOS Blake" w:cs="Arial"/>
          <w:vertAlign w:val="subscript"/>
        </w:rPr>
        <w:t>1</w:t>
      </w:r>
      <w:r w:rsidRPr="00A533A5">
        <w:rPr>
          <w:rFonts w:ascii="TUOS Blake" w:eastAsia="Calibri" w:hAnsi="TUOS Blake" w:cs="Arial"/>
        </w:rPr>
        <w:t>. This decrease in pressure draws air through the feedback loop from the control terminal, X</w:t>
      </w:r>
      <w:r w:rsidRPr="00A533A5">
        <w:rPr>
          <w:rFonts w:ascii="TUOS Blake" w:eastAsia="Calibri" w:hAnsi="TUOS Blake" w:cs="Arial"/>
          <w:vertAlign w:val="subscript"/>
        </w:rPr>
        <w:t>2</w:t>
      </w:r>
      <w:r w:rsidRPr="00A533A5">
        <w:rPr>
          <w:rFonts w:ascii="TUOS Blake" w:eastAsia="Calibri" w:hAnsi="TUOS Blake" w:cs="Arial"/>
        </w:rPr>
        <w:t>, where the pressure is higher. The switch of flow from X1 to X2 and back using the mechanism described above results in pulsating air supply through the output terminals, Y</w:t>
      </w:r>
      <w:r w:rsidRPr="00A533A5">
        <w:rPr>
          <w:rFonts w:ascii="TUOS Blake" w:eastAsia="Calibri" w:hAnsi="TUOS Blake" w:cs="Arial"/>
          <w:vertAlign w:val="subscript"/>
        </w:rPr>
        <w:t>1</w:t>
      </w:r>
      <w:r w:rsidRPr="00A533A5">
        <w:rPr>
          <w:rFonts w:ascii="TUOS Blake" w:eastAsia="Calibri" w:hAnsi="TUOS Blake" w:cs="Arial"/>
        </w:rPr>
        <w:t xml:space="preserve"> &amp; Y</w:t>
      </w:r>
      <w:r w:rsidRPr="00A533A5">
        <w:rPr>
          <w:rFonts w:ascii="TUOS Blake" w:eastAsia="Calibri" w:hAnsi="TUOS Blake" w:cs="Arial"/>
          <w:vertAlign w:val="subscript"/>
        </w:rPr>
        <w:t xml:space="preserve">2. </w:t>
      </w:r>
    </w:p>
    <w:p w:rsidR="00B627DC" w:rsidRPr="00A533A5" w:rsidRDefault="00B627DC" w:rsidP="00B627DC">
      <w:pPr>
        <w:numPr>
          <w:ilvl w:val="0"/>
          <w:numId w:val="1"/>
        </w:numPr>
        <w:spacing w:line="276" w:lineRule="auto"/>
        <w:contextualSpacing/>
        <w:rPr>
          <w:rFonts w:ascii="TUOS Blake" w:hAnsi="TUOS Blake"/>
        </w:rPr>
      </w:pPr>
      <w:r w:rsidRPr="00A533A5">
        <w:rPr>
          <w:rFonts w:ascii="TUOS Blake" w:hAnsi="TUOS Blake"/>
        </w:rPr>
        <w:t>Methods – lab bench scale trials</w:t>
      </w:r>
    </w:p>
    <w:p w:rsidR="00B627DC" w:rsidRPr="00A533A5" w:rsidRDefault="00B627DC" w:rsidP="00B627DC">
      <w:pPr>
        <w:ind w:left="360"/>
        <w:contextualSpacing/>
        <w:rPr>
          <w:rFonts w:ascii="TUOS Blake" w:hAnsi="TUOS Blake"/>
        </w:rPr>
      </w:pPr>
    </w:p>
    <w:p w:rsidR="00B627DC" w:rsidRPr="00A533A5" w:rsidRDefault="00B627DC" w:rsidP="00B627DC">
      <w:pPr>
        <w:numPr>
          <w:ilvl w:val="1"/>
          <w:numId w:val="1"/>
        </w:numPr>
        <w:spacing w:line="276" w:lineRule="auto"/>
        <w:contextualSpacing/>
        <w:rPr>
          <w:rFonts w:ascii="TUOS Blake" w:hAnsi="TUOS Blake"/>
          <w:i/>
        </w:rPr>
      </w:pPr>
      <w:r w:rsidRPr="00A533A5">
        <w:rPr>
          <w:rFonts w:ascii="TUOS Blake" w:hAnsi="TUOS Blake"/>
          <w:i/>
        </w:rPr>
        <w:t>Lab Scale set up</w:t>
      </w:r>
    </w:p>
    <w:p w:rsidR="00B627DC" w:rsidRPr="00A533A5" w:rsidRDefault="00B627DC" w:rsidP="00B627DC">
      <w:pPr>
        <w:rPr>
          <w:rFonts w:ascii="TUOS Blake" w:hAnsi="TUOS Blake"/>
        </w:rPr>
      </w:pPr>
      <w:r w:rsidRPr="00A533A5">
        <w:rPr>
          <w:rFonts w:ascii="TUOS Blake" w:hAnsi="TUOS Blake"/>
        </w:rPr>
        <w:t xml:space="preserve">Using a pair of Suprafilt™ 30cm disk diffusers with </w:t>
      </w:r>
      <w:r w:rsidRPr="00A533A5">
        <w:rPr>
          <w:rFonts w:ascii="TUOS Blake" w:hAnsi="TUOS Blake"/>
          <w:iCs/>
        </w:rPr>
        <w:t>Ethylene Propylene Diene Monomer (EPDM) membranes, oxygen transfer tests were carried out under lab bench scale conditions.  Using an experimental set up similar to Fig 2.0 the method of investigation followed similar practices as described in [10]. However instead of deoxygenation by Sodium Sulphite with a Cobalt Chloride catalyst, nitrogen gas was used to deoxygenate the water.  Tests using chemical scavengers are inconsistent and therefore its use is discouraged as higher K</w:t>
      </w:r>
      <w:r w:rsidRPr="00A533A5">
        <w:rPr>
          <w:rFonts w:ascii="TUOS Blake" w:hAnsi="TUOS Blake"/>
          <w:i/>
          <w:iCs/>
          <w:vertAlign w:val="subscript"/>
        </w:rPr>
        <w:t>L</w:t>
      </w:r>
      <w:r w:rsidRPr="00A533A5">
        <w:rPr>
          <w:rFonts w:ascii="TUOS Blake" w:hAnsi="TUOS Blake"/>
          <w:i/>
          <w:iCs/>
        </w:rPr>
        <w:t>a</w:t>
      </w:r>
      <w:r w:rsidRPr="00A533A5">
        <w:rPr>
          <w:rFonts w:ascii="TUOS Blake" w:hAnsi="TUOS Blake"/>
          <w:iCs/>
        </w:rPr>
        <w:t xml:space="preserve"> values are produced [11,12].</w:t>
      </w:r>
    </w:p>
    <w:p w:rsidR="00B627DC" w:rsidRPr="00A533A5" w:rsidRDefault="00B627DC" w:rsidP="00B627DC">
      <w:pPr>
        <w:rPr>
          <w:rFonts w:ascii="TUOS Blake" w:hAnsi="TUOS Blake"/>
        </w:rPr>
      </w:pPr>
    </w:p>
    <w:p w:rsidR="00B627DC" w:rsidRPr="00A533A5" w:rsidRDefault="00B627DC" w:rsidP="00B627DC">
      <w:pPr>
        <w:jc w:val="center"/>
        <w:rPr>
          <w:rFonts w:ascii="TUOS Blake" w:hAnsi="TUOS Blake"/>
        </w:rPr>
      </w:pPr>
      <w:r w:rsidRPr="00A533A5">
        <w:rPr>
          <w:rFonts w:ascii="TUOS Blake" w:hAnsi="TUOS Blake"/>
          <w:noProof/>
          <w:lang w:eastAsia="en-GB"/>
        </w:rPr>
        <w:lastRenderedPageBreak/>
        <w:drawing>
          <wp:inline distT="0" distB="0" distL="0" distR="0" wp14:anchorId="616D0683" wp14:editId="2E9FAB27">
            <wp:extent cx="4546178" cy="3081132"/>
            <wp:effectExtent l="0" t="0" r="6985"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555097" cy="3087177"/>
                    </a:xfrm>
                    <a:prstGeom prst="rect">
                      <a:avLst/>
                    </a:prstGeom>
                    <a:noFill/>
                    <a:ln>
                      <a:noFill/>
                    </a:ln>
                  </pic:spPr>
                </pic:pic>
              </a:graphicData>
            </a:graphic>
          </wp:inline>
        </w:drawing>
      </w:r>
    </w:p>
    <w:p w:rsidR="00B627DC" w:rsidRPr="00A533A5" w:rsidRDefault="00B627DC" w:rsidP="00B627DC">
      <w:pPr>
        <w:rPr>
          <w:rFonts w:ascii="TUOS Blake" w:eastAsiaTheme="minorEastAsia" w:hAnsi="TUOS Blake"/>
        </w:rPr>
      </w:pPr>
      <w:r w:rsidRPr="00A533A5">
        <w:rPr>
          <w:rFonts w:ascii="TUOS Blake" w:eastAsiaTheme="minorEastAsia" w:hAnsi="TUOS Blake"/>
        </w:rPr>
        <w:t>Fig 2.0 - Experimental lab set up using a pair of 30cm Suprafilt™ membrane diffusers.  A pair of ceramic diffusers using nitrogen was used to deoxygenate the test water for each experiment.  For control experiments, the oscillator was replaced with a Y junction for steady state flow.</w:t>
      </w:r>
    </w:p>
    <w:p w:rsidR="00B627DC" w:rsidRPr="00A533A5" w:rsidRDefault="00B627DC" w:rsidP="00B627DC">
      <w:pPr>
        <w:ind w:firstLine="720"/>
        <w:rPr>
          <w:rFonts w:ascii="TUOS Blake" w:eastAsiaTheme="minorEastAsia" w:hAnsi="TUOS Blake"/>
          <w:i/>
        </w:rPr>
      </w:pPr>
      <w:r w:rsidRPr="00A533A5">
        <w:rPr>
          <w:rFonts w:ascii="TUOS Blake" w:eastAsiaTheme="minorEastAsia" w:hAnsi="TUOS Blake"/>
          <w:i/>
        </w:rPr>
        <w:t>2.1 – K</w:t>
      </w:r>
      <w:r w:rsidRPr="00A533A5">
        <w:rPr>
          <w:rFonts w:ascii="TUOS Blake" w:eastAsiaTheme="minorEastAsia" w:hAnsi="TUOS Blake"/>
          <w:i/>
          <w:vertAlign w:val="subscript"/>
        </w:rPr>
        <w:t>L</w:t>
      </w:r>
      <w:r w:rsidRPr="00A533A5">
        <w:rPr>
          <w:rFonts w:ascii="TUOS Blake" w:eastAsiaTheme="minorEastAsia" w:hAnsi="TUOS Blake"/>
          <w:i/>
        </w:rPr>
        <w:t>a transfer coefficient measurements transfer efficiencies</w:t>
      </w:r>
    </w:p>
    <w:p w:rsidR="00B627DC" w:rsidRPr="00A533A5" w:rsidRDefault="00B627DC" w:rsidP="00B627DC">
      <w:pPr>
        <w:rPr>
          <w:rFonts w:ascii="TUOS Blake" w:hAnsi="TUOS Blake"/>
          <w:iCs/>
        </w:rPr>
      </w:pPr>
      <w:r w:rsidRPr="00A533A5">
        <w:rPr>
          <w:rFonts w:ascii="TUOS Blake" w:eastAsiaTheme="minorEastAsia" w:hAnsi="TUOS Blake"/>
        </w:rPr>
        <w:t>Results from three data sets of steady state (control) flow ranging from 40-100 L/min rising in 10 L/min increments were plotted against three data sets of the same flow range for the oscillated flow condition.  Using a handheld YSI 556 DO probe the re-oxygenation profile was sampled at 30s intervals between 20-80% DO saturation similar to [13].  Using Equation 1.0 and 2.0 the linear plots of K</w:t>
      </w:r>
      <w:r w:rsidRPr="00A533A5">
        <w:rPr>
          <w:rFonts w:ascii="TUOS Blake" w:eastAsiaTheme="minorEastAsia" w:hAnsi="TUOS Blake"/>
          <w:vertAlign w:val="subscript"/>
        </w:rPr>
        <w:t>L</w:t>
      </w:r>
      <w:r w:rsidRPr="00A533A5">
        <w:rPr>
          <w:rFonts w:ascii="TUOS Blake" w:eastAsiaTheme="minorEastAsia" w:hAnsi="TUOS Blake"/>
          <w:i/>
        </w:rPr>
        <w:t>a</w:t>
      </w:r>
      <w:r w:rsidRPr="00A533A5">
        <w:rPr>
          <w:rFonts w:ascii="TUOS Blake" w:eastAsiaTheme="minorEastAsia" w:hAnsi="TUOS Blake"/>
        </w:rPr>
        <w:t xml:space="preserve"> were found using the straight line equation 3.0 </w:t>
      </w:r>
      <w:r w:rsidRPr="00A533A5">
        <w:rPr>
          <w:rFonts w:ascii="TUOS Blake" w:hAnsi="TUOS Blake"/>
          <w:iCs/>
        </w:rPr>
        <w:t>which was then temperature adjusted (K</w:t>
      </w:r>
      <w:r w:rsidRPr="00A533A5">
        <w:rPr>
          <w:rFonts w:ascii="TUOS Blake" w:hAnsi="TUOS Blake"/>
          <w:i/>
          <w:iCs/>
          <w:vertAlign w:val="subscript"/>
        </w:rPr>
        <w:t>L</w:t>
      </w:r>
      <w:r w:rsidRPr="00A533A5">
        <w:rPr>
          <w:rFonts w:ascii="TUOS Blake" w:hAnsi="TUOS Blake"/>
          <w:i/>
          <w:iCs/>
        </w:rPr>
        <w:t>a</w:t>
      </w:r>
      <w:r w:rsidRPr="00A533A5">
        <w:rPr>
          <w:rFonts w:ascii="TUOS Blake" w:hAnsi="TUOS Blake"/>
          <w:iCs/>
          <w:vertAlign w:val="subscript"/>
        </w:rPr>
        <w:t>20</w:t>
      </w:r>
      <w:r w:rsidRPr="00A533A5">
        <w:rPr>
          <w:rFonts w:ascii="TUOS Blake" w:hAnsi="TUOS Blake"/>
          <w:iCs/>
        </w:rPr>
        <w:t>) using equation 4.0</w:t>
      </w:r>
    </w:p>
    <w:p w:rsidR="00B627DC" w:rsidRPr="00A533A5" w:rsidRDefault="00B627DC" w:rsidP="00B627DC">
      <w:pPr>
        <w:jc w:val="center"/>
        <w:rPr>
          <w:rFonts w:ascii="TUOS Blake" w:eastAsiaTheme="minorEastAsia" w:hAnsi="TUOS Blake"/>
          <w:i/>
          <w:sz w:val="24"/>
          <w:szCs w:val="24"/>
        </w:rPr>
      </w:pPr>
      <w:r w:rsidRPr="00A533A5">
        <w:rPr>
          <w:rFonts w:ascii="TUOS Blake" w:hAnsi="TUOS Blake"/>
          <w:i/>
          <w:noProof/>
          <w:sz w:val="28"/>
          <w:szCs w:val="28"/>
          <w:lang w:eastAsia="en-GB"/>
        </w:rPr>
        <mc:AlternateContent>
          <mc:Choice Requires="wps">
            <w:drawing>
              <wp:anchor distT="0" distB="0" distL="114300" distR="114300" simplePos="0" relativeHeight="251949056" behindDoc="0" locked="0" layoutInCell="1" allowOverlap="1" wp14:anchorId="4FA6BE52" wp14:editId="4AE03218">
                <wp:simplePos x="0" y="0"/>
                <wp:positionH relativeFrom="column">
                  <wp:posOffset>4308813</wp:posOffset>
                </wp:positionH>
                <wp:positionV relativeFrom="paragraph">
                  <wp:posOffset>398978</wp:posOffset>
                </wp:positionV>
                <wp:extent cx="654685" cy="299720"/>
                <wp:effectExtent l="0" t="0" r="0" b="508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299720"/>
                        </a:xfrm>
                        <a:prstGeom prst="rect">
                          <a:avLst/>
                        </a:prstGeom>
                        <a:noFill/>
                        <a:ln w="9525">
                          <a:noFill/>
                          <a:miter lim="800000"/>
                          <a:headEnd/>
                          <a:tailEnd/>
                        </a:ln>
                      </wps:spPr>
                      <wps:txbx>
                        <w:txbxContent>
                          <w:p w:rsidR="004B47A5" w:rsidRDefault="004B47A5" w:rsidP="00B627DC">
                            <w:r>
                              <w:t>Eq.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6BE52" id="_x0000_s1168" type="#_x0000_t202" style="position:absolute;left:0;text-align:left;margin-left:339.3pt;margin-top:31.4pt;width:51.55pt;height:23.6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" filled="f" stroked="f">
                <v:textbox>
                  <w:txbxContent>
                    <w:p w:rsidR="004B47A5" w:rsidRDefault="004B47A5" w:rsidP="00B627DC">
                      <w:r>
                        <w:t>Eq. 2.0</w:t>
                      </w:r>
                    </w:p>
                  </w:txbxContent>
                </v:textbox>
              </v:shape>
            </w:pict>
          </mc:Fallback>
        </mc:AlternateContent>
      </w:r>
      <w:r w:rsidRPr="00A533A5">
        <w:rPr>
          <w:rFonts w:ascii="TUOS Blake" w:hAnsi="TUOS Blake"/>
          <w:i/>
          <w:noProof/>
          <w:sz w:val="28"/>
          <w:szCs w:val="28"/>
          <w:lang w:eastAsia="en-GB"/>
        </w:rPr>
        <mc:AlternateContent>
          <mc:Choice Requires="wps">
            <w:drawing>
              <wp:anchor distT="0" distB="0" distL="114300" distR="114300" simplePos="0" relativeHeight="251948032" behindDoc="0" locked="0" layoutInCell="1" allowOverlap="1" wp14:anchorId="15EEA88D" wp14:editId="7FC4D6ED">
                <wp:simplePos x="0" y="0"/>
                <wp:positionH relativeFrom="column">
                  <wp:posOffset>2585085</wp:posOffset>
                </wp:positionH>
                <wp:positionV relativeFrom="paragraph">
                  <wp:posOffset>296073</wp:posOffset>
                </wp:positionV>
                <wp:extent cx="654685" cy="299720"/>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299720"/>
                        </a:xfrm>
                        <a:prstGeom prst="rect">
                          <a:avLst/>
                        </a:prstGeom>
                        <a:noFill/>
                        <a:ln w="9525">
                          <a:noFill/>
                          <a:miter lim="800000"/>
                          <a:headEnd/>
                          <a:tailEnd/>
                        </a:ln>
                      </wps:spPr>
                      <wps:txbx>
                        <w:txbxContent>
                          <w:p w:rsidR="004B47A5" w:rsidRDefault="004B47A5" w:rsidP="00B627DC">
                            <w:r>
                              <w:t>Eq.1.0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EA88D" id="_x0000_s1169" type="#_x0000_t202" style="position:absolute;left:0;text-align:left;margin-left:203.55pt;margin-top:23.3pt;width:51.55pt;height:23.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" filled="f" stroked="f">
                <v:textbox>
                  <w:txbxContent>
                    <w:p w:rsidR="004B47A5" w:rsidRDefault="004B47A5" w:rsidP="00B627DC">
                      <w:r>
                        <w:t>Eq.1.0</w:t>
                      </w:r>
                    </w:p>
                  </w:txbxContent>
                </v:textbox>
              </v:shape>
            </w:pict>
          </mc:Fallback>
        </mc:AlternateContent>
      </w:r>
      <m:oMath>
        <m:r>
          <w:rPr>
            <w:rFonts w:ascii="Cambria Math" w:hAnsi="Cambria Math"/>
            <w:sz w:val="24"/>
            <w:szCs w:val="24"/>
          </w:rPr>
          <m:t>E=</m:t>
        </m:r>
        <m:f>
          <m:fPr>
            <m:ctrlPr>
              <w:rPr>
                <w:rFonts w:ascii="Cambria Math" w:hAnsi="Cambria Math"/>
                <w:i/>
                <w:sz w:val="24"/>
                <w:szCs w:val="24"/>
              </w:rPr>
            </m:ctrlPr>
          </m:fPr>
          <m:num>
            <m:r>
              <w:rPr>
                <w:rFonts w:ascii="Cambria Math" w:hAnsi="Cambria Math"/>
                <w:sz w:val="24"/>
                <w:szCs w:val="24"/>
              </w:rPr>
              <m:t>Ct-C0</m:t>
            </m:r>
          </m:num>
          <m:den>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rPr>
                  <m:t>*</m:t>
                </m:r>
              </m:sup>
            </m:sSup>
            <m:r>
              <w:rPr>
                <w:rFonts w:ascii="Cambria Math" w:hAnsi="Cambria Math"/>
                <w:sz w:val="24"/>
                <w:szCs w:val="24"/>
              </w:rPr>
              <m:t>-C0</m:t>
            </m:r>
          </m:den>
        </m:f>
        <m:r>
          <w:rPr>
            <w:rFonts w:ascii="Cambria Math" w:hAnsi="Cambria Math"/>
            <w:sz w:val="24"/>
            <w:szCs w:val="24"/>
          </w:rPr>
          <m:t xml:space="preserve">                                                         </m:t>
        </m:r>
        <m:func>
          <m:funcPr>
            <m:ctrlPr>
              <w:rPr>
                <w:rFonts w:ascii="Cambria Math" w:hAnsi="Cambria Math"/>
                <w:i/>
                <w:sz w:val="24"/>
                <w:szCs w:val="24"/>
              </w:rPr>
            </m:ctrlPr>
          </m:funcPr>
          <m:fName>
            <m:r>
              <w:rPr>
                <w:rFonts w:ascii="Cambria Math" w:hAnsi="Cambria Math"/>
                <w:sz w:val="24"/>
                <w:szCs w:val="24"/>
              </w:rPr>
              <m:t>ln</m:t>
            </m:r>
          </m:fName>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1-E</m:t>
                </m:r>
              </m:den>
            </m:f>
          </m:e>
        </m:func>
      </m:oMath>
    </w:p>
    <w:p w:rsidR="00B627DC" w:rsidRPr="00A533A5" w:rsidRDefault="00B627DC" w:rsidP="00B627DC">
      <w:pPr>
        <w:rPr>
          <w:rFonts w:ascii="TUOS Blake" w:eastAsiaTheme="minorEastAsia" w:hAnsi="TUOS Blake"/>
        </w:rPr>
      </w:pPr>
    </w:p>
    <w:p w:rsidR="00B627DC" w:rsidRPr="00A533A5" w:rsidRDefault="00B627DC" w:rsidP="00B627DC">
      <w:pPr>
        <w:rPr>
          <w:rFonts w:ascii="TUOS Blake" w:eastAsiaTheme="minorEastAsia" w:hAnsi="TUOS Blake"/>
          <w:i/>
          <w:sz w:val="20"/>
          <w:szCs w:val="20"/>
        </w:rPr>
      </w:pPr>
      <w:r w:rsidRPr="00A533A5">
        <w:rPr>
          <w:rFonts w:ascii="TUOS Blake" w:eastAsiaTheme="minorEastAsia" w:hAnsi="TUOS Blake"/>
          <w:i/>
          <w:sz w:val="20"/>
          <w:szCs w:val="20"/>
        </w:rPr>
        <w:t>Where: C</w:t>
      </w:r>
      <w:r w:rsidRPr="00A533A5">
        <w:rPr>
          <w:rFonts w:ascii="TUOS Blake" w:eastAsiaTheme="minorEastAsia" w:hAnsi="TUOS Blake"/>
          <w:i/>
          <w:sz w:val="20"/>
          <w:szCs w:val="20"/>
          <w:vertAlign w:val="subscript"/>
        </w:rPr>
        <w:t>t</w:t>
      </w:r>
      <w:r w:rsidRPr="00A533A5">
        <w:rPr>
          <w:rFonts w:ascii="TUOS Blake" w:eastAsiaTheme="minorEastAsia" w:hAnsi="TUOS Blake"/>
          <w:sz w:val="20"/>
          <w:szCs w:val="20"/>
        </w:rPr>
        <w:t xml:space="preserve"> = DO Concentration (mg/L) at time </w:t>
      </w:r>
      <w:r w:rsidRPr="00A533A5">
        <w:rPr>
          <w:rFonts w:ascii="TUOS Blake" w:eastAsiaTheme="minorEastAsia" w:hAnsi="TUOS Blake"/>
          <w:i/>
          <w:sz w:val="20"/>
          <w:szCs w:val="20"/>
        </w:rPr>
        <w:t>t</w:t>
      </w:r>
    </w:p>
    <w:p w:rsidR="00B627DC" w:rsidRPr="00A533A5" w:rsidRDefault="00B627DC" w:rsidP="00B627DC">
      <w:pPr>
        <w:rPr>
          <w:rFonts w:ascii="TUOS Blake" w:eastAsiaTheme="minorEastAsia" w:hAnsi="TUOS Blake"/>
          <w:sz w:val="20"/>
          <w:szCs w:val="20"/>
        </w:rPr>
      </w:pPr>
      <w:r w:rsidRPr="00A533A5">
        <w:rPr>
          <w:rFonts w:ascii="TUOS Blake" w:eastAsiaTheme="minorEastAsia" w:hAnsi="TUOS Blake"/>
          <w:i/>
          <w:sz w:val="20"/>
          <w:szCs w:val="20"/>
        </w:rPr>
        <w:tab/>
        <w:t>C</w:t>
      </w:r>
      <w:r w:rsidRPr="00A533A5">
        <w:rPr>
          <w:rFonts w:ascii="TUOS Blake" w:eastAsiaTheme="minorEastAsia" w:hAnsi="TUOS Blake"/>
          <w:i/>
          <w:sz w:val="20"/>
          <w:szCs w:val="20"/>
          <w:vertAlign w:val="superscript"/>
        </w:rPr>
        <w:t>*</w:t>
      </w:r>
      <w:r w:rsidRPr="00A533A5">
        <w:rPr>
          <w:rFonts w:ascii="TUOS Blake" w:eastAsiaTheme="minorEastAsia" w:hAnsi="TUOS Blake"/>
          <w:sz w:val="20"/>
          <w:szCs w:val="20"/>
        </w:rPr>
        <w:t>= Saturation concentration of water at test temperature</w:t>
      </w:r>
    </w:p>
    <w:p w:rsidR="00B627DC" w:rsidRPr="00A533A5" w:rsidRDefault="00B627DC" w:rsidP="00B627DC">
      <w:pPr>
        <w:rPr>
          <w:rFonts w:ascii="TUOS Blake" w:eastAsiaTheme="minorEastAsia" w:hAnsi="TUOS Blake"/>
          <w:sz w:val="20"/>
          <w:szCs w:val="20"/>
        </w:rPr>
      </w:pPr>
      <w:r w:rsidRPr="00A533A5">
        <w:rPr>
          <w:rFonts w:ascii="TUOS Blake" w:eastAsiaTheme="minorEastAsia" w:hAnsi="TUOS Blake"/>
          <w:sz w:val="20"/>
          <w:szCs w:val="20"/>
        </w:rPr>
        <w:tab/>
      </w:r>
      <w:r w:rsidRPr="00A533A5">
        <w:rPr>
          <w:rFonts w:ascii="TUOS Blake" w:eastAsiaTheme="minorEastAsia" w:hAnsi="TUOS Blake"/>
          <w:i/>
          <w:sz w:val="20"/>
          <w:szCs w:val="20"/>
        </w:rPr>
        <w:t>C</w:t>
      </w:r>
      <w:r w:rsidRPr="00A533A5">
        <w:rPr>
          <w:rFonts w:ascii="TUOS Blake" w:eastAsiaTheme="minorEastAsia" w:hAnsi="TUOS Blake"/>
          <w:sz w:val="20"/>
          <w:szCs w:val="20"/>
        </w:rPr>
        <w:t>0 = Initial DO Concentration (mg/L)</w:t>
      </w:r>
    </w:p>
    <w:p w:rsidR="00B627DC" w:rsidRPr="00A533A5" w:rsidRDefault="00B627DC" w:rsidP="00B627DC">
      <w:pPr>
        <w:jc w:val="center"/>
        <w:rPr>
          <w:rFonts w:ascii="TUOS Blake" w:eastAsiaTheme="minorEastAsia" w:hAnsi="TUOS Blake"/>
          <w:sz w:val="20"/>
          <w:szCs w:val="20"/>
        </w:rPr>
      </w:pPr>
      <w:r w:rsidRPr="00A533A5">
        <w:rPr>
          <w:rFonts w:ascii="TUOS Blake" w:hAnsi="TUOS Blake"/>
          <w:i/>
          <w:noProof/>
          <w:sz w:val="28"/>
          <w:szCs w:val="28"/>
          <w:lang w:eastAsia="en-GB"/>
        </w:rPr>
        <mc:AlternateContent>
          <mc:Choice Requires="wps">
            <w:drawing>
              <wp:anchor distT="0" distB="0" distL="114300" distR="114300" simplePos="0" relativeHeight="251952128" behindDoc="0" locked="0" layoutInCell="1" allowOverlap="1" wp14:anchorId="74BB8AEC" wp14:editId="59CD63C3">
                <wp:simplePos x="0" y="0"/>
                <wp:positionH relativeFrom="column">
                  <wp:posOffset>4265945</wp:posOffset>
                </wp:positionH>
                <wp:positionV relativeFrom="paragraph">
                  <wp:posOffset>21162</wp:posOffset>
                </wp:positionV>
                <wp:extent cx="654685" cy="299720"/>
                <wp:effectExtent l="0" t="0" r="0" b="508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299720"/>
                        </a:xfrm>
                        <a:prstGeom prst="rect">
                          <a:avLst/>
                        </a:prstGeom>
                        <a:noFill/>
                        <a:ln w="9525">
                          <a:noFill/>
                          <a:miter lim="800000"/>
                          <a:headEnd/>
                          <a:tailEnd/>
                        </a:ln>
                      </wps:spPr>
                      <wps:txbx>
                        <w:txbxContent>
                          <w:p w:rsidR="004B47A5" w:rsidRDefault="004B47A5" w:rsidP="00B627DC">
                            <w:r>
                              <w:t>Eq.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B8AEC" id="_x0000_s1170" type="#_x0000_t202" style="position:absolute;left:0;text-align:left;margin-left:335.9pt;margin-top:1.65pt;width:51.55pt;height:23.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" filled="f" stroked="f">
                <v:textbox>
                  <w:txbxContent>
                    <w:p w:rsidR="004B47A5" w:rsidRDefault="004B47A5" w:rsidP="00B627DC">
                      <w:r>
                        <w:t>Eq. 3.0</w:t>
                      </w:r>
                    </w:p>
                  </w:txbxContent>
                </v:textbox>
              </v:shape>
            </w:pict>
          </mc:Fallback>
        </mc:AlternateContent>
      </w:r>
      <m:oMath>
        <m:r>
          <w:rPr>
            <w:rFonts w:ascii="Cambria Math" w:eastAsiaTheme="minorEastAsia" w:hAnsi="Cambria Math"/>
            <w:sz w:val="20"/>
            <w:szCs w:val="20"/>
          </w:rPr>
          <m:t>y=mx+C</m:t>
        </m:r>
      </m:oMath>
    </w:p>
    <w:p w:rsidR="00B627DC" w:rsidRPr="00A533A5" w:rsidRDefault="00B627DC" w:rsidP="00B627DC">
      <w:pPr>
        <w:rPr>
          <w:rFonts w:ascii="TUOS Blake" w:eastAsiaTheme="minorEastAsia" w:hAnsi="TUOS Blake"/>
          <w:sz w:val="20"/>
          <w:szCs w:val="20"/>
        </w:rPr>
      </w:pPr>
    </w:p>
    <w:p w:rsidR="00B627DC" w:rsidRPr="00A533A5" w:rsidRDefault="00B627DC" w:rsidP="00B627DC">
      <w:pPr>
        <w:jc w:val="center"/>
        <w:rPr>
          <w:rFonts w:ascii="TUOS Blake" w:hAnsi="TUOS Blake"/>
          <w:sz w:val="24"/>
          <w:szCs w:val="24"/>
        </w:rPr>
      </w:pPr>
      <w:r w:rsidRPr="00A533A5">
        <w:rPr>
          <w:rFonts w:ascii="TUOS Blake" w:hAnsi="TUOS Blake"/>
          <w:i/>
          <w:noProof/>
          <w:sz w:val="28"/>
          <w:szCs w:val="28"/>
          <w:lang w:eastAsia="en-GB"/>
        </w:rPr>
        <mc:AlternateContent>
          <mc:Choice Requires="wps">
            <w:drawing>
              <wp:anchor distT="0" distB="0" distL="114300" distR="114300" simplePos="0" relativeHeight="251950080" behindDoc="0" locked="0" layoutInCell="1" allowOverlap="1" wp14:anchorId="001E38BE" wp14:editId="22738F84">
                <wp:simplePos x="0" y="0"/>
                <wp:positionH relativeFrom="column">
                  <wp:posOffset>4260569</wp:posOffset>
                </wp:positionH>
                <wp:positionV relativeFrom="paragraph">
                  <wp:posOffset>83820</wp:posOffset>
                </wp:positionV>
                <wp:extent cx="680528" cy="327804"/>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528" cy="327804"/>
                        </a:xfrm>
                        <a:prstGeom prst="rect">
                          <a:avLst/>
                        </a:prstGeom>
                        <a:noFill/>
                        <a:ln w="9525">
                          <a:noFill/>
                          <a:miter lim="800000"/>
                          <a:headEnd/>
                          <a:tailEnd/>
                        </a:ln>
                      </wps:spPr>
                      <wps:txbx>
                        <w:txbxContent>
                          <w:p w:rsidR="004B47A5" w:rsidRDefault="004B47A5" w:rsidP="00B627DC">
                            <w:r>
                              <w:t>Eq. 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E38BE" id="_x0000_s1171" type="#_x0000_t202" style="position:absolute;left:0;text-align:left;margin-left:335.5pt;margin-top:6.6pt;width:53.6pt;height:25.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" filled="f" stroked="f">
                <v:textbox>
                  <w:txbxContent>
                    <w:p w:rsidR="004B47A5" w:rsidRDefault="004B47A5" w:rsidP="00B627DC">
                      <w:r>
                        <w:t>Eq. 4.0</w:t>
                      </w:r>
                    </w:p>
                  </w:txbxContent>
                </v:textbox>
              </v:shape>
            </w:pict>
          </mc:Fallback>
        </mc:AlternateConten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m:t>
            </m:r>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20</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m:t>
                </m:r>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T</m:t>
                </m:r>
              </m:sub>
            </m:sSub>
          </m:num>
          <m:den>
            <m:sSup>
              <m:sSupPr>
                <m:ctrlPr>
                  <w:rPr>
                    <w:rFonts w:ascii="Cambria Math" w:hAnsi="Cambria Math"/>
                    <w:i/>
                    <w:sz w:val="24"/>
                    <w:szCs w:val="24"/>
                  </w:rPr>
                </m:ctrlPr>
              </m:sSupPr>
              <m:e>
                <m:r>
                  <w:rPr>
                    <w:rFonts w:ascii="Cambria Math" w:hAnsi="Cambria Math"/>
                    <w:sz w:val="24"/>
                    <w:szCs w:val="24"/>
                  </w:rPr>
                  <m:t>θ</m:t>
                </m:r>
              </m:e>
              <m:sup>
                <m:r>
                  <w:rPr>
                    <w:rFonts w:ascii="Cambria Math" w:hAnsi="Cambria Math"/>
                    <w:sz w:val="24"/>
                    <w:szCs w:val="24"/>
                  </w:rPr>
                  <m:t>T-20</m:t>
                </m:r>
              </m:sup>
            </m:sSup>
          </m:den>
        </m:f>
      </m:oMath>
    </w:p>
    <w:p w:rsidR="00B627DC" w:rsidRPr="00A533A5" w:rsidRDefault="00B627DC" w:rsidP="00B627DC">
      <w:pPr>
        <w:rPr>
          <w:rFonts w:ascii="TUOS Blake" w:eastAsiaTheme="minorEastAsia" w:hAnsi="TUOS Blake"/>
          <w:sz w:val="20"/>
          <w:szCs w:val="20"/>
        </w:rPr>
      </w:pPr>
      <w:r w:rsidRPr="00A533A5">
        <w:rPr>
          <w:rFonts w:ascii="TUOS Blake" w:eastAsiaTheme="minorEastAsia" w:hAnsi="TUOS Blake"/>
          <w:i/>
          <w:sz w:val="20"/>
          <w:szCs w:val="20"/>
        </w:rPr>
        <w:t xml:space="preserve">Where: </w:t>
      </w:r>
      <w:r w:rsidRPr="00A533A5">
        <w:rPr>
          <w:rFonts w:ascii="TUOS Blake" w:eastAsiaTheme="minorEastAsia" w:hAnsi="TUOS Blake"/>
          <w:sz w:val="20"/>
          <w:szCs w:val="20"/>
        </w:rPr>
        <w:t>T = Average temperature of the reaction</w:t>
      </w:r>
    </w:p>
    <w:p w:rsidR="00B627DC" w:rsidRPr="00A533A5" w:rsidRDefault="00B627DC" w:rsidP="00B627DC">
      <w:pPr>
        <w:rPr>
          <w:rFonts w:ascii="TUOS Blake" w:eastAsiaTheme="minorEastAsia" w:hAnsi="TUOS Blake"/>
          <w:sz w:val="20"/>
          <w:szCs w:val="20"/>
        </w:rPr>
      </w:pPr>
      <w:r w:rsidRPr="00A533A5">
        <w:rPr>
          <w:rFonts w:ascii="TUOS Blake" w:eastAsiaTheme="minorEastAsia" w:hAnsi="TUOS Blake"/>
          <w:sz w:val="20"/>
          <w:szCs w:val="20"/>
        </w:rPr>
        <w:tab/>
      </w:r>
      <m:oMath>
        <m:r>
          <w:rPr>
            <w:rFonts w:ascii="Cambria Math" w:hAnsi="Cambria Math"/>
            <w:sz w:val="24"/>
            <w:szCs w:val="24"/>
          </w:rPr>
          <m:t>θ</m:t>
        </m:r>
      </m:oMath>
      <w:r w:rsidRPr="00A533A5">
        <w:rPr>
          <w:rFonts w:ascii="TUOS Blake" w:eastAsiaTheme="minorEastAsia" w:hAnsi="TUOS Blake"/>
          <w:sz w:val="20"/>
          <w:szCs w:val="20"/>
        </w:rPr>
        <w:t xml:space="preserve"> = Temperature correction factor for oxygen transfer coefficient commonly taken as 1.024</w:t>
      </w:r>
    </w:p>
    <w:p w:rsidR="00B627DC" w:rsidRPr="00A533A5" w:rsidRDefault="00B627DC" w:rsidP="00B627DC">
      <w:pPr>
        <w:rPr>
          <w:rFonts w:ascii="TUOS Blake" w:eastAsiaTheme="minorEastAsia" w:hAnsi="TUOS Blake"/>
        </w:rPr>
      </w:pPr>
      <w:r w:rsidRPr="00A533A5">
        <w:rPr>
          <w:rFonts w:ascii="TUOS Blake" w:eastAsiaTheme="minorEastAsia" w:hAnsi="TUOS Blake"/>
        </w:rPr>
        <w:t>Further investigation into Standard Oxygen Transfer Rate (SOTR) and Standard Oxygen Transfer Efficiency (SOTE) were also calculated using equation 5.0 and 6.0 respectively below.</w:t>
      </w:r>
    </w:p>
    <w:p w:rsidR="00B627DC" w:rsidRPr="00A533A5" w:rsidRDefault="00B627DC" w:rsidP="00B627DC">
      <w:pPr>
        <w:jc w:val="center"/>
        <w:rPr>
          <w:rFonts w:ascii="TUOS Blake" w:eastAsiaTheme="minorEastAsia" w:hAnsi="TUOS Blake"/>
        </w:rPr>
      </w:pPr>
      <w:r w:rsidRPr="00A533A5">
        <w:rPr>
          <w:rFonts w:ascii="TUOS Blake" w:eastAsiaTheme="minorEastAsia" w:hAnsi="TUOS Blake"/>
          <w:noProof/>
          <w:lang w:eastAsia="en-GB"/>
        </w:rPr>
        <mc:AlternateContent>
          <mc:Choice Requires="wps">
            <w:drawing>
              <wp:anchor distT="0" distB="0" distL="114300" distR="114300" simplePos="0" relativeHeight="251953152" behindDoc="0" locked="0" layoutInCell="1" allowOverlap="1" wp14:anchorId="7A0005A3" wp14:editId="6DE52ADC">
                <wp:simplePos x="0" y="0"/>
                <wp:positionH relativeFrom="column">
                  <wp:posOffset>4255770</wp:posOffset>
                </wp:positionH>
                <wp:positionV relativeFrom="paragraph">
                  <wp:posOffset>22225</wp:posOffset>
                </wp:positionV>
                <wp:extent cx="594995" cy="361315"/>
                <wp:effectExtent l="0" t="0" r="0" b="63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61315"/>
                        </a:xfrm>
                        <a:prstGeom prst="rect">
                          <a:avLst/>
                        </a:prstGeom>
                        <a:solidFill>
                          <a:srgbClr val="FFFFFF"/>
                        </a:solidFill>
                        <a:ln w="9525">
                          <a:noFill/>
                          <a:miter lim="800000"/>
                          <a:headEnd/>
                          <a:tailEnd/>
                        </a:ln>
                      </wps:spPr>
                      <wps:txbx>
                        <w:txbxContent>
                          <w:p w:rsidR="004B47A5" w:rsidRDefault="004B47A5" w:rsidP="00B627DC">
                            <w:r>
                              <w:t>Eq.5.0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005A3" id="_x0000_s1172" type="#_x0000_t202" style="position:absolute;left:0;text-align:left;margin-left:335.1pt;margin-top:1.75pt;width:46.85pt;height:28.4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" stroked="f">
                <v:textbox>
                  <w:txbxContent>
                    <w:p w:rsidR="004B47A5" w:rsidRDefault="004B47A5" w:rsidP="00B627DC">
                      <w:r>
                        <w:t>Eq.5.0</w:t>
                      </w:r>
                    </w:p>
                  </w:txbxContent>
                </v:textbox>
              </v:shape>
            </w:pict>
          </mc:Fallback>
        </mc:AlternateContent>
      </w:r>
      <m:oMath>
        <m:r>
          <w:rPr>
            <w:rFonts w:ascii="Cambria Math" w:eastAsiaTheme="minorEastAsia" w:hAnsi="Cambria Math"/>
          </w:rPr>
          <m:t>SOTR(Kg</m:t>
        </m:r>
        <m:sSup>
          <m:sSupPr>
            <m:ctrlPr>
              <w:rPr>
                <w:rFonts w:ascii="Cambria Math" w:eastAsiaTheme="minorEastAsia" w:hAnsi="Cambria Math"/>
              </w:rPr>
            </m:ctrlPr>
          </m:sSupPr>
          <m:e>
            <m:r>
              <w:rPr>
                <w:rFonts w:ascii="Cambria Math" w:eastAsiaTheme="minorEastAsia" w:hAnsi="Cambria Math"/>
              </w:rPr>
              <m:t>h</m:t>
            </m:r>
          </m:e>
          <m:sup>
            <m:r>
              <w:rPr>
                <w:rFonts w:ascii="Cambria Math" w:eastAsiaTheme="minorEastAsia" w:hAnsi="Cambria Math"/>
              </w:rPr>
              <m:t>-1</m:t>
            </m:r>
          </m:sup>
        </m:sSup>
        <m:r>
          <w:rPr>
            <w:rFonts w:ascii="Cambria Math" w:eastAsiaTheme="minorEastAsia" w:hAnsi="Cambria Math"/>
          </w:rPr>
          <m:t xml:space="preserve">)= </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m:t>
            </m:r>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20</m:t>
            </m:r>
          </m:sub>
        </m:sSub>
        <m:r>
          <w:rPr>
            <w:rFonts w:ascii="Cambria Math" w:hAnsi="Cambria Math"/>
            <w:sz w:val="24"/>
            <w:szCs w:val="24"/>
          </w:rPr>
          <m:t>.V.Cs</m:t>
        </m:r>
      </m:oMath>
    </w:p>
    <w:p w:rsidR="00B627DC" w:rsidRPr="00A533A5" w:rsidRDefault="00B627DC" w:rsidP="00B627DC">
      <w:pPr>
        <w:jc w:val="center"/>
        <w:rPr>
          <w:rFonts w:ascii="TUOS Blake" w:eastAsiaTheme="minorEastAsia" w:hAnsi="TUOS Blake"/>
        </w:rPr>
      </w:pPr>
      <w:r w:rsidRPr="00A533A5">
        <w:rPr>
          <w:rFonts w:ascii="TUOS Blake" w:eastAsiaTheme="minorEastAsia" w:hAnsi="TUOS Blake"/>
          <w:i/>
        </w:rPr>
        <w:t xml:space="preserve">Where: </w:t>
      </w:r>
      <w:r w:rsidRPr="00A533A5">
        <w:rPr>
          <w:rFonts w:ascii="TUOS Blake" w:eastAsiaTheme="minorEastAsia" w:hAnsi="TUOS Blake"/>
        </w:rPr>
        <w:t>V = Volume of liquid used (for this experiment 0.35m</w:t>
      </w:r>
      <w:r w:rsidRPr="00A533A5">
        <w:rPr>
          <w:rFonts w:ascii="TUOS Blake" w:eastAsiaTheme="minorEastAsia" w:hAnsi="TUOS Blake"/>
          <w:vertAlign w:val="superscript"/>
        </w:rPr>
        <w:t>3</w:t>
      </w:r>
      <w:r w:rsidRPr="00A533A5">
        <w:rPr>
          <w:rFonts w:ascii="TUOS Blake" w:eastAsiaTheme="minorEastAsia" w:hAnsi="TUOS Blake"/>
        </w:rPr>
        <w:t>)</w:t>
      </w:r>
    </w:p>
    <w:p w:rsidR="00B627DC" w:rsidRPr="00A533A5" w:rsidRDefault="00B627DC" w:rsidP="00B627DC">
      <w:pPr>
        <w:jc w:val="center"/>
        <w:rPr>
          <w:rFonts w:ascii="TUOS Blake" w:eastAsiaTheme="minorEastAsia" w:hAnsi="TUOS Blake"/>
        </w:rPr>
      </w:pPr>
      <w:r w:rsidRPr="00A533A5">
        <w:rPr>
          <w:rFonts w:ascii="TUOS Blake" w:eastAsiaTheme="minorEastAsia" w:hAnsi="TUOS Blake"/>
          <w:noProof/>
          <w:lang w:eastAsia="en-GB"/>
        </w:rPr>
        <mc:AlternateContent>
          <mc:Choice Requires="wps">
            <w:drawing>
              <wp:anchor distT="0" distB="0" distL="114300" distR="114300" simplePos="0" relativeHeight="251954176" behindDoc="0" locked="0" layoutInCell="1" allowOverlap="1" wp14:anchorId="3F316BAF" wp14:editId="65FCFFC0">
                <wp:simplePos x="0" y="0"/>
                <wp:positionH relativeFrom="column">
                  <wp:posOffset>4324941</wp:posOffset>
                </wp:positionH>
                <wp:positionV relativeFrom="paragraph">
                  <wp:posOffset>255743</wp:posOffset>
                </wp:positionV>
                <wp:extent cx="594995" cy="361315"/>
                <wp:effectExtent l="0" t="0" r="0" b="63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61315"/>
                        </a:xfrm>
                        <a:prstGeom prst="rect">
                          <a:avLst/>
                        </a:prstGeom>
                        <a:solidFill>
                          <a:srgbClr val="FFFFFF"/>
                        </a:solidFill>
                        <a:ln w="9525">
                          <a:noFill/>
                          <a:miter lim="800000"/>
                          <a:headEnd/>
                          <a:tailEnd/>
                        </a:ln>
                      </wps:spPr>
                      <wps:txbx>
                        <w:txbxContent>
                          <w:p w:rsidR="004B47A5" w:rsidRDefault="004B47A5" w:rsidP="00B627DC">
                            <w:r>
                              <w:t>Eq.6.0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16BAF" id="_x0000_s1173" type="#_x0000_t202" style="position:absolute;left:0;text-align:left;margin-left:340.55pt;margin-top:20.15pt;width:46.85pt;height:28.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" stroked="f">
                <v:textbox>
                  <w:txbxContent>
                    <w:p w:rsidR="004B47A5" w:rsidRDefault="004B47A5" w:rsidP="00B627DC">
                      <w:r>
                        <w:t>Eq.6.0</w:t>
                      </w:r>
                    </w:p>
                  </w:txbxContent>
                </v:textbox>
              </v:shape>
            </w:pict>
          </mc:Fallback>
        </mc:AlternateContent>
      </w:r>
      <w:r w:rsidRPr="00A533A5">
        <w:rPr>
          <w:rFonts w:ascii="TUOS Blake" w:eastAsiaTheme="minorEastAsia" w:hAnsi="TUOS Blake"/>
        </w:rPr>
        <w:t>Cs = Concentration saturation of test water at temperature T</w:t>
      </w:r>
    </w:p>
    <w:p w:rsidR="00B627DC" w:rsidRPr="00A533A5" w:rsidRDefault="00B627DC" w:rsidP="00B627DC">
      <w:pPr>
        <w:jc w:val="center"/>
        <w:rPr>
          <w:rFonts w:ascii="TUOS Blake" w:eastAsiaTheme="minorEastAsia" w:hAnsi="TUOS Blake"/>
        </w:rPr>
      </w:pPr>
    </w:p>
    <w:p w:rsidR="00B627DC" w:rsidRPr="00A533A5" w:rsidRDefault="00A533A5" w:rsidP="00B627DC">
      <w:pPr>
        <w:jc w:val="center"/>
        <w:rPr>
          <w:rFonts w:ascii="TUOS Blake" w:eastAsiaTheme="minorEastAsia" w:hAnsi="TUOS Blake"/>
        </w:rPr>
      </w:pPr>
      <m:oMathPara>
        <m:oMath>
          <m:r>
            <w:rPr>
              <w:rFonts w:ascii="Cambria Math" w:eastAsiaTheme="minorEastAsia" w:hAnsi="Cambria Math"/>
            </w:rPr>
            <m:t>SOTE</m:t>
          </m:r>
          <m:d>
            <m:dPr>
              <m:ctrlPr>
                <w:rPr>
                  <w:rFonts w:ascii="Cambria Math" w:eastAsiaTheme="minorEastAsia" w:hAnsi="Cambria Math"/>
                </w:rPr>
              </m:ctrlPr>
            </m:dPr>
            <m:e>
              <m:r>
                <m:rPr>
                  <m:sty m:val="p"/>
                </m:rPr>
                <w:rPr>
                  <w:rFonts w:ascii="Cambria Math" w:eastAsiaTheme="minorEastAsia" w:hAnsi="Cambria Math"/>
                </w:rPr>
                <m:t>%</m:t>
              </m:r>
            </m:e>
          </m:d>
          <m:r>
            <m:rPr>
              <m:sty m:val="p"/>
            </m:rPr>
            <w:rPr>
              <w:rFonts w:ascii="Cambria Math" w:eastAsiaTheme="minorEastAsia" w:hAnsi="Cambria Math"/>
            </w:rPr>
            <m:t xml:space="preserve">= </m:t>
          </m:r>
          <m:f>
            <m:fPr>
              <m:ctrlPr>
                <w:rPr>
                  <w:rFonts w:ascii="Cambria Math" w:eastAsiaTheme="minorEastAsia" w:hAnsi="Cambria Math"/>
                </w:rPr>
              </m:ctrlPr>
            </m:fPr>
            <m:num>
              <m:r>
                <w:rPr>
                  <w:rFonts w:ascii="Cambria Math" w:eastAsiaTheme="minorEastAsia" w:hAnsi="Cambria Math"/>
                </w:rPr>
                <m:t>SOTR</m:t>
              </m:r>
            </m:num>
            <m:den>
              <m:r>
                <w:rPr>
                  <w:rFonts w:ascii="Cambria Math" w:eastAsiaTheme="minorEastAsia" w:hAnsi="Cambria Math"/>
                </w:rPr>
                <m:t>Wo</m:t>
              </m:r>
            </m:den>
          </m:f>
        </m:oMath>
      </m:oMathPara>
    </w:p>
    <w:p w:rsidR="00B627DC" w:rsidRPr="00A533A5" w:rsidRDefault="00B627DC" w:rsidP="00B627DC">
      <w:pPr>
        <w:jc w:val="center"/>
        <w:rPr>
          <w:rFonts w:ascii="TUOS Blake" w:eastAsiaTheme="minorEastAsia" w:hAnsi="TUOS Blake"/>
        </w:rPr>
      </w:pPr>
      <w:r w:rsidRPr="00A533A5">
        <w:rPr>
          <w:rFonts w:ascii="TUOS Blake" w:eastAsiaTheme="minorEastAsia" w:hAnsi="TUOS Blake"/>
          <w:i/>
        </w:rPr>
        <w:t>Where Wo</w:t>
      </w:r>
      <w:r w:rsidRPr="00A533A5">
        <w:rPr>
          <w:rFonts w:ascii="TUOS Blake" w:eastAsiaTheme="minorEastAsia" w:hAnsi="TUOS Blake"/>
        </w:rPr>
        <w:t xml:space="preserve"> = Mass flow rate of oxygen, calculated using Eq7.0 below.</w:t>
      </w:r>
    </w:p>
    <w:p w:rsidR="00B627DC" w:rsidRPr="00A533A5" w:rsidRDefault="00B627DC" w:rsidP="00B627DC">
      <w:pPr>
        <w:jc w:val="center"/>
        <w:rPr>
          <w:rFonts w:ascii="TUOS Blake" w:eastAsiaTheme="minorEastAsia" w:hAnsi="TUOS Blake"/>
        </w:rPr>
      </w:pPr>
      <w:r w:rsidRPr="00A533A5">
        <w:rPr>
          <w:rFonts w:ascii="TUOS Blake" w:eastAsiaTheme="minorEastAsia" w:hAnsi="TUOS Blake"/>
          <w:noProof/>
          <w:lang w:eastAsia="en-GB"/>
        </w:rPr>
        <mc:AlternateContent>
          <mc:Choice Requires="wps">
            <w:drawing>
              <wp:anchor distT="0" distB="0" distL="114300" distR="114300" simplePos="0" relativeHeight="251955200" behindDoc="0" locked="0" layoutInCell="1" allowOverlap="1" wp14:anchorId="29D77AB6" wp14:editId="4A8B6D89">
                <wp:simplePos x="0" y="0"/>
                <wp:positionH relativeFrom="column">
                  <wp:posOffset>4257040</wp:posOffset>
                </wp:positionH>
                <wp:positionV relativeFrom="paragraph">
                  <wp:posOffset>302260</wp:posOffset>
                </wp:positionV>
                <wp:extent cx="594995" cy="361315"/>
                <wp:effectExtent l="0" t="0" r="0" b="63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61315"/>
                        </a:xfrm>
                        <a:prstGeom prst="rect">
                          <a:avLst/>
                        </a:prstGeom>
                        <a:solidFill>
                          <a:srgbClr val="FFFFFF"/>
                        </a:solidFill>
                        <a:ln w="9525">
                          <a:noFill/>
                          <a:miter lim="800000"/>
                          <a:headEnd/>
                          <a:tailEnd/>
                        </a:ln>
                      </wps:spPr>
                      <wps:txbx>
                        <w:txbxContent>
                          <w:p w:rsidR="004B47A5" w:rsidRDefault="004B47A5" w:rsidP="00B627DC">
                            <w:r>
                              <w:t>Eq.7.0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77AB6" id="_x0000_s1174" type="#_x0000_t202" style="position:absolute;left:0;text-align:left;margin-left:335.2pt;margin-top:23.8pt;width:46.85pt;height:28.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" stroked="f">
                <v:textbox>
                  <w:txbxContent>
                    <w:p w:rsidR="004B47A5" w:rsidRDefault="004B47A5" w:rsidP="00B627DC">
                      <w:r>
                        <w:t>Eq.7.0</w:t>
                      </w:r>
                    </w:p>
                  </w:txbxContent>
                </v:textbox>
              </v:shape>
            </w:pict>
          </mc:Fallback>
        </mc:AlternateContent>
      </w:r>
    </w:p>
    <w:p w:rsidR="00B627DC" w:rsidRPr="00A533A5" w:rsidRDefault="00A533A5" w:rsidP="00B627DC">
      <w:pPr>
        <w:rPr>
          <w:rFonts w:ascii="TUOS Blake" w:eastAsiaTheme="minorEastAsia" w:hAnsi="TUOS Blake"/>
        </w:rPr>
      </w:pPr>
      <m:oMathPara>
        <m:oMath>
          <m:r>
            <w:rPr>
              <w:rFonts w:ascii="Cambria Math" w:eastAsiaTheme="minorEastAsia" w:hAnsi="Cambria Math"/>
            </w:rPr>
            <m:t>Wo</m:t>
          </m:r>
          <m:d>
            <m:dPr>
              <m:ctrlPr>
                <w:rPr>
                  <w:rFonts w:ascii="Cambria Math" w:eastAsiaTheme="minorEastAsia" w:hAnsi="Cambria Math"/>
                  <w:i/>
                </w:rPr>
              </m:ctrlPr>
            </m:dPr>
            <m:e>
              <m:r>
                <w:rPr>
                  <w:rFonts w:ascii="Cambria Math" w:eastAsiaTheme="minorEastAsia" w:hAnsi="Cambria Math"/>
                </w:rPr>
                <m:t>kg</m:t>
              </m:r>
              <m:sSup>
                <m:sSupPr>
                  <m:ctrlPr>
                    <w:rPr>
                      <w:rFonts w:ascii="Cambria Math" w:eastAsiaTheme="minorEastAsia" w:hAnsi="Cambria Math"/>
                      <w:i/>
                    </w:rPr>
                  </m:ctrlPr>
                </m:sSupPr>
                <m:e>
                  <m:r>
                    <w:rPr>
                      <w:rFonts w:ascii="Cambria Math" w:eastAsiaTheme="minorEastAsia" w:hAnsi="Cambria Math"/>
                    </w:rPr>
                    <m:t>h</m:t>
                  </m:r>
                </m:e>
                <m:sup>
                  <m:r>
                    <w:rPr>
                      <w:rFonts w:ascii="Cambria Math" w:eastAsiaTheme="minorEastAsia" w:hAnsi="Cambria Math"/>
                    </w:rPr>
                    <m:t>-1</m:t>
                  </m:r>
                </m:sup>
              </m:sSup>
            </m:e>
          </m:d>
          <m:r>
            <w:rPr>
              <w:rFonts w:ascii="Cambria Math" w:eastAsiaTheme="minorEastAsia" w:hAnsi="Cambria Math"/>
            </w:rPr>
            <m:t>=0.2315</m:t>
          </m:r>
          <m:acc>
            <m:accPr>
              <m:chr m:val="̇"/>
              <m:ctrlPr>
                <w:rPr>
                  <w:rFonts w:ascii="Cambria Math" w:eastAsiaTheme="minorEastAsia" w:hAnsi="Cambria Math"/>
                  <w:i/>
                </w:rPr>
              </m:ctrlPr>
            </m:accPr>
            <m:e>
              <m:r>
                <w:rPr>
                  <w:rFonts w:ascii="Cambria Math" w:eastAsiaTheme="minorEastAsia" w:hAnsi="Cambria Math"/>
                </w:rPr>
                <m:t>Qρ</m:t>
              </m:r>
            </m:e>
          </m:acc>
        </m:oMath>
      </m:oMathPara>
    </w:p>
    <w:p w:rsidR="00B627DC" w:rsidRPr="00A533A5" w:rsidRDefault="00B627DC" w:rsidP="00B627DC">
      <w:pPr>
        <w:rPr>
          <w:rFonts w:ascii="TUOS Blake" w:eastAsiaTheme="minorEastAsia" w:hAnsi="TUOS Blake"/>
        </w:rPr>
      </w:pPr>
    </w:p>
    <w:p w:rsidR="00B627DC" w:rsidRPr="00A533A5" w:rsidRDefault="00B627DC" w:rsidP="00B627DC">
      <w:pPr>
        <w:jc w:val="center"/>
        <w:rPr>
          <w:rFonts w:ascii="TUOS Blake" w:eastAsia="SimSun" w:hAnsi="TUOS Blake"/>
          <w:lang w:eastAsia="en-GB"/>
        </w:rPr>
      </w:pPr>
      <w:r w:rsidRPr="00A533A5">
        <w:rPr>
          <w:rFonts w:ascii="TUOS Blake" w:eastAsiaTheme="minorEastAsia" w:hAnsi="TUOS Blake"/>
          <w:i/>
        </w:rPr>
        <w:t xml:space="preserve">Where: </w:t>
      </w:r>
      <m:oMath>
        <m:acc>
          <m:accPr>
            <m:chr m:val="̇"/>
            <m:ctrlPr>
              <w:rPr>
                <w:rFonts w:ascii="Cambria Math" w:eastAsiaTheme="minorEastAsia" w:hAnsi="Cambria Math"/>
              </w:rPr>
            </m:ctrlPr>
          </m:accPr>
          <m:e>
            <m:r>
              <w:rPr>
                <w:rFonts w:ascii="Cambria Math" w:eastAsiaTheme="minorEastAsia" w:hAnsi="Cambria Math"/>
              </w:rPr>
              <m:t>Q</m:t>
            </m:r>
          </m:e>
        </m:acc>
      </m:oMath>
      <w:r w:rsidRPr="00A533A5">
        <w:rPr>
          <w:rFonts w:ascii="TUOS Blake" w:eastAsiaTheme="minorEastAsia" w:hAnsi="TUOS Blake"/>
        </w:rPr>
        <w:t xml:space="preserve"> = </w:t>
      </w:r>
      <w:r w:rsidRPr="00A533A5">
        <w:rPr>
          <w:rFonts w:ascii="TUOS Blake" w:eastAsia="SimSun" w:hAnsi="TUOS Blake"/>
          <w:lang w:eastAsia="en-GB"/>
        </w:rPr>
        <w:t>volumetric flow rate of air supply (m</w:t>
      </w:r>
      <w:r w:rsidRPr="00A533A5">
        <w:rPr>
          <w:rFonts w:ascii="TUOS Blake" w:eastAsia="SimSun" w:hAnsi="TUOS Blake"/>
          <w:vertAlign w:val="superscript"/>
          <w:lang w:eastAsia="en-GB"/>
        </w:rPr>
        <w:t>3</w:t>
      </w:r>
      <w:r w:rsidRPr="00A533A5">
        <w:rPr>
          <w:rFonts w:ascii="TUOS Blake" w:eastAsia="SimSun" w:hAnsi="TUOS Blake"/>
          <w:lang w:eastAsia="en-GB"/>
        </w:rPr>
        <w:t>h</w:t>
      </w:r>
      <w:r w:rsidRPr="00A533A5">
        <w:rPr>
          <w:rFonts w:ascii="TUOS Blake" w:eastAsia="SimSun" w:hAnsi="TUOS Blake"/>
          <w:vertAlign w:val="superscript"/>
          <w:lang w:eastAsia="en-GB"/>
        </w:rPr>
        <w:t>-1</w:t>
      </w:r>
      <w:r w:rsidRPr="00A533A5">
        <w:rPr>
          <w:rFonts w:ascii="TUOS Blake" w:eastAsia="SimSun" w:hAnsi="TUOS Blake"/>
          <w:lang w:eastAsia="en-GB"/>
        </w:rPr>
        <w:t>)</w:t>
      </w:r>
    </w:p>
    <w:p w:rsidR="00B627DC" w:rsidRPr="00A533A5" w:rsidRDefault="00A533A5" w:rsidP="00B627DC">
      <w:pPr>
        <w:jc w:val="center"/>
        <w:rPr>
          <w:rFonts w:ascii="TUOS Blake" w:eastAsia="SimSun" w:hAnsi="TUOS Blake" w:cs="Calibri"/>
          <w:lang w:eastAsia="en-GB"/>
        </w:rPr>
      </w:pPr>
      <m:oMath>
        <m:r>
          <w:rPr>
            <w:rFonts w:ascii="Cambria Math" w:eastAsia="SimSun" w:hAnsi="Cambria Math"/>
            <w:lang w:eastAsia="en-GB"/>
          </w:rPr>
          <m:t>ρ</m:t>
        </m:r>
      </m:oMath>
      <w:r w:rsidR="00B627DC" w:rsidRPr="00A533A5">
        <w:rPr>
          <w:rFonts w:ascii="TUOS Blake" w:eastAsia="SimSun" w:hAnsi="TUOS Blake"/>
          <w:lang w:eastAsia="en-GB"/>
        </w:rPr>
        <w:t xml:space="preserve"> = T</w:t>
      </w:r>
      <w:r w:rsidR="00B627DC" w:rsidRPr="00A533A5">
        <w:rPr>
          <w:rFonts w:ascii="TUOS Blake" w:eastAsia="SimSun" w:hAnsi="TUOS Blake" w:cs="Calibri"/>
          <w:lang w:eastAsia="en-GB"/>
        </w:rPr>
        <w:t>he density of air (kgm</w:t>
      </w:r>
      <w:r w:rsidR="00B627DC" w:rsidRPr="00A533A5">
        <w:rPr>
          <w:rFonts w:ascii="TUOS Blake" w:eastAsia="SimSun" w:hAnsi="TUOS Blake" w:cs="Calibri"/>
          <w:vertAlign w:val="superscript"/>
          <w:lang w:eastAsia="en-GB"/>
        </w:rPr>
        <w:t>-3</w:t>
      </w:r>
      <w:r w:rsidR="00B627DC" w:rsidRPr="00A533A5">
        <w:rPr>
          <w:rFonts w:ascii="TUOS Blake" w:eastAsia="SimSun" w:hAnsi="TUOS Blake" w:cs="Calibri"/>
          <w:lang w:eastAsia="en-GB"/>
        </w:rPr>
        <w:t>)</w:t>
      </w:r>
    </w:p>
    <w:p w:rsidR="00B627DC" w:rsidRPr="00A533A5" w:rsidRDefault="00B627DC" w:rsidP="00B627DC">
      <w:pPr>
        <w:jc w:val="center"/>
        <w:rPr>
          <w:rFonts w:ascii="TUOS Blake" w:eastAsia="SimSun" w:hAnsi="TUOS Blake" w:cs="Calibri"/>
          <w:lang w:eastAsia="en-GB"/>
        </w:rPr>
      </w:pPr>
    </w:p>
    <w:p w:rsidR="00B627DC" w:rsidRPr="00A533A5" w:rsidRDefault="00B627DC" w:rsidP="00B627DC">
      <w:pPr>
        <w:rPr>
          <w:rFonts w:ascii="TUOS Blake" w:eastAsiaTheme="minorEastAsia" w:hAnsi="TUOS Blake"/>
        </w:rPr>
      </w:pPr>
      <w:r w:rsidRPr="00A533A5">
        <w:rPr>
          <w:rFonts w:ascii="TUOS Blake" w:eastAsia="SimSun" w:hAnsi="TUOS Blake" w:cs="Calibri"/>
          <w:i/>
          <w:lang w:eastAsia="en-GB"/>
        </w:rPr>
        <w:tab/>
        <w:t>2.2 – Initial DO aeration performance analysis</w:t>
      </w:r>
    </w:p>
    <w:p w:rsidR="00B627DC" w:rsidRPr="00A533A5" w:rsidRDefault="00B627DC" w:rsidP="00B627DC">
      <w:pPr>
        <w:rPr>
          <w:rFonts w:ascii="TUOS Blake" w:eastAsiaTheme="minorEastAsia" w:hAnsi="TUOS Blake"/>
        </w:rPr>
      </w:pPr>
      <w:r w:rsidRPr="00A533A5">
        <w:rPr>
          <w:rFonts w:ascii="TUOS Blake" w:eastAsiaTheme="minorEastAsia" w:hAnsi="TUOS Blake"/>
        </w:rPr>
        <w:t xml:space="preserve">As most activated sludge plants operate between 1-3mg/L investigation into any improvement of DO at these levels was experimentally carried out.   By deoxygenating to a lower level ~1mg/L (~10%) and re-oxygenating until approximately 3 minutes had </w:t>
      </w:r>
      <w:r w:rsidRPr="00A533A5">
        <w:rPr>
          <w:rFonts w:ascii="TUOS Blake" w:eastAsiaTheme="minorEastAsia" w:hAnsi="TUOS Blake"/>
        </w:rPr>
        <w:lastRenderedPageBreak/>
        <w:t>passed which was the time to reach over 3mg/L.  The DO profiles were plotted to show any improvement of oscillated flow compared with steady state.</w:t>
      </w:r>
    </w:p>
    <w:p w:rsidR="00B627DC" w:rsidRPr="00A533A5" w:rsidRDefault="00B627DC" w:rsidP="00B627DC">
      <w:pPr>
        <w:numPr>
          <w:ilvl w:val="1"/>
          <w:numId w:val="1"/>
        </w:numPr>
        <w:spacing w:line="276" w:lineRule="auto"/>
        <w:contextualSpacing/>
        <w:rPr>
          <w:rFonts w:ascii="TUOS Blake" w:eastAsiaTheme="minorEastAsia" w:hAnsi="TUOS Blake"/>
          <w:i/>
        </w:rPr>
      </w:pPr>
      <w:r w:rsidRPr="00A533A5">
        <w:rPr>
          <w:rFonts w:ascii="TUOS Blake" w:eastAsiaTheme="minorEastAsia" w:hAnsi="TUOS Blake"/>
          <w:i/>
        </w:rPr>
        <w:t>– Acoustic Bubble size Analysis</w:t>
      </w:r>
    </w:p>
    <w:p w:rsidR="00B627DC" w:rsidRPr="00A533A5" w:rsidRDefault="00B627DC" w:rsidP="00B627DC">
      <w:pPr>
        <w:rPr>
          <w:rFonts w:ascii="TUOS Blake" w:hAnsi="TUOS Blake"/>
        </w:rPr>
      </w:pPr>
      <w:r w:rsidRPr="00A533A5">
        <w:rPr>
          <w:rFonts w:ascii="TUOS Blake" w:hAnsi="TUOS Blake"/>
        </w:rPr>
        <w:t>Using an acoustic bubble spectrometer (ABS) produced by Dynaflow INC bubble size analysis was investigated to determine any reduction in the size of bubbles produced and therefore validation of any improvement in oxygen transfer rate using methods described in 2.1.  The ABS is an acoustics based device that measures bubble size distributions and void fractions in liquids. The under lying acoustic technique is able to detect bubbles but is practically insensitive to particulate matter within the liquid phase, unlike optical methods.  The instrument can provide data in near real time and is able to capture bubble population and void fraction in either continuous or single capture mode.  The instrument extracts bubble population from acoustic measurements made at several frequencies, consisting of a pair of hydrophones connected to a data acquisition system on a personal computer.  The hydrophones are placed in the liquid over the diffusers with the rising bubbles passing freely between the two hydrophones.  Short bursts of sound are generated by the first hydrophone and received by the second, the data from which is analysed using algorithms developed by Dynaflow INC.  For this experiment size analysis between 150-450µm radius was used, which was part of the overall bubble distribution produced by the diffusers.</w:t>
      </w:r>
    </w:p>
    <w:p w:rsidR="00B627DC" w:rsidRPr="00A533A5" w:rsidRDefault="00B627DC" w:rsidP="00B627DC">
      <w:pPr>
        <w:rPr>
          <w:rFonts w:ascii="TUOS Blake" w:hAnsi="TUOS Blake"/>
        </w:rPr>
      </w:pPr>
      <w:r w:rsidRPr="00A533A5">
        <w:rPr>
          <w:rFonts w:ascii="TUOS Blake" w:hAnsi="TUOS Blake"/>
        </w:rPr>
        <w:t>3.0 Results</w:t>
      </w:r>
    </w:p>
    <w:p w:rsidR="00B627DC" w:rsidRPr="00A533A5" w:rsidRDefault="00B627DC" w:rsidP="00B627DC">
      <w:pPr>
        <w:rPr>
          <w:rFonts w:ascii="TUOS Blake" w:hAnsi="TUOS Blake"/>
        </w:rPr>
      </w:pPr>
      <w:r w:rsidRPr="00A533A5">
        <w:rPr>
          <w:rFonts w:ascii="TUOS Blake" w:hAnsi="TUOS Blake"/>
        </w:rPr>
        <w:t>From Table 1.0 below the average 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h</w:t>
      </w:r>
      <w:r w:rsidRPr="00A533A5">
        <w:rPr>
          <w:rFonts w:ascii="TUOS Blake" w:hAnsi="TUOS Blake"/>
          <w:vertAlign w:val="superscript"/>
        </w:rPr>
        <w:t>-1</w:t>
      </w:r>
      <w:r w:rsidRPr="00A533A5">
        <w:rPr>
          <w:rFonts w:ascii="TUOS Blake" w:hAnsi="TUOS Blake"/>
        </w:rPr>
        <w:t xml:space="preserve"> has been calculated from 3 data sets for both control and oscillated flow.  An average 35.68% improvement using oscillated flow at flow rates 40-100L/min was found.  The highest improvement was 67.47% at 40L/min. Standard deviation and standard error have also been calculated.</w:t>
      </w: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spacing w:line="240" w:lineRule="auto"/>
        <w:rPr>
          <w:rFonts w:ascii="TUOS Blake" w:hAnsi="TUOS Blake"/>
          <w:i/>
        </w:rPr>
      </w:pPr>
      <w:r w:rsidRPr="00A533A5">
        <w:rPr>
          <w:rFonts w:ascii="TUOS Blake" w:hAnsi="TUOS Blake"/>
          <w:i/>
        </w:rPr>
        <w:tab/>
        <w:t>Table 1.0 - K</w:t>
      </w:r>
      <w:r w:rsidRPr="00A533A5">
        <w:rPr>
          <w:rFonts w:ascii="TUOS Blake" w:hAnsi="TUOS Blake"/>
          <w:i/>
          <w:vertAlign w:val="subscript"/>
        </w:rPr>
        <w:t>L</w:t>
      </w:r>
      <w:r w:rsidRPr="00A533A5">
        <w:rPr>
          <w:rFonts w:ascii="TUOS Blake" w:hAnsi="TUOS Blake"/>
          <w:i/>
        </w:rPr>
        <w:t>a</w:t>
      </w:r>
      <w:r w:rsidRPr="00A533A5">
        <w:rPr>
          <w:rFonts w:ascii="TUOS Blake" w:hAnsi="TUOS Blake"/>
          <w:i/>
          <w:vertAlign w:val="subscript"/>
        </w:rPr>
        <w:t>20</w:t>
      </w:r>
      <w:r w:rsidRPr="00A533A5">
        <w:rPr>
          <w:rFonts w:ascii="TUOS Blake" w:hAnsi="TUOS Blake"/>
          <w:i/>
        </w:rPr>
        <w:t xml:space="preserve"> results from lab scale aeration experiments</w:t>
      </w:r>
    </w:p>
    <w:tbl>
      <w:tblPr>
        <w:tblStyle w:val="LightShading"/>
        <w:tblW w:w="8861" w:type="dxa"/>
        <w:tblLook w:val="04A0" w:firstRow="1" w:lastRow="0" w:firstColumn="1" w:lastColumn="0" w:noHBand="0" w:noVBand="1"/>
      </w:tblPr>
      <w:tblGrid>
        <w:gridCol w:w="940"/>
        <w:gridCol w:w="279"/>
        <w:gridCol w:w="968"/>
        <w:gridCol w:w="308"/>
        <w:gridCol w:w="685"/>
        <w:gridCol w:w="992"/>
        <w:gridCol w:w="1294"/>
        <w:gridCol w:w="992"/>
        <w:gridCol w:w="992"/>
        <w:gridCol w:w="1411"/>
      </w:tblGrid>
      <w:tr w:rsidR="00B627DC" w:rsidRPr="00A533A5" w:rsidTr="004074E3">
        <w:trPr>
          <w:cnfStyle w:val="100000000000" w:firstRow="1" w:lastRow="0" w:firstColumn="0" w:lastColumn="0" w:oddVBand="0" w:evenVBand="0" w:oddHBand="0"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1219" w:type="dxa"/>
            <w:gridSpan w:val="2"/>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 xml:space="preserve">Flow rate </w:t>
            </w:r>
          </w:p>
        </w:tc>
        <w:tc>
          <w:tcPr>
            <w:tcW w:w="1276" w:type="dxa"/>
            <w:gridSpan w:val="2"/>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 xml:space="preserve">     Control</w:t>
            </w:r>
          </w:p>
        </w:tc>
        <w:tc>
          <w:tcPr>
            <w:tcW w:w="685" w:type="dxa"/>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p>
        </w:tc>
        <w:tc>
          <w:tcPr>
            <w:tcW w:w="992" w:type="dxa"/>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p>
        </w:tc>
        <w:tc>
          <w:tcPr>
            <w:tcW w:w="1294" w:type="dxa"/>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Oscillated</w:t>
            </w:r>
          </w:p>
        </w:tc>
        <w:tc>
          <w:tcPr>
            <w:tcW w:w="992" w:type="dxa"/>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p>
        </w:tc>
        <w:tc>
          <w:tcPr>
            <w:tcW w:w="992" w:type="dxa"/>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p>
        </w:tc>
        <w:tc>
          <w:tcPr>
            <w:tcW w:w="1411" w:type="dxa"/>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 xml:space="preserve">Improvement </w:t>
            </w:r>
          </w:p>
        </w:tc>
      </w:tr>
      <w:tr w:rsidR="00B627DC" w:rsidRPr="00A533A5" w:rsidTr="004074E3">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L/Min</w:t>
            </w:r>
          </w:p>
        </w:tc>
        <w:tc>
          <w:tcPr>
            <w:tcW w:w="1247"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Average (h</w:t>
            </w:r>
            <w:r w:rsidRPr="00A533A5">
              <w:rPr>
                <w:rFonts w:ascii="Calibri" w:eastAsia="Times New Roman" w:hAnsi="Calibri" w:cs="Calibri"/>
                <w:color w:val="000000"/>
                <w:sz w:val="20"/>
                <w:szCs w:val="20"/>
                <w:vertAlign w:val="superscript"/>
                <w:lang w:eastAsia="en-GB"/>
              </w:rPr>
              <w:t>-1</w:t>
            </w:r>
            <w:r w:rsidRPr="00A533A5">
              <w:rPr>
                <w:rFonts w:ascii="Calibri" w:eastAsia="Times New Roman" w:hAnsi="Calibri" w:cs="Calibri"/>
                <w:color w:val="000000"/>
                <w:sz w:val="20"/>
                <w:szCs w:val="20"/>
                <w:lang w:eastAsia="en-GB"/>
              </w:rPr>
              <w:t xml:space="preserve">) </w:t>
            </w:r>
          </w:p>
        </w:tc>
        <w:tc>
          <w:tcPr>
            <w:tcW w:w="993"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 xml:space="preserve">Standard </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Standard</w:t>
            </w:r>
          </w:p>
        </w:tc>
        <w:tc>
          <w:tcPr>
            <w:tcW w:w="1294"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Average (h</w:t>
            </w:r>
            <w:r w:rsidRPr="00A533A5">
              <w:rPr>
                <w:rFonts w:ascii="Calibri" w:eastAsia="Times New Roman" w:hAnsi="Calibri" w:cs="Calibri"/>
                <w:color w:val="000000"/>
                <w:sz w:val="20"/>
                <w:szCs w:val="20"/>
                <w:vertAlign w:val="superscript"/>
                <w:lang w:eastAsia="en-GB"/>
              </w:rPr>
              <w:t>-1</w:t>
            </w:r>
            <w:r w:rsidRPr="00A533A5">
              <w:rPr>
                <w:rFonts w:ascii="Calibri" w:eastAsia="Times New Roman" w:hAnsi="Calibri" w:cs="Calibri"/>
                <w:color w:val="000000"/>
                <w:sz w:val="20"/>
                <w:szCs w:val="20"/>
                <w:lang w:eastAsia="en-GB"/>
              </w:rPr>
              <w:t xml:space="preserve">) </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Standard</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Standard</w:t>
            </w:r>
          </w:p>
        </w:tc>
        <w:tc>
          <w:tcPr>
            <w:tcW w:w="1411"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w:t>
            </w:r>
          </w:p>
        </w:tc>
      </w:tr>
      <w:tr w:rsidR="00B627DC" w:rsidRPr="00A533A5" w:rsidTr="004074E3">
        <w:trPr>
          <w:trHeight w:val="147"/>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p>
        </w:tc>
        <w:tc>
          <w:tcPr>
            <w:tcW w:w="1247"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993"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Dev.</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Error</w:t>
            </w:r>
          </w:p>
        </w:tc>
        <w:tc>
          <w:tcPr>
            <w:tcW w:w="1294"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Dev.</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Error</w:t>
            </w:r>
          </w:p>
        </w:tc>
        <w:tc>
          <w:tcPr>
            <w:tcW w:w="1411"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r>
      <w:tr w:rsidR="00B627DC" w:rsidRPr="00A533A5" w:rsidTr="004074E3">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rPr>
                <w:rFonts w:ascii="Calibri" w:eastAsia="Times New Roman" w:hAnsi="Calibri" w:cs="Calibri"/>
                <w:b w:val="0"/>
                <w:color w:val="000000"/>
                <w:sz w:val="20"/>
                <w:szCs w:val="20"/>
                <w:lang w:eastAsia="en-GB"/>
              </w:rPr>
            </w:pPr>
          </w:p>
        </w:tc>
        <w:tc>
          <w:tcPr>
            <w:tcW w:w="1247" w:type="dxa"/>
            <w:gridSpan w:val="2"/>
            <w:noWrap/>
            <w:hideMark/>
          </w:tcPr>
          <w:p w:rsidR="00B627DC" w:rsidRPr="00A533A5" w:rsidRDefault="00B627DC" w:rsidP="00B627D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p>
        </w:tc>
        <w:tc>
          <w:tcPr>
            <w:tcW w:w="993" w:type="dxa"/>
            <w:gridSpan w:val="2"/>
            <w:noWrap/>
            <w:hideMark/>
          </w:tcPr>
          <w:p w:rsidR="00B627DC" w:rsidRPr="00A533A5" w:rsidRDefault="00B627DC" w:rsidP="00B627D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p>
        </w:tc>
        <w:tc>
          <w:tcPr>
            <w:tcW w:w="992" w:type="dxa"/>
            <w:noWrap/>
            <w:hideMark/>
          </w:tcPr>
          <w:p w:rsidR="00B627DC" w:rsidRPr="00A533A5" w:rsidRDefault="00B627DC" w:rsidP="00B627D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p>
        </w:tc>
        <w:tc>
          <w:tcPr>
            <w:tcW w:w="1294" w:type="dxa"/>
            <w:noWrap/>
            <w:hideMark/>
          </w:tcPr>
          <w:p w:rsidR="00B627DC" w:rsidRPr="00A533A5" w:rsidRDefault="00B627DC" w:rsidP="00B627D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p>
        </w:tc>
        <w:tc>
          <w:tcPr>
            <w:tcW w:w="992" w:type="dxa"/>
            <w:noWrap/>
            <w:hideMark/>
          </w:tcPr>
          <w:p w:rsidR="00B627DC" w:rsidRPr="00A533A5" w:rsidRDefault="00B627DC" w:rsidP="00B627D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p>
        </w:tc>
        <w:tc>
          <w:tcPr>
            <w:tcW w:w="992" w:type="dxa"/>
            <w:noWrap/>
            <w:hideMark/>
          </w:tcPr>
          <w:p w:rsidR="00B627DC" w:rsidRPr="00A533A5" w:rsidRDefault="00B627DC" w:rsidP="00B627D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p>
        </w:tc>
        <w:tc>
          <w:tcPr>
            <w:tcW w:w="1411" w:type="dxa"/>
            <w:noWrap/>
            <w:hideMark/>
          </w:tcPr>
          <w:p w:rsidR="00B627DC" w:rsidRPr="00A533A5" w:rsidRDefault="00B627DC" w:rsidP="00B627DC">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p>
        </w:tc>
      </w:tr>
      <w:tr w:rsidR="00B627DC" w:rsidRPr="00A533A5" w:rsidTr="004074E3">
        <w:trPr>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40</w:t>
            </w:r>
          </w:p>
        </w:tc>
        <w:tc>
          <w:tcPr>
            <w:tcW w:w="1247"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8.26</w:t>
            </w:r>
          </w:p>
        </w:tc>
        <w:tc>
          <w:tcPr>
            <w:tcW w:w="993"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0.365</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0.211</w:t>
            </w:r>
          </w:p>
        </w:tc>
        <w:tc>
          <w:tcPr>
            <w:tcW w:w="1294"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13.84</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0.554</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0.320</w:t>
            </w:r>
          </w:p>
        </w:tc>
        <w:tc>
          <w:tcPr>
            <w:tcW w:w="1411"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67.47</w:t>
            </w:r>
          </w:p>
        </w:tc>
      </w:tr>
      <w:tr w:rsidR="00B627DC" w:rsidRPr="00A533A5" w:rsidTr="004074E3">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50</w:t>
            </w:r>
          </w:p>
        </w:tc>
        <w:tc>
          <w:tcPr>
            <w:tcW w:w="1247"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12.14</w:t>
            </w:r>
          </w:p>
        </w:tc>
        <w:tc>
          <w:tcPr>
            <w:tcW w:w="993"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0.237</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0.137</w:t>
            </w:r>
          </w:p>
        </w:tc>
        <w:tc>
          <w:tcPr>
            <w:tcW w:w="1294"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16.10</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0.200</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0.116</w:t>
            </w:r>
          </w:p>
        </w:tc>
        <w:tc>
          <w:tcPr>
            <w:tcW w:w="1411"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32.60</w:t>
            </w:r>
          </w:p>
        </w:tc>
      </w:tr>
      <w:tr w:rsidR="00B627DC" w:rsidRPr="00A533A5" w:rsidTr="004074E3">
        <w:trPr>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60</w:t>
            </w:r>
          </w:p>
        </w:tc>
        <w:tc>
          <w:tcPr>
            <w:tcW w:w="1247"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14.01</w:t>
            </w:r>
          </w:p>
        </w:tc>
        <w:tc>
          <w:tcPr>
            <w:tcW w:w="993"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1.749</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1.010</w:t>
            </w:r>
          </w:p>
        </w:tc>
        <w:tc>
          <w:tcPr>
            <w:tcW w:w="1294"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17.75</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0.253</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0.146</w:t>
            </w:r>
          </w:p>
        </w:tc>
        <w:tc>
          <w:tcPr>
            <w:tcW w:w="1411"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26.72</w:t>
            </w:r>
          </w:p>
        </w:tc>
      </w:tr>
      <w:tr w:rsidR="00B627DC" w:rsidRPr="00A533A5" w:rsidTr="004074E3">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70</w:t>
            </w:r>
          </w:p>
        </w:tc>
        <w:tc>
          <w:tcPr>
            <w:tcW w:w="1247"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16.76</w:t>
            </w:r>
          </w:p>
        </w:tc>
        <w:tc>
          <w:tcPr>
            <w:tcW w:w="993"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0.405</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0.234</w:t>
            </w:r>
          </w:p>
        </w:tc>
        <w:tc>
          <w:tcPr>
            <w:tcW w:w="1294"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18.92</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0.766</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0.442</w:t>
            </w:r>
          </w:p>
        </w:tc>
        <w:tc>
          <w:tcPr>
            <w:tcW w:w="1411"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12.92</w:t>
            </w:r>
          </w:p>
        </w:tc>
      </w:tr>
      <w:tr w:rsidR="00B627DC" w:rsidRPr="00A533A5" w:rsidTr="004074E3">
        <w:trPr>
          <w:trHeight w:val="207"/>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80</w:t>
            </w:r>
          </w:p>
        </w:tc>
        <w:tc>
          <w:tcPr>
            <w:tcW w:w="1247"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17.45</w:t>
            </w:r>
          </w:p>
        </w:tc>
        <w:tc>
          <w:tcPr>
            <w:tcW w:w="993"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0.393</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0.227</w:t>
            </w:r>
          </w:p>
        </w:tc>
        <w:tc>
          <w:tcPr>
            <w:tcW w:w="1294"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20.66</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0.209</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0.121</w:t>
            </w:r>
          </w:p>
        </w:tc>
        <w:tc>
          <w:tcPr>
            <w:tcW w:w="1411"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18.38</w:t>
            </w:r>
          </w:p>
        </w:tc>
      </w:tr>
      <w:tr w:rsidR="00B627DC" w:rsidRPr="00A533A5" w:rsidTr="004074E3">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90</w:t>
            </w:r>
          </w:p>
        </w:tc>
        <w:tc>
          <w:tcPr>
            <w:tcW w:w="1247"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18.97</w:t>
            </w:r>
          </w:p>
        </w:tc>
        <w:tc>
          <w:tcPr>
            <w:tcW w:w="993" w:type="dxa"/>
            <w:gridSpan w:val="2"/>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0.226</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0.130</w:t>
            </w:r>
          </w:p>
        </w:tc>
        <w:tc>
          <w:tcPr>
            <w:tcW w:w="1294"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28.63</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2.202</w:t>
            </w:r>
          </w:p>
        </w:tc>
        <w:tc>
          <w:tcPr>
            <w:tcW w:w="992"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1.271</w:t>
            </w:r>
          </w:p>
        </w:tc>
        <w:tc>
          <w:tcPr>
            <w:tcW w:w="1411" w:type="dxa"/>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50.88</w:t>
            </w:r>
          </w:p>
        </w:tc>
      </w:tr>
      <w:tr w:rsidR="00B627DC" w:rsidRPr="00A533A5" w:rsidTr="004074E3">
        <w:trPr>
          <w:trHeight w:val="11"/>
        </w:trPr>
        <w:tc>
          <w:tcPr>
            <w:cnfStyle w:val="001000000000" w:firstRow="0" w:lastRow="0" w:firstColumn="1" w:lastColumn="0" w:oddVBand="0" w:evenVBand="0" w:oddHBand="0" w:evenHBand="0" w:firstRowFirstColumn="0" w:firstRowLastColumn="0" w:lastRowFirstColumn="0" w:lastRowLastColumn="0"/>
            <w:tcW w:w="940" w:type="dxa"/>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100</w:t>
            </w:r>
          </w:p>
        </w:tc>
        <w:tc>
          <w:tcPr>
            <w:tcW w:w="1247"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20.09</w:t>
            </w:r>
          </w:p>
        </w:tc>
        <w:tc>
          <w:tcPr>
            <w:tcW w:w="993" w:type="dxa"/>
            <w:gridSpan w:val="2"/>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0.434</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0.251</w:t>
            </w:r>
          </w:p>
        </w:tc>
        <w:tc>
          <w:tcPr>
            <w:tcW w:w="1294"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28.28</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0.007</w:t>
            </w:r>
          </w:p>
        </w:tc>
        <w:tc>
          <w:tcPr>
            <w:tcW w:w="992"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0.004</w:t>
            </w:r>
          </w:p>
        </w:tc>
        <w:tc>
          <w:tcPr>
            <w:tcW w:w="1411" w:type="dxa"/>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40.78</w:t>
            </w:r>
          </w:p>
        </w:tc>
      </w:tr>
    </w:tbl>
    <w:p w:rsidR="00B627DC" w:rsidRPr="00A533A5" w:rsidRDefault="00B627DC" w:rsidP="00B627DC">
      <w:pPr>
        <w:spacing w:line="240" w:lineRule="auto"/>
        <w:rPr>
          <w:rFonts w:ascii="TUOS Blake" w:hAnsi="TUOS Blake"/>
        </w:rPr>
      </w:pPr>
    </w:p>
    <w:p w:rsidR="00B627DC" w:rsidRPr="00A533A5" w:rsidRDefault="00B627DC" w:rsidP="00B627DC">
      <w:pPr>
        <w:spacing w:line="240" w:lineRule="auto"/>
        <w:ind w:firstLine="720"/>
        <w:rPr>
          <w:rFonts w:ascii="TUOS Blake" w:hAnsi="TUOS Blake"/>
        </w:rPr>
      </w:pPr>
      <w:r w:rsidRPr="00A533A5">
        <w:rPr>
          <w:rFonts w:ascii="TUOS Blake" w:hAnsi="TUOS Blake"/>
          <w:i/>
        </w:rPr>
        <w:t>Figure 1.1 – Graph showing K</w:t>
      </w:r>
      <w:r w:rsidRPr="00A533A5">
        <w:rPr>
          <w:rFonts w:ascii="TUOS Blake" w:hAnsi="TUOS Blake"/>
          <w:i/>
          <w:vertAlign w:val="subscript"/>
        </w:rPr>
        <w:t>L</w:t>
      </w:r>
      <w:r w:rsidRPr="00A533A5">
        <w:rPr>
          <w:rFonts w:ascii="TUOS Blake" w:hAnsi="TUOS Blake"/>
          <w:i/>
        </w:rPr>
        <w:t>a</w:t>
      </w:r>
      <w:r w:rsidRPr="00A533A5">
        <w:rPr>
          <w:rFonts w:ascii="TUOS Blake" w:hAnsi="TUOS Blake"/>
          <w:i/>
          <w:vertAlign w:val="subscript"/>
        </w:rPr>
        <w:t>20</w:t>
      </w:r>
      <w:r w:rsidRPr="00A533A5">
        <w:rPr>
          <w:rFonts w:ascii="TUOS Blake" w:hAnsi="TUOS Blake"/>
          <w:i/>
        </w:rPr>
        <w:t xml:space="preserve"> improvement using oscillated flow</w:t>
      </w:r>
      <w:r w:rsidRPr="00A533A5">
        <w:rPr>
          <w:noProof/>
          <w:lang w:eastAsia="en-GB"/>
        </w:rPr>
        <w:drawing>
          <wp:inline distT="0" distB="0" distL="0" distR="0" wp14:anchorId="119AF75C" wp14:editId="011041DE">
            <wp:extent cx="5415148" cy="2968831"/>
            <wp:effectExtent l="0" t="0" r="0" b="0"/>
            <wp:docPr id="483" name="Chart 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B627DC" w:rsidRPr="00A533A5" w:rsidRDefault="00B627DC" w:rsidP="00B627DC">
      <w:pPr>
        <w:rPr>
          <w:rFonts w:ascii="TUOS Blake" w:hAnsi="TUOS Blake"/>
        </w:rPr>
      </w:pPr>
      <w:r w:rsidRPr="00A533A5">
        <w:rPr>
          <w:rFonts w:ascii="TUOS Blake" w:hAnsi="TUOS Blake"/>
        </w:rPr>
        <w:t>Figure 1.1 above shows the improvement in K</w:t>
      </w:r>
      <w:r w:rsidRPr="00A533A5">
        <w:rPr>
          <w:rFonts w:ascii="TUOS Blake" w:hAnsi="TUOS Blake"/>
          <w:vertAlign w:val="subscript"/>
        </w:rPr>
        <w:t>L</w:t>
      </w:r>
      <w:r w:rsidRPr="00A533A5">
        <w:rPr>
          <w:rFonts w:ascii="TUOS Blake" w:hAnsi="TUOS Blake"/>
          <w:i/>
        </w:rPr>
        <w:t>a</w:t>
      </w:r>
      <w:r w:rsidRPr="00A533A5">
        <w:rPr>
          <w:rFonts w:ascii="TUOS Blake" w:hAnsi="TUOS Blake"/>
          <w:vertAlign w:val="subscript"/>
        </w:rPr>
        <w:t>20</w:t>
      </w:r>
      <w:r w:rsidRPr="00A533A5">
        <w:rPr>
          <w:rFonts w:ascii="TUOS Blake" w:hAnsi="TUOS Blake"/>
        </w:rPr>
        <w:t xml:space="preserve"> using oscillated flow compared with steady state control air flow.  Associated error is also shown calculated from the standard deviation of three data sets.</w:t>
      </w:r>
    </w:p>
    <w:p w:rsidR="00B627DC" w:rsidRPr="00A533A5" w:rsidRDefault="00B627DC" w:rsidP="00B627DC">
      <w:pPr>
        <w:rPr>
          <w:rFonts w:ascii="TUOS Blake" w:hAnsi="TUOS Blake"/>
        </w:rPr>
      </w:pPr>
    </w:p>
    <w:p w:rsidR="00B627DC" w:rsidRPr="00A533A5" w:rsidRDefault="00B627DC" w:rsidP="00B627DC">
      <w:pPr>
        <w:rPr>
          <w:rFonts w:ascii="TUOS Blake" w:hAnsi="TUOS Blake"/>
        </w:rPr>
      </w:pPr>
    </w:p>
    <w:p w:rsidR="004074E3" w:rsidRPr="00A533A5" w:rsidRDefault="004074E3" w:rsidP="00B627DC">
      <w:pPr>
        <w:rPr>
          <w:rFonts w:ascii="TUOS Blake" w:hAnsi="TUOS Blake"/>
        </w:rPr>
      </w:pPr>
    </w:p>
    <w:p w:rsidR="00B627DC" w:rsidRPr="00A533A5" w:rsidRDefault="00B627DC" w:rsidP="00B627DC">
      <w:pPr>
        <w:rPr>
          <w:rFonts w:ascii="TUOS Blake" w:hAnsi="TUOS Blake"/>
        </w:rPr>
      </w:pPr>
    </w:p>
    <w:p w:rsidR="00B627DC" w:rsidRPr="00A533A5" w:rsidRDefault="00B627DC" w:rsidP="00B627DC">
      <w:pPr>
        <w:spacing w:line="240" w:lineRule="auto"/>
        <w:ind w:firstLine="720"/>
        <w:rPr>
          <w:rFonts w:ascii="TUOS Blake" w:hAnsi="TUOS Blake"/>
        </w:rPr>
      </w:pPr>
      <w:r w:rsidRPr="00A533A5">
        <w:rPr>
          <w:rFonts w:ascii="TUOS Blake" w:hAnsi="TUOS Blake"/>
        </w:rPr>
        <w:lastRenderedPageBreak/>
        <w:t>Figure 1.2 – Table of SOTR and SOTE results</w:t>
      </w:r>
    </w:p>
    <w:tbl>
      <w:tblPr>
        <w:tblStyle w:val="LightShading"/>
        <w:tblW w:w="6173" w:type="dxa"/>
        <w:jc w:val="center"/>
        <w:tblLook w:val="04A0" w:firstRow="1" w:lastRow="0" w:firstColumn="1" w:lastColumn="0" w:noHBand="0" w:noVBand="1"/>
      </w:tblPr>
      <w:tblGrid>
        <w:gridCol w:w="1454"/>
        <w:gridCol w:w="1219"/>
        <w:gridCol w:w="996"/>
        <w:gridCol w:w="1508"/>
        <w:gridCol w:w="996"/>
      </w:tblGrid>
      <w:tr w:rsidR="00B627DC" w:rsidRPr="00A533A5" w:rsidTr="00B627DC">
        <w:trPr>
          <w:cnfStyle w:val="100000000000" w:firstRow="1" w:lastRow="0" w:firstColumn="0" w:lastColumn="0" w:oddVBand="0" w:evenVBand="0" w:oddHBand="0"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p>
        </w:tc>
        <w:tc>
          <w:tcPr>
            <w:tcW w:w="0" w:type="auto"/>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Control</w:t>
            </w:r>
          </w:p>
        </w:tc>
        <w:tc>
          <w:tcPr>
            <w:tcW w:w="0" w:type="auto"/>
            <w:noWrap/>
            <w:hideMark/>
          </w:tcPr>
          <w:p w:rsidR="00B627DC" w:rsidRPr="00A533A5" w:rsidRDefault="00B627DC" w:rsidP="00B627D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p>
        </w:tc>
        <w:tc>
          <w:tcPr>
            <w:tcW w:w="0" w:type="auto"/>
            <w:noWrap/>
            <w:hideMark/>
          </w:tcPr>
          <w:p w:rsidR="00B627DC" w:rsidRPr="00A533A5" w:rsidRDefault="00B627DC" w:rsidP="00B627DC">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Oscillated</w:t>
            </w:r>
          </w:p>
        </w:tc>
        <w:tc>
          <w:tcPr>
            <w:tcW w:w="0" w:type="auto"/>
            <w:noWrap/>
            <w:hideMark/>
          </w:tcPr>
          <w:p w:rsidR="00B627DC" w:rsidRPr="00A533A5" w:rsidRDefault="00B627DC" w:rsidP="00B627D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en-GB"/>
              </w:rPr>
            </w:pPr>
          </w:p>
        </w:tc>
      </w:tr>
      <w:tr w:rsidR="00B627DC" w:rsidRPr="00A533A5" w:rsidTr="00B627DC">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Flow rate</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SOTR</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SOTE</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SOTR</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SOTE</w:t>
            </w:r>
          </w:p>
        </w:tc>
      </w:tr>
      <w:tr w:rsidR="00B627DC" w:rsidRPr="00A533A5" w:rsidTr="00B627DC">
        <w:trPr>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 L/min )</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(Kgh</w:t>
            </w:r>
            <w:r w:rsidRPr="00A533A5">
              <w:rPr>
                <w:rFonts w:ascii="Calibri" w:eastAsia="Times New Roman" w:hAnsi="Calibri" w:cs="Calibri"/>
                <w:color w:val="000000"/>
                <w:sz w:val="20"/>
                <w:szCs w:val="20"/>
                <w:vertAlign w:val="superscript"/>
                <w:lang w:eastAsia="en-GB"/>
              </w:rPr>
              <w:t>-1</w:t>
            </w:r>
            <w:r w:rsidRPr="00A533A5">
              <w:rPr>
                <w:rFonts w:ascii="Calibri" w:eastAsia="Times New Roman" w:hAnsi="Calibri" w:cs="Calibri"/>
                <w:color w:val="000000"/>
                <w:sz w:val="20"/>
                <w:szCs w:val="20"/>
                <w:lang w:eastAsia="en-GB"/>
              </w:rPr>
              <w:t>)</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(Kgh</w:t>
            </w:r>
            <w:r w:rsidRPr="00A533A5">
              <w:rPr>
                <w:rFonts w:ascii="Calibri" w:eastAsia="Times New Roman" w:hAnsi="Calibri" w:cs="Calibri"/>
                <w:color w:val="000000"/>
                <w:sz w:val="20"/>
                <w:szCs w:val="20"/>
                <w:vertAlign w:val="superscript"/>
                <w:lang w:eastAsia="en-GB"/>
              </w:rPr>
              <w:t>-1</w:t>
            </w:r>
            <w:r w:rsidRPr="00A533A5">
              <w:rPr>
                <w:rFonts w:ascii="Calibri" w:eastAsia="Times New Roman" w:hAnsi="Calibri" w:cs="Calibri"/>
                <w:color w:val="000000"/>
                <w:sz w:val="20"/>
                <w:szCs w:val="20"/>
                <w:lang w:eastAsia="en-GB"/>
              </w:rPr>
              <w:t>)</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w:t>
            </w:r>
          </w:p>
        </w:tc>
      </w:tr>
      <w:tr w:rsidR="00B627DC" w:rsidRPr="00A533A5" w:rsidTr="00B627DC">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40</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0.026</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0.037</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0.044</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0.062</w:t>
            </w:r>
          </w:p>
        </w:tc>
      </w:tr>
      <w:tr w:rsidR="00B627DC" w:rsidRPr="00A533A5" w:rsidTr="00B627DC">
        <w:trPr>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50</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0.039</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0.044</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0.051</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0.058</w:t>
            </w:r>
          </w:p>
        </w:tc>
      </w:tr>
      <w:tr w:rsidR="00B627DC" w:rsidRPr="00A533A5" w:rsidTr="00B627DC">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60</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0.045</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0.042</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0.056</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0.053</w:t>
            </w:r>
          </w:p>
        </w:tc>
      </w:tr>
      <w:tr w:rsidR="00B627DC" w:rsidRPr="00A533A5" w:rsidTr="00B627DC">
        <w:trPr>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70</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0.053</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0.043</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0.060</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0.048</w:t>
            </w:r>
          </w:p>
        </w:tc>
      </w:tr>
      <w:tr w:rsidR="00B627DC" w:rsidRPr="00A533A5" w:rsidTr="00B627DC">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80</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0.055</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0.039</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0.066</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0.046</w:t>
            </w:r>
          </w:p>
        </w:tc>
      </w:tr>
      <w:tr w:rsidR="00B627DC" w:rsidRPr="00A533A5" w:rsidTr="00B627DC">
        <w:trPr>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90</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0.060</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0.038</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0.091</w:t>
            </w:r>
          </w:p>
        </w:tc>
        <w:tc>
          <w:tcPr>
            <w:tcW w:w="0" w:type="auto"/>
            <w:noWrap/>
            <w:hideMark/>
          </w:tcPr>
          <w:p w:rsidR="00B627DC" w:rsidRPr="00A533A5" w:rsidRDefault="00B627DC" w:rsidP="00B627DC">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0.057</w:t>
            </w:r>
          </w:p>
        </w:tc>
      </w:tr>
      <w:tr w:rsidR="00B627DC" w:rsidRPr="00A533A5" w:rsidTr="00B627DC">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B627DC" w:rsidRPr="00A533A5" w:rsidRDefault="00B627DC" w:rsidP="00B627DC">
            <w:pPr>
              <w:spacing w:line="240" w:lineRule="auto"/>
              <w:jc w:val="center"/>
              <w:rPr>
                <w:rFonts w:ascii="Calibri" w:eastAsia="Times New Roman" w:hAnsi="Calibri" w:cs="Calibri"/>
                <w:b w:val="0"/>
                <w:color w:val="000000"/>
                <w:sz w:val="20"/>
                <w:szCs w:val="20"/>
                <w:lang w:eastAsia="en-GB"/>
              </w:rPr>
            </w:pPr>
            <w:r w:rsidRPr="00A533A5">
              <w:rPr>
                <w:rFonts w:ascii="Calibri" w:eastAsia="Times New Roman" w:hAnsi="Calibri" w:cs="Calibri"/>
                <w:b w:val="0"/>
                <w:color w:val="000000"/>
                <w:sz w:val="20"/>
                <w:szCs w:val="20"/>
                <w:lang w:eastAsia="en-GB"/>
              </w:rPr>
              <w:t>100</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0.064</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0.036</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0.090</w:t>
            </w:r>
          </w:p>
        </w:tc>
        <w:tc>
          <w:tcPr>
            <w:tcW w:w="0" w:type="auto"/>
            <w:noWrap/>
            <w:hideMark/>
          </w:tcPr>
          <w:p w:rsidR="00B627DC" w:rsidRPr="00A533A5" w:rsidRDefault="00B627DC" w:rsidP="00B627DC">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en-GB"/>
              </w:rPr>
            </w:pPr>
            <w:r w:rsidRPr="00A533A5">
              <w:rPr>
                <w:rFonts w:ascii="Calibri" w:eastAsia="Times New Roman" w:hAnsi="Calibri" w:cs="Calibri"/>
                <w:color w:val="000000"/>
                <w:sz w:val="20"/>
                <w:szCs w:val="20"/>
                <w:lang w:eastAsia="en-GB"/>
              </w:rPr>
              <w:t>0.051</w:t>
            </w:r>
          </w:p>
        </w:tc>
      </w:tr>
    </w:tbl>
    <w:p w:rsidR="00B627DC" w:rsidRPr="00A533A5" w:rsidRDefault="00B627DC" w:rsidP="00B627DC">
      <w:pPr>
        <w:spacing w:line="240" w:lineRule="auto"/>
        <w:rPr>
          <w:rFonts w:ascii="TUOS Blake" w:hAnsi="TUOS Blake"/>
        </w:rPr>
      </w:pPr>
    </w:p>
    <w:p w:rsidR="00B627DC" w:rsidRPr="00A533A5" w:rsidRDefault="00B627DC" w:rsidP="00B627DC">
      <w:pPr>
        <w:rPr>
          <w:rFonts w:ascii="TUOS Blake" w:hAnsi="TUOS Blake"/>
        </w:rPr>
      </w:pPr>
      <w:r w:rsidRPr="00A533A5">
        <w:rPr>
          <w:rFonts w:ascii="TUOS Blake" w:hAnsi="TUOS Blake"/>
        </w:rPr>
        <w:t xml:space="preserve">Figure 1.2 above shows the improvement in SOTR and SOTE results using oscillated flow compared with steady state control.  </w:t>
      </w:r>
    </w:p>
    <w:p w:rsidR="00B627DC" w:rsidRPr="00A533A5" w:rsidRDefault="00B627DC" w:rsidP="00B627DC">
      <w:pPr>
        <w:rPr>
          <w:rFonts w:ascii="TUOS Blake" w:hAnsi="TUOS Blake"/>
        </w:rPr>
      </w:pPr>
      <w:r w:rsidRPr="00A533A5">
        <w:rPr>
          <w:rFonts w:ascii="TUOS Blake" w:hAnsi="TUOS Blake"/>
        </w:rPr>
        <w:t>Investigation into improvements in transfer coefficients at lower DO concentrations in line with DO set points of activated sludge plants yielded encouraging results.  At each flow rate a higher DO concentration was obtained for the same time period, thus in reality, compressor turn down could be achieved; an example flow rate (90L/min) is shown in figure 2.0.</w:t>
      </w:r>
    </w:p>
    <w:p w:rsidR="00B627DC" w:rsidRPr="00A533A5" w:rsidRDefault="00B627DC" w:rsidP="00B627DC">
      <w:pPr>
        <w:spacing w:line="240" w:lineRule="auto"/>
        <w:ind w:firstLine="720"/>
        <w:rPr>
          <w:rFonts w:ascii="TUOS Blake" w:hAnsi="TUOS Blake"/>
        </w:rPr>
      </w:pPr>
      <w:r w:rsidRPr="00A533A5">
        <w:rPr>
          <w:rFonts w:ascii="TUOS Blake" w:hAnsi="TUOS Blake"/>
        </w:rPr>
        <w:t xml:space="preserve">Figure 2.0 – Graph showing the improvement in initial DO level </w:t>
      </w:r>
    </w:p>
    <w:p w:rsidR="00B627DC" w:rsidRPr="00A533A5" w:rsidRDefault="00B627DC" w:rsidP="00B627DC">
      <w:pPr>
        <w:spacing w:line="240" w:lineRule="auto"/>
        <w:jc w:val="center"/>
        <w:rPr>
          <w:rFonts w:ascii="TUOS Blake" w:hAnsi="TUOS Blake"/>
        </w:rPr>
      </w:pPr>
      <w:r w:rsidRPr="00A533A5">
        <w:rPr>
          <w:rFonts w:ascii="TUOS Blake" w:hAnsi="TUOS Blake"/>
          <w:noProof/>
          <w:lang w:eastAsia="en-GB"/>
        </w:rPr>
        <mc:AlternateContent>
          <mc:Choice Requires="wps">
            <w:drawing>
              <wp:anchor distT="0" distB="0" distL="114300" distR="114300" simplePos="0" relativeHeight="251951104" behindDoc="0" locked="0" layoutInCell="1" allowOverlap="1" wp14:anchorId="07103278" wp14:editId="136CD0D5">
                <wp:simplePos x="0" y="0"/>
                <wp:positionH relativeFrom="column">
                  <wp:posOffset>4618931</wp:posOffset>
                </wp:positionH>
                <wp:positionV relativeFrom="paragraph">
                  <wp:posOffset>980514</wp:posOffset>
                </wp:positionV>
                <wp:extent cx="1092200" cy="723900"/>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723900"/>
                        </a:xfrm>
                        <a:prstGeom prst="rect">
                          <a:avLst/>
                        </a:prstGeom>
                        <a:solidFill>
                          <a:srgbClr val="FFFFFF"/>
                        </a:solidFill>
                        <a:ln w="9525">
                          <a:noFill/>
                          <a:miter lim="800000"/>
                          <a:headEnd/>
                          <a:tailEnd/>
                        </a:ln>
                      </wps:spPr>
                      <wps:txbx>
                        <w:txbxContent>
                          <w:p w:rsidR="004B47A5" w:rsidRPr="00BD6B4C" w:rsidRDefault="004B47A5" w:rsidP="00B627DC">
                            <w:pPr>
                              <w:rPr>
                                <w:rFonts w:ascii="TUOS Blake" w:hAnsi="TUOS Blake" w:cstheme="minorHAnsi"/>
                                <w:sz w:val="28"/>
                                <w:szCs w:val="28"/>
                              </w:rPr>
                            </w:pPr>
                            <w:r w:rsidRPr="00BD6B4C">
                              <w:rPr>
                                <w:rFonts w:ascii="Arial" w:hAnsi="Arial" w:cs="Arial"/>
                                <w:b/>
                                <w:i/>
                                <w:sz w:val="28"/>
                                <w:szCs w:val="28"/>
                              </w:rPr>
                              <w:t>□</w:t>
                            </w:r>
                            <w:r>
                              <w:rPr>
                                <w:rFonts w:ascii="TUOS Blake" w:hAnsi="TUOS Blake" w:cs="Arial"/>
                                <w:sz w:val="28"/>
                                <w:szCs w:val="28"/>
                              </w:rPr>
                              <w:t xml:space="preserve"> </w:t>
                            </w:r>
                            <w:r w:rsidRPr="00B45E37">
                              <w:rPr>
                                <w:rFonts w:ascii="TUOS Blake" w:hAnsi="TUOS Blake" w:cs="Arial"/>
                              </w:rPr>
                              <w:t>Control</w:t>
                            </w:r>
                          </w:p>
                          <w:p w:rsidR="004B47A5" w:rsidRPr="00BD6B4C" w:rsidRDefault="004B47A5" w:rsidP="00B627DC">
                            <w:pPr>
                              <w:rPr>
                                <w:rFonts w:ascii="TUOS Blake" w:hAnsi="TUOS Blake"/>
                                <w:sz w:val="32"/>
                                <w:szCs w:val="32"/>
                              </w:rPr>
                            </w:pPr>
                            <w:r w:rsidRPr="00BD6B4C">
                              <w:rPr>
                                <w:rFonts w:ascii="Arial" w:hAnsi="Arial" w:cs="Arial"/>
                                <w:sz w:val="32"/>
                                <w:szCs w:val="32"/>
                              </w:rPr>
                              <w:t>○</w:t>
                            </w:r>
                            <w:r>
                              <w:rPr>
                                <w:rFonts w:ascii="Arial" w:hAnsi="Arial" w:cs="Arial"/>
                                <w:sz w:val="32"/>
                                <w:szCs w:val="32"/>
                              </w:rPr>
                              <w:t xml:space="preserve"> </w:t>
                            </w:r>
                            <w:r w:rsidRPr="00B45E37">
                              <w:rPr>
                                <w:rFonts w:ascii="TUOS Blake" w:hAnsi="TUOS Blake" w:cs="Arial"/>
                              </w:rPr>
                              <w:t>Oscillated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03278" id="_x0000_s1175" type="#_x0000_t202" style="position:absolute;left:0;text-align:left;margin-left:363.7pt;margin-top:77.2pt;width:86pt;height:5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" stroked="f">
                <v:textbox>
                  <w:txbxContent>
                    <w:p w:rsidR="004B47A5" w:rsidRPr="00BD6B4C" w:rsidRDefault="004B47A5" w:rsidP="00B627DC">
                      <w:pPr>
                        <w:rPr>
                          <w:rFonts w:ascii="TUOS Blake" w:hAnsi="TUOS Blake" w:cstheme="minorHAnsi"/>
                          <w:sz w:val="28"/>
                          <w:szCs w:val="28"/>
                        </w:rPr>
                      </w:pPr>
                      <w:r w:rsidRPr="00BD6B4C">
                        <w:rPr>
                          <w:rFonts w:ascii="Arial" w:hAnsi="Arial" w:cs="Arial"/>
                          <w:b/>
                          <w:i/>
                          <w:sz w:val="28"/>
                          <w:szCs w:val="28"/>
                        </w:rPr>
                        <w:t>□</w:t>
                      </w:r>
                      <w:r>
                        <w:rPr>
                          <w:rFonts w:ascii="TUOS Blake" w:hAnsi="TUOS Blake" w:cs="Arial"/>
                          <w:sz w:val="28"/>
                          <w:szCs w:val="28"/>
                        </w:rPr>
                        <w:t xml:space="preserve"> </w:t>
                      </w:r>
                      <w:r w:rsidRPr="00B45E37">
                        <w:rPr>
                          <w:rFonts w:ascii="TUOS Blake" w:hAnsi="TUOS Blake" w:cs="Arial"/>
                        </w:rPr>
                        <w:t>Control</w:t>
                      </w:r>
                    </w:p>
                    <w:p w:rsidR="004B47A5" w:rsidRPr="00BD6B4C" w:rsidRDefault="004B47A5" w:rsidP="00B627DC">
                      <w:pPr>
                        <w:rPr>
                          <w:rFonts w:ascii="TUOS Blake" w:hAnsi="TUOS Blake"/>
                          <w:sz w:val="32"/>
                          <w:szCs w:val="32"/>
                        </w:rPr>
                      </w:pPr>
                      <w:r w:rsidRPr="00BD6B4C">
                        <w:rPr>
                          <w:rFonts w:ascii="Arial" w:hAnsi="Arial" w:cs="Arial"/>
                          <w:sz w:val="32"/>
                          <w:szCs w:val="32"/>
                        </w:rPr>
                        <w:t>○</w:t>
                      </w:r>
                      <w:r>
                        <w:rPr>
                          <w:rFonts w:ascii="Arial" w:hAnsi="Arial" w:cs="Arial"/>
                          <w:sz w:val="32"/>
                          <w:szCs w:val="32"/>
                        </w:rPr>
                        <w:t xml:space="preserve"> </w:t>
                      </w:r>
                      <w:r w:rsidRPr="00B45E37">
                        <w:rPr>
                          <w:rFonts w:ascii="TUOS Blake" w:hAnsi="TUOS Blake" w:cs="Arial"/>
                        </w:rPr>
                        <w:t>Oscillated</w:t>
                      </w:r>
                    </w:p>
                  </w:txbxContent>
                </v:textbox>
              </v:shape>
            </w:pict>
          </mc:Fallback>
        </mc:AlternateContent>
      </w:r>
      <w:r w:rsidRPr="00A533A5">
        <w:rPr>
          <w:noProof/>
          <w:lang w:eastAsia="en-GB"/>
        </w:rPr>
        <w:drawing>
          <wp:inline distT="0" distB="0" distL="0" distR="0" wp14:anchorId="50942770" wp14:editId="5EB9C608">
            <wp:extent cx="3184634" cy="2522482"/>
            <wp:effectExtent l="0" t="0" r="0" b="0"/>
            <wp:docPr id="484"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B627DC" w:rsidRPr="00A533A5" w:rsidRDefault="00B627DC" w:rsidP="00B627DC">
      <w:pPr>
        <w:rPr>
          <w:rFonts w:ascii="TUOS Blake" w:hAnsi="TUOS Blake"/>
        </w:rPr>
      </w:pPr>
      <w:r w:rsidRPr="00A533A5">
        <w:rPr>
          <w:rFonts w:ascii="TUOS Blake" w:hAnsi="TUOS Blake"/>
        </w:rPr>
        <w:t>Figure 2.0 above shows that using oscillated flow in the initial aeration period a higher DO level was achieved compared with the steady state control flow regime.  Initial DO concentration was measured for the first three minutes of the re-aeration period from a saturation concentration of ~10%.  This graph shows the results for 90L/min flow rate as an example of similar results at other flow rates.</w:t>
      </w:r>
    </w:p>
    <w:p w:rsidR="004074E3" w:rsidRPr="00A533A5" w:rsidRDefault="004074E3" w:rsidP="00B627DC">
      <w:pPr>
        <w:rPr>
          <w:rFonts w:ascii="TUOS Blake" w:hAnsi="TUOS Blake"/>
        </w:rPr>
      </w:pPr>
    </w:p>
    <w:p w:rsidR="00B627DC" w:rsidRPr="00A533A5" w:rsidRDefault="00B627DC" w:rsidP="00B627DC">
      <w:pPr>
        <w:spacing w:line="240" w:lineRule="auto"/>
        <w:ind w:firstLine="720"/>
        <w:rPr>
          <w:rFonts w:ascii="TUOS Blake" w:hAnsi="TUOS Blake"/>
        </w:rPr>
      </w:pPr>
      <w:r w:rsidRPr="00A533A5">
        <w:rPr>
          <w:rFonts w:ascii="TUOS Blake" w:hAnsi="TUOS Blake"/>
        </w:rPr>
        <w:lastRenderedPageBreak/>
        <w:t>Figure 3.0 - Bubble size distributions at 80L/min</w:t>
      </w:r>
    </w:p>
    <w:p w:rsidR="00B627DC" w:rsidRPr="00A533A5" w:rsidRDefault="00B627DC" w:rsidP="00B627DC">
      <w:pPr>
        <w:spacing w:line="240" w:lineRule="auto"/>
        <w:jc w:val="center"/>
        <w:rPr>
          <w:rFonts w:ascii="TUOS Blake" w:hAnsi="TUOS Blake"/>
        </w:rPr>
      </w:pPr>
      <w:r w:rsidRPr="00A533A5">
        <w:rPr>
          <w:noProof/>
          <w:lang w:eastAsia="en-GB"/>
        </w:rPr>
        <w:drawing>
          <wp:inline distT="0" distB="0" distL="0" distR="0" wp14:anchorId="3D424A03" wp14:editId="331E3C58">
            <wp:extent cx="5135525" cy="2838893"/>
            <wp:effectExtent l="0" t="0" r="8255" b="0"/>
            <wp:docPr id="505" name="Chart 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B627DC" w:rsidRPr="00A533A5" w:rsidRDefault="00B627DC" w:rsidP="00B627DC">
      <w:pPr>
        <w:rPr>
          <w:rFonts w:ascii="TUOS Blake" w:hAnsi="TUOS Blake"/>
        </w:rPr>
      </w:pPr>
      <w:r w:rsidRPr="00A533A5">
        <w:rPr>
          <w:rFonts w:ascii="TUOS Blake" w:hAnsi="TUOS Blake"/>
        </w:rPr>
        <w:t>Figure 3.0 above shows the variation in bubble size distribution at 80L/min flow rate using oscillated flow and steady state control.  80L/min flow rate is selected as certain findings at this flow rate generate interesting discussion.  However other flow rate comparisons were investigated showing similar improvement in bubble distributions using oscillated flow compared with control.</w:t>
      </w:r>
    </w:p>
    <w:p w:rsidR="00B627DC" w:rsidRPr="00A533A5" w:rsidRDefault="00B627DC" w:rsidP="00B627DC">
      <w:pPr>
        <w:numPr>
          <w:ilvl w:val="0"/>
          <w:numId w:val="1"/>
        </w:numPr>
        <w:spacing w:line="276" w:lineRule="auto"/>
        <w:contextualSpacing/>
        <w:rPr>
          <w:rFonts w:ascii="TUOS Blake" w:hAnsi="TUOS Blake"/>
        </w:rPr>
      </w:pPr>
      <w:r w:rsidRPr="00A533A5">
        <w:rPr>
          <w:rFonts w:ascii="TUOS Blake" w:hAnsi="TUOS Blake"/>
        </w:rPr>
        <w:t>Discussion</w:t>
      </w:r>
    </w:p>
    <w:p w:rsidR="00B627DC" w:rsidRPr="00A533A5" w:rsidRDefault="00B627DC" w:rsidP="00B627DC">
      <w:pPr>
        <w:rPr>
          <w:rFonts w:ascii="TUOS Blake" w:hAnsi="TUOS Blake"/>
        </w:rPr>
      </w:pPr>
      <w:r w:rsidRPr="00A533A5">
        <w:rPr>
          <w:rFonts w:ascii="TUOS Blake" w:hAnsi="TUOS Blake"/>
        </w:rPr>
        <w:t>This investigation has found significant benefits in using oscillated flow when compared with steady state control.  Using Fig 1.1 there is a clear improvement in 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coefficient at each flow rate.  The trend is a steady rise in transfer rate which is in line with increasing flow rate and therefore increased volume of gas.  However the highest improvement in transfer rate using oscillated flow was at the lowest flow rate of 40L/min. It is likely that the bubble size under oscillated conditions at this flow rate had lower rising velocity and thus smaller volume than when compared with steady state flow.  At increasing flow rates the improvement in oscillated flow diminishes as bubble volume increases and thus so does bubble size, even under oscillated flow.  However even the lowest recorded improvement of 12.92% is significant when scale up to an industrial level is considered.  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improvements rise much greater in the highest recorded flow rates (90-100L/min).  Frequency of oscillation is controlled by feedback loop length, fixed at the shortest size for this experiment, and also flow rate.  Therefore at the highest flow rates the greatest frequencies are generated aiding in the pinching off of bubbles from the surface of the diffuser membrane at a smaller size.  Secondly there is potentially a further breakoff mechanism that of resonant mode, </w:t>
      </w:r>
      <w:r w:rsidRPr="00A533A5">
        <w:rPr>
          <w:rFonts w:ascii="TUOS Blake" w:hAnsi="TUOS Blake"/>
        </w:rPr>
        <w:lastRenderedPageBreak/>
        <w:t xml:space="preserve">whereby the diffuser membrane is further excited by the higher frequencies and thus breakoff occurs much more efficiently. </w:t>
      </w:r>
    </w:p>
    <w:p w:rsidR="00B627DC" w:rsidRPr="00A533A5" w:rsidRDefault="00B627DC" w:rsidP="00B627DC">
      <w:pPr>
        <w:rPr>
          <w:rFonts w:ascii="TUOS Blake" w:hAnsi="TUOS Blake"/>
        </w:rPr>
      </w:pPr>
      <w:r w:rsidRPr="00A533A5">
        <w:rPr>
          <w:rFonts w:ascii="TUOS Blake" w:hAnsi="TUOS Blake"/>
        </w:rPr>
        <w:t xml:space="preserve">Investigation into the initial period of aeration has shown significant improvements in aeration efficiency using oscillated flow.  Fig 2.0 shows that in the initial three minutes of aeration, oscillated conditions yielded a higher DO concentration than control conditions.  As most municipal wastewater aeration plants operate at DO controlled set points of 1-3mg/L, the findings here show that using oscillated flow, blower turndown and/or process intensification is possible, as a higher DO level reached in a shorter period of time.  Blower turndown will give front end energy savings coupled with higher mass transfer rates and therefore potentially process intensification, leading to a higher rate of BOD/COD removal, per unit volume. </w:t>
      </w:r>
    </w:p>
    <w:p w:rsidR="00B627DC" w:rsidRPr="00A533A5" w:rsidRDefault="00B627DC" w:rsidP="00B627DC">
      <w:pPr>
        <w:rPr>
          <w:rFonts w:ascii="TUOS Blake" w:hAnsi="TUOS Blake"/>
        </w:rPr>
      </w:pPr>
      <w:r w:rsidRPr="00A533A5">
        <w:rPr>
          <w:rFonts w:ascii="TUOS Blake" w:hAnsi="TUOS Blake"/>
        </w:rPr>
        <w:t>The effect of the increased interfacial area and thus improvements in oxygen transfer rate has been validated using acoustic bubble sizing methods. Fig 3.0 shows clearly the effect on bubble size.  At 80L/min more bubbles are produced in the smaller size range and included an individual peak at 151-200µm which when using steady state flow did not yield bubbles of this size.  Results indicate that the higher transfer rates found in standard oxygen transfer experiments are due to higher interfacial area between the two phases brought about by smaller bubbles due to oscillated flow.</w:t>
      </w:r>
    </w:p>
    <w:p w:rsidR="00B627DC" w:rsidRPr="00A533A5" w:rsidRDefault="00B627DC" w:rsidP="00B627DC">
      <w:pPr>
        <w:rPr>
          <w:rFonts w:ascii="TUOS Blake" w:hAnsi="TUOS Blake"/>
        </w:rPr>
      </w:pPr>
      <w:r w:rsidRPr="00A533A5">
        <w:rPr>
          <w:rFonts w:ascii="TUOS Blake" w:hAnsi="TUOS Blake"/>
        </w:rPr>
        <w:t>Overall an average 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transfer of ~35% was found at flow rates ranging from 40-100L/min.  As an example, to take a very conservative 25% transfer coefficient improvement, if an existing wastewater treatment works is running at 100% capacity with four aeration lanes, fluidic oscillated flow is in effect offering 25% extra capacity.  Until now, to add more transfer interface and thus increase treatment capacity, extra lanes would have to be constructed to increase diffuser numbers and thus interfacial area between the two phases, liquid and gas.  Oscillated flow provides a solution to processes that have become mass transfer limited through the inability of being able to increase interfacial area. </w:t>
      </w:r>
    </w:p>
    <w:p w:rsidR="00B627DC" w:rsidRPr="00A533A5" w:rsidRDefault="00B627DC" w:rsidP="00B627DC">
      <w:pPr>
        <w:rPr>
          <w:rFonts w:ascii="TUOS Blake" w:hAnsi="TUOS Blake"/>
        </w:rPr>
      </w:pPr>
      <w:r w:rsidRPr="00A533A5">
        <w:rPr>
          <w:rFonts w:ascii="TUOS Blake" w:hAnsi="TUOS Blake"/>
        </w:rPr>
        <w:t>SOTR and SOTE results show improvements between oscillated and steady state flow are relatively the same as calculations are based upon K</w:t>
      </w:r>
      <w:r w:rsidRPr="00A533A5">
        <w:rPr>
          <w:rFonts w:ascii="TUOS Blake" w:hAnsi="TUOS Blake"/>
          <w:vertAlign w:val="subscript"/>
        </w:rPr>
        <w:t>L</w:t>
      </w:r>
      <w:r w:rsidRPr="00A533A5">
        <w:rPr>
          <w:rFonts w:ascii="TUOS Blake" w:hAnsi="TUOS Blake"/>
          <w:i/>
        </w:rPr>
        <w:t>a</w:t>
      </w:r>
      <w:r w:rsidRPr="00A533A5">
        <w:rPr>
          <w:rFonts w:ascii="TUOS Blake" w:hAnsi="TUOS Blake"/>
        </w:rPr>
        <w:t xml:space="preserve"> results.  SOTR and SOTE decreases with increasing flow rate as bubble volume and thus rise velocity increase there is less contact time between the two phases and efficiency drops with increased flow rate.  </w:t>
      </w:r>
    </w:p>
    <w:p w:rsidR="00B627DC" w:rsidRPr="00A533A5" w:rsidRDefault="00B627DC" w:rsidP="00B627DC">
      <w:pPr>
        <w:rPr>
          <w:rFonts w:ascii="TUOS Blake" w:hAnsi="TUOS Blake"/>
        </w:rPr>
      </w:pPr>
    </w:p>
    <w:p w:rsidR="00B627DC" w:rsidRPr="00A533A5" w:rsidRDefault="00B627DC" w:rsidP="00B627DC">
      <w:pPr>
        <w:numPr>
          <w:ilvl w:val="0"/>
          <w:numId w:val="1"/>
        </w:numPr>
        <w:spacing w:line="276" w:lineRule="auto"/>
        <w:contextualSpacing/>
        <w:rPr>
          <w:rFonts w:ascii="TUOS Blake" w:hAnsi="TUOS Blake"/>
        </w:rPr>
      </w:pPr>
      <w:r w:rsidRPr="00A533A5">
        <w:rPr>
          <w:rFonts w:ascii="TUOS Blake" w:hAnsi="TUOS Blake"/>
        </w:rPr>
        <w:lastRenderedPageBreak/>
        <w:t>Conclusions</w:t>
      </w:r>
    </w:p>
    <w:p w:rsidR="00B627DC" w:rsidRPr="00A533A5" w:rsidRDefault="00B627DC" w:rsidP="00B627DC">
      <w:pPr>
        <w:rPr>
          <w:rFonts w:ascii="TUOS Blake" w:hAnsi="TUOS Blake"/>
        </w:rPr>
      </w:pPr>
      <w:r w:rsidRPr="00A533A5">
        <w:rPr>
          <w:rFonts w:ascii="TUOS Blake" w:hAnsi="TUOS Blake"/>
        </w:rPr>
        <w:t>Oscillated flow in aeration systems provides a step-change in energy efficiency.  Oscillated flow using no-moving part fluidic oscillators can significantly improve mass transfer of oxygen into the liquid phase in the biological treatment of wastewater.  Secondly, front end energy savings through blower turn down further add to the efficiency savings.   CO</w:t>
      </w:r>
      <w:r w:rsidRPr="00A533A5">
        <w:rPr>
          <w:rFonts w:ascii="TUOS Blake" w:hAnsi="TUOS Blake"/>
          <w:vertAlign w:val="subscript"/>
        </w:rPr>
        <w:t>2</w:t>
      </w:r>
      <w:r w:rsidRPr="00A533A5">
        <w:rPr>
          <w:rFonts w:ascii="TUOS Blake" w:hAnsi="TUOS Blake"/>
        </w:rPr>
        <w:t xml:space="preserve"> emissions can therefore be lowered as reduced loading on air blowers draws less power, and saves front end emissions in treating wastewater.  </w:t>
      </w:r>
    </w:p>
    <w:p w:rsidR="00B627DC" w:rsidRPr="00A533A5" w:rsidRDefault="00B627DC" w:rsidP="00B627DC">
      <w:pPr>
        <w:rPr>
          <w:rFonts w:ascii="TUOS Blake" w:hAnsi="TUOS Blake"/>
        </w:rPr>
      </w:pPr>
      <w:r w:rsidRPr="00A533A5">
        <w:rPr>
          <w:rFonts w:ascii="TUOS Blake" w:hAnsi="TUOS Blake"/>
        </w:rPr>
        <w:t>The successful scale up from these bench scale findings into pilot and even full scale plant will act to provide new capacity overhead to existing plant. Fluidic oscillation is providing this extra over head from a purely retro-fit basis to existing plant.  It may be the case that investment into plant expansion, adding more aeration lanes, can be delayed until capacity is reached once more.  This conclusion doesn’t even factor in the CO</w:t>
      </w:r>
      <w:r w:rsidRPr="00A533A5">
        <w:rPr>
          <w:rFonts w:ascii="TUOS Blake" w:hAnsi="TUOS Blake"/>
          <w:vertAlign w:val="subscript"/>
        </w:rPr>
        <w:t>2</w:t>
      </w:r>
      <w:r w:rsidRPr="00A533A5">
        <w:rPr>
          <w:rFonts w:ascii="TUOS Blake" w:hAnsi="TUOS Blake"/>
        </w:rPr>
        <w:t>e through the life cycle analysis that would be saved in the creation of the lane itself i.e. concrete production, civil construction etc.  After retro-fit of fluidic oscillators to aid in midterm over capacity, efforts can be made in the meantime toward smaller bubbles through oscillated flow to increase interfacial area and improve capacity in diffused aeration basins even further.  This will be through the improved development of fluidic oscillation capacity and a strive toward to the optimum bubble size.</w:t>
      </w:r>
    </w:p>
    <w:p w:rsidR="00B627DC" w:rsidRPr="00A533A5" w:rsidRDefault="00B627DC" w:rsidP="00B627DC">
      <w:pPr>
        <w:rPr>
          <w:rFonts w:ascii="TUOS Blake" w:hAnsi="TUOS Blake"/>
        </w:rPr>
      </w:pPr>
      <w:r w:rsidRPr="00A533A5">
        <w:rPr>
          <w:rFonts w:ascii="TUOS Blake" w:hAnsi="TUOS Blake"/>
        </w:rPr>
        <w:t>Acknowledgements</w:t>
      </w:r>
    </w:p>
    <w:p w:rsidR="00B627DC" w:rsidRPr="00A533A5" w:rsidRDefault="00B627DC" w:rsidP="00B627DC">
      <w:pPr>
        <w:rPr>
          <w:rFonts w:ascii="TUOS Blake" w:hAnsi="TUOS Blake"/>
        </w:rPr>
      </w:pPr>
      <w:r w:rsidRPr="00A533A5">
        <w:rPr>
          <w:rFonts w:ascii="TUOS Blake" w:hAnsi="TUOS Blake"/>
        </w:rPr>
        <w:t>References</w:t>
      </w:r>
    </w:p>
    <w:p w:rsidR="00B627DC" w:rsidRPr="00A533A5" w:rsidRDefault="00B627DC" w:rsidP="00B627DC">
      <w:pPr>
        <w:rPr>
          <w:rFonts w:ascii="TUOS Blake" w:hAnsi="TUOS Blake"/>
        </w:rPr>
      </w:pPr>
      <w:r w:rsidRPr="00A533A5">
        <w:rPr>
          <w:rFonts w:ascii="TUOS Blake" w:hAnsi="TUOS Blake"/>
        </w:rPr>
        <w:t xml:space="preserve">[1]Parliamentary Office of Science and Technology,2007. Energy and Sewage.  </w:t>
      </w:r>
      <w:r w:rsidRPr="00A533A5">
        <w:rPr>
          <w:rFonts w:ascii="TUOS Blake" w:hAnsi="TUOS Blake"/>
          <w:i/>
        </w:rPr>
        <w:t>Postnote</w:t>
      </w:r>
      <w:r w:rsidRPr="00A533A5">
        <w:rPr>
          <w:rFonts w:ascii="TUOS Blake" w:hAnsi="TUOS Blake"/>
        </w:rPr>
        <w:t xml:space="preserve">, April, Volume 282,pp.1-4 </w:t>
      </w:r>
    </w:p>
    <w:p w:rsidR="00B627DC" w:rsidRPr="00A533A5" w:rsidRDefault="00B627DC" w:rsidP="00B627DC">
      <w:pPr>
        <w:rPr>
          <w:rFonts w:ascii="TUOS Blake" w:hAnsi="TUOS Blake"/>
        </w:rPr>
      </w:pPr>
      <w:r w:rsidRPr="00A533A5">
        <w:rPr>
          <w:rFonts w:ascii="TUOS Blake" w:hAnsi="TUOS Blake"/>
        </w:rPr>
        <w:t xml:space="preserve">[2]UK Environment Agency, 2008. </w:t>
      </w:r>
      <w:r w:rsidRPr="00A533A5">
        <w:rPr>
          <w:rFonts w:ascii="TUOS Blake" w:hAnsi="TUOS Blake"/>
          <w:i/>
        </w:rPr>
        <w:t xml:space="preserve">Greenhouse Gas Emissions of Water Supply and Demand </w:t>
      </w:r>
      <w:r w:rsidRPr="00A533A5">
        <w:rPr>
          <w:rFonts w:ascii="TUOS Blake" w:hAnsi="TUOS Blake"/>
        </w:rPr>
        <w:t>Management Options.</w:t>
      </w:r>
    </w:p>
    <w:p w:rsidR="00B627DC" w:rsidRPr="00A533A5" w:rsidRDefault="00B627DC" w:rsidP="00B627DC">
      <w:pPr>
        <w:rPr>
          <w:rFonts w:ascii="TUOS Blake" w:hAnsi="TUOS Blake"/>
        </w:rPr>
      </w:pPr>
      <w:r w:rsidRPr="00A533A5">
        <w:rPr>
          <w:rFonts w:ascii="TUOS Blake" w:hAnsi="TUOS Blake"/>
        </w:rPr>
        <w:t>[3]Bloom, D. E., 2011</w:t>
      </w:r>
      <w:r w:rsidRPr="00A533A5">
        <w:rPr>
          <w:rFonts w:ascii="TUOS Blake" w:hAnsi="TUOS Blake"/>
          <w:i/>
        </w:rPr>
        <w:t>. 7 Billion and Counting</w:t>
      </w:r>
      <w:r w:rsidRPr="00A533A5">
        <w:rPr>
          <w:rFonts w:ascii="TUOS Blake" w:hAnsi="TUOS Blake"/>
        </w:rPr>
        <w:t xml:space="preserve">. </w:t>
      </w:r>
      <w:r w:rsidRPr="00A533A5">
        <w:rPr>
          <w:rFonts w:ascii="TUOS Blake" w:hAnsi="TUOS Blake"/>
          <w:i/>
        </w:rPr>
        <w:t>Science</w:t>
      </w:r>
      <w:r w:rsidRPr="00A533A5">
        <w:rPr>
          <w:rFonts w:ascii="TUOS Blake" w:hAnsi="TUOS Blake"/>
        </w:rPr>
        <w:t>, 333(6042),pp.562-569.</w:t>
      </w:r>
    </w:p>
    <w:p w:rsidR="00B627DC" w:rsidRPr="00A533A5" w:rsidRDefault="00B627DC" w:rsidP="00B627DC">
      <w:pPr>
        <w:rPr>
          <w:rFonts w:ascii="TUOS Blake" w:hAnsi="TUOS Blake"/>
        </w:rPr>
      </w:pPr>
      <w:r w:rsidRPr="00A533A5">
        <w:rPr>
          <w:rFonts w:ascii="TUOS Blake" w:hAnsi="TUOS Blake"/>
        </w:rPr>
        <w:t xml:space="preserve">[4] Corcoran, E et al., 2010. </w:t>
      </w:r>
      <w:r w:rsidRPr="00A533A5">
        <w:rPr>
          <w:rFonts w:ascii="TUOS Blake" w:hAnsi="TUOS Blake"/>
          <w:i/>
        </w:rPr>
        <w:t>Sick Water? The Central Role of Wastewater Management in Sustainable development – A Rapid Response Assessment,</w:t>
      </w:r>
      <w:r w:rsidRPr="00A533A5">
        <w:rPr>
          <w:rFonts w:ascii="TUOS Blake" w:hAnsi="TUOS Blake"/>
        </w:rPr>
        <w:t xml:space="preserve"> s.I.:United Nations Environment Programme, UN-HABITAT,GRID-Adrenal</w:t>
      </w:r>
    </w:p>
    <w:p w:rsidR="00B627DC" w:rsidRPr="00A533A5" w:rsidRDefault="00B627DC" w:rsidP="00B627DC">
      <w:pPr>
        <w:rPr>
          <w:rFonts w:ascii="TUOS Blake" w:hAnsi="TUOS Blake"/>
        </w:rPr>
      </w:pPr>
      <w:r w:rsidRPr="00A533A5">
        <w:rPr>
          <w:rFonts w:ascii="TUOS Blake" w:hAnsi="TUOS Blake"/>
        </w:rPr>
        <w:t xml:space="preserve">[5]Georges, K., Thornton, A. &amp; Sadler, R., 2009. </w:t>
      </w:r>
      <w:r w:rsidRPr="00A533A5">
        <w:rPr>
          <w:rFonts w:ascii="TUOS Blake" w:hAnsi="TUOS Blake"/>
          <w:i/>
        </w:rPr>
        <w:t>Transforming Wastewater Treatment to Reduce Carbon Emissions</w:t>
      </w:r>
      <w:r w:rsidRPr="00A533A5">
        <w:rPr>
          <w:rFonts w:ascii="TUOS Blake" w:hAnsi="TUOS Blake"/>
        </w:rPr>
        <w:t>. http://publications.environment-agency.gov.uk/PDF/SCHO1209BRNZ-E-E.pdf</w:t>
      </w:r>
    </w:p>
    <w:p w:rsidR="00B627DC" w:rsidRPr="00A533A5" w:rsidRDefault="00B627DC" w:rsidP="00B627DC">
      <w:pPr>
        <w:rPr>
          <w:rFonts w:ascii="TUOS Blake" w:hAnsi="TUOS Blake"/>
        </w:rPr>
      </w:pPr>
      <w:r w:rsidRPr="00A533A5">
        <w:rPr>
          <w:rFonts w:ascii="TUOS Blake" w:hAnsi="TUOS Blake"/>
        </w:rPr>
        <w:lastRenderedPageBreak/>
        <w:t xml:space="preserve">[6]Metcalf and Eddy, 2003. </w:t>
      </w:r>
      <w:r w:rsidRPr="00A533A5">
        <w:rPr>
          <w:rFonts w:ascii="TUOS Blake" w:hAnsi="TUOS Blake"/>
          <w:i/>
        </w:rPr>
        <w:t>Wastewater Engineering: Treatment and Reuse</w:t>
      </w:r>
      <w:r w:rsidRPr="00A533A5">
        <w:rPr>
          <w:rFonts w:ascii="TUOS Blake" w:hAnsi="TUOS Blake"/>
        </w:rPr>
        <w:t>. 4</w:t>
      </w:r>
      <w:r w:rsidRPr="00A533A5">
        <w:rPr>
          <w:rFonts w:ascii="TUOS Blake" w:hAnsi="TUOS Blake"/>
          <w:vertAlign w:val="superscript"/>
        </w:rPr>
        <w:t>th</w:t>
      </w:r>
      <w:r w:rsidRPr="00A533A5">
        <w:rPr>
          <w:rFonts w:ascii="TUOS Blake" w:hAnsi="TUOS Blake"/>
        </w:rPr>
        <w:t xml:space="preserve"> Edition ed. New York: McGraw-Hill.</w:t>
      </w:r>
    </w:p>
    <w:p w:rsidR="00B627DC" w:rsidRPr="00A533A5" w:rsidRDefault="00B627DC" w:rsidP="00B627DC">
      <w:pPr>
        <w:jc w:val="both"/>
        <w:rPr>
          <w:rFonts w:ascii="TUOS Blake" w:hAnsi="TUOS Blake" w:cs="Times New Roman"/>
        </w:rPr>
      </w:pPr>
      <w:r w:rsidRPr="00A533A5">
        <w:rPr>
          <w:rFonts w:ascii="TUOS Blake" w:hAnsi="TUOS Blake"/>
        </w:rPr>
        <w:t>[7]</w:t>
      </w:r>
      <w:r w:rsidRPr="00A533A5">
        <w:rPr>
          <w:rFonts w:ascii="TUOS Blake" w:hAnsi="TUOS Blake" w:cs="Times New Roman"/>
        </w:rPr>
        <w:t xml:space="preserve"> Zimmerman W. B. J., Václav T., Butler S., and Bandulasena H. C. H. </w:t>
      </w:r>
      <w:r w:rsidRPr="00A533A5">
        <w:rPr>
          <w:rFonts w:ascii="TUOS Blake" w:hAnsi="TUOS Blake" w:cs="Times New Roman"/>
          <w:i/>
        </w:rPr>
        <w:t xml:space="preserve">Microbubble Generation </w:t>
      </w:r>
      <w:r w:rsidRPr="00A533A5">
        <w:rPr>
          <w:rFonts w:ascii="TUOS Blake" w:hAnsi="TUOS Blake" w:cs="Times New Roman"/>
        </w:rPr>
        <w:t xml:space="preserve">2007.  Recent Patents on Engineering 2008, 2, 1-8. Bentham Science Publishers Ltd. </w:t>
      </w:r>
    </w:p>
    <w:p w:rsidR="00B627DC" w:rsidRPr="00A533A5" w:rsidRDefault="00B627DC" w:rsidP="00B627DC">
      <w:pPr>
        <w:spacing w:before="120" w:after="120"/>
        <w:rPr>
          <w:rFonts w:ascii="TUOS Blake" w:eastAsia="Calibri" w:hAnsi="TUOS Blake" w:cs="Arial"/>
          <w:noProof/>
        </w:rPr>
      </w:pPr>
      <w:r w:rsidRPr="00A533A5">
        <w:rPr>
          <w:rFonts w:ascii="TUOS Blake" w:eastAsia="Calibri" w:hAnsi="TUOS Blake" w:cs="Times New Roman"/>
        </w:rPr>
        <w:t>[8]</w:t>
      </w:r>
      <w:r w:rsidRPr="00A533A5">
        <w:rPr>
          <w:rFonts w:ascii="TUOS Blake" w:eastAsia="Calibri" w:hAnsi="TUOS Blake" w:cs="Arial"/>
          <w:noProof/>
        </w:rPr>
        <w:t xml:space="preserve"> Zimmerman, W. B., Tesa</w:t>
      </w:r>
      <w:r w:rsidRPr="00A533A5">
        <w:rPr>
          <w:rFonts w:ascii="Arial" w:eastAsia="Calibri" w:hAnsi="Arial" w:cs="Arial"/>
          <w:noProof/>
        </w:rPr>
        <w:t>ř</w:t>
      </w:r>
      <w:r w:rsidRPr="00A533A5">
        <w:rPr>
          <w:rFonts w:ascii="TUOS Blake" w:eastAsia="Calibri" w:hAnsi="TUOS Blake" w:cs="Arial"/>
          <w:noProof/>
        </w:rPr>
        <w:t xml:space="preserve">, V. &amp; Bandulasena, H. C. H., 2011. Towards Energy Efficient Nanobubble Generation With Fluidic Oscillation. </w:t>
      </w:r>
      <w:r w:rsidRPr="00A533A5">
        <w:rPr>
          <w:rFonts w:ascii="TUOS Blake" w:eastAsia="Calibri" w:hAnsi="TUOS Blake" w:cs="Arial"/>
          <w:i/>
          <w:iCs/>
          <w:noProof/>
        </w:rPr>
        <w:t xml:space="preserve">Current Opinion in Colloid &amp; Interface Science, </w:t>
      </w:r>
      <w:r w:rsidRPr="00A533A5">
        <w:rPr>
          <w:rFonts w:ascii="TUOS Blake" w:eastAsia="Calibri" w:hAnsi="TUOS Blake" w:cs="Arial"/>
          <w:noProof/>
        </w:rPr>
        <w:t>16(4), pp. 350-356 .</w:t>
      </w:r>
    </w:p>
    <w:p w:rsidR="00B627DC" w:rsidRPr="00A533A5" w:rsidRDefault="00B627DC" w:rsidP="00B627DC">
      <w:pPr>
        <w:spacing w:before="120" w:after="120"/>
        <w:rPr>
          <w:rFonts w:ascii="TUOS Blake" w:eastAsia="Calibri" w:hAnsi="TUOS Blake" w:cs="Times New Roman"/>
        </w:rPr>
      </w:pPr>
      <w:r w:rsidRPr="00A533A5">
        <w:rPr>
          <w:rFonts w:ascii="TUOS Blake" w:eastAsia="Calibri" w:hAnsi="TUOS Blake" w:cs="Times New Roman"/>
        </w:rPr>
        <w:t xml:space="preserve">[9] </w:t>
      </w:r>
      <w:r w:rsidRPr="00A533A5">
        <w:rPr>
          <w:rFonts w:ascii="TUOS Blake" w:eastAsia="Calibri" w:hAnsi="TUOS Blake" w:cs="Arial"/>
          <w:noProof/>
        </w:rPr>
        <w:t xml:space="preserve">Zimmerman, W. B. et al., 2009. On the Design and Simulation of an Airlift Loop Bioreactor with Microbubble Generation by Fluidic Oscillation. </w:t>
      </w:r>
      <w:r w:rsidRPr="00A533A5">
        <w:rPr>
          <w:rFonts w:ascii="TUOS Blake" w:eastAsia="Calibri" w:hAnsi="TUOS Blake" w:cs="Arial"/>
          <w:i/>
          <w:iCs/>
          <w:noProof/>
        </w:rPr>
        <w:t xml:space="preserve">Food and Bioproducts Processing, </w:t>
      </w:r>
      <w:r w:rsidRPr="00A533A5">
        <w:rPr>
          <w:rFonts w:ascii="TUOS Blake" w:eastAsia="Calibri" w:hAnsi="TUOS Blake" w:cs="Arial"/>
          <w:noProof/>
        </w:rPr>
        <w:t>Volume 87, p. 215–227</w:t>
      </w:r>
    </w:p>
    <w:p w:rsidR="00B627DC" w:rsidRPr="00A533A5" w:rsidRDefault="00B627DC" w:rsidP="00B627DC">
      <w:pPr>
        <w:rPr>
          <w:rFonts w:ascii="TUOS Blake" w:hAnsi="TUOS Blake"/>
        </w:rPr>
      </w:pPr>
      <w:r w:rsidRPr="00A533A5">
        <w:rPr>
          <w:rFonts w:ascii="TUOS Blake" w:hAnsi="TUOS Blake"/>
        </w:rPr>
        <w:t xml:space="preserve">[10] ASCE, 1992.  ASCE standard – </w:t>
      </w:r>
      <w:r w:rsidRPr="00A533A5">
        <w:rPr>
          <w:rFonts w:ascii="TUOS Blake" w:hAnsi="TUOS Blake"/>
          <w:i/>
        </w:rPr>
        <w:t>Measurement of oxygen transfer in clean water</w:t>
      </w:r>
      <w:r w:rsidRPr="00A533A5">
        <w:rPr>
          <w:rFonts w:ascii="TUOS Blake" w:hAnsi="TUOS Blake"/>
        </w:rPr>
        <w:t>. ANSI/ASCE 2-91, 2</w:t>
      </w:r>
      <w:r w:rsidRPr="00A533A5">
        <w:rPr>
          <w:rFonts w:ascii="TUOS Blake" w:hAnsi="TUOS Blake"/>
          <w:vertAlign w:val="superscript"/>
        </w:rPr>
        <w:t>nd</w:t>
      </w:r>
      <w:r w:rsidRPr="00A533A5">
        <w:rPr>
          <w:rFonts w:ascii="TUOS Blake" w:hAnsi="TUOS Blake"/>
        </w:rPr>
        <w:t xml:space="preserve"> ed., Reston, VA.</w:t>
      </w:r>
    </w:p>
    <w:p w:rsidR="00B627DC" w:rsidRPr="00A533A5" w:rsidRDefault="00B627DC" w:rsidP="00B627DC">
      <w:pPr>
        <w:rPr>
          <w:rFonts w:ascii="TUOS Blake" w:hAnsi="TUOS Blake"/>
        </w:rPr>
      </w:pPr>
      <w:r w:rsidRPr="00A533A5">
        <w:rPr>
          <w:rFonts w:ascii="TUOS Blake" w:hAnsi="TUOS Blake"/>
        </w:rPr>
        <w:t xml:space="preserve">[11]Doran, M. P., 1995. </w:t>
      </w:r>
      <w:r w:rsidRPr="00A533A5">
        <w:rPr>
          <w:rFonts w:ascii="TUOS Blake" w:hAnsi="TUOS Blake"/>
          <w:i/>
        </w:rPr>
        <w:t>Bioprocess Engineering Principals</w:t>
      </w:r>
      <w:r w:rsidRPr="00A533A5">
        <w:rPr>
          <w:rFonts w:ascii="TUOS Blake" w:hAnsi="TUOS Blake"/>
        </w:rPr>
        <w:t>. pp 213. Academic Press Limited. London</w:t>
      </w:r>
    </w:p>
    <w:p w:rsidR="00B627DC" w:rsidRPr="00A533A5" w:rsidRDefault="00B627DC" w:rsidP="00B627DC">
      <w:pPr>
        <w:rPr>
          <w:rFonts w:ascii="TUOS Blake" w:hAnsi="TUOS Blake"/>
        </w:rPr>
      </w:pPr>
      <w:r w:rsidRPr="00A533A5">
        <w:rPr>
          <w:rFonts w:ascii="TUOS Blake" w:hAnsi="TUOS Blake"/>
        </w:rPr>
        <w:t xml:space="preserve">[12]van’t Riet, K., 1979. </w:t>
      </w:r>
      <w:r w:rsidRPr="00A533A5">
        <w:rPr>
          <w:rFonts w:ascii="TUOS Blake" w:hAnsi="TUOS Blake"/>
          <w:i/>
        </w:rPr>
        <w:t>Review of measuring methods and results in non-viscous gas-liquid mass transfer in stirred vessels</w:t>
      </w:r>
      <w:r w:rsidRPr="00A533A5">
        <w:rPr>
          <w:rFonts w:ascii="TUOS Blake" w:hAnsi="TUOS Blake"/>
        </w:rPr>
        <w:t xml:space="preserve">. </w:t>
      </w:r>
    </w:p>
    <w:p w:rsidR="00B627DC" w:rsidRPr="00A533A5" w:rsidRDefault="00B627DC" w:rsidP="00B627DC">
      <w:pPr>
        <w:autoSpaceDE w:val="0"/>
        <w:autoSpaceDN w:val="0"/>
        <w:adjustRightInd w:val="0"/>
        <w:rPr>
          <w:rFonts w:ascii="TUOS Blake" w:eastAsia="AdvPSTim" w:hAnsi="TUOS Blake" w:cs="Times New Roman"/>
        </w:rPr>
      </w:pPr>
      <w:r w:rsidRPr="00A533A5">
        <w:rPr>
          <w:rFonts w:ascii="TUOS Blake" w:hAnsi="TUOS Blake"/>
        </w:rPr>
        <w:t>[13]Gray, N. F., 1991</w:t>
      </w:r>
      <w:r w:rsidRPr="00A533A5">
        <w:rPr>
          <w:rFonts w:ascii="TUOS Blake" w:hAnsi="TUOS Blake" w:cs="Times New Roman"/>
        </w:rPr>
        <w:t xml:space="preserve">.  </w:t>
      </w:r>
      <w:r w:rsidRPr="00A533A5">
        <w:rPr>
          <w:rFonts w:ascii="TUOS Blake" w:hAnsi="TUOS Blake" w:cs="Times New Roman"/>
          <w:i/>
        </w:rPr>
        <w:t>Activated Sludge</w:t>
      </w:r>
      <w:r w:rsidRPr="00A533A5">
        <w:rPr>
          <w:rFonts w:ascii="TUOS Blake" w:hAnsi="TUOS Blake" w:cs="Times New Roman"/>
        </w:rPr>
        <w:t>. Oxford University Press.</w:t>
      </w:r>
    </w:p>
    <w:p w:rsidR="00B627DC" w:rsidRPr="00A533A5" w:rsidRDefault="00B627DC" w:rsidP="00B627DC">
      <w:pPr>
        <w:rPr>
          <w:rFonts w:ascii="TUOS Blake" w:hAnsi="TUOS Blake"/>
        </w:rPr>
      </w:pPr>
    </w:p>
    <w:p w:rsidR="00B627DC" w:rsidRPr="00A533A5" w:rsidRDefault="00B627DC"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rPr>
      </w:pPr>
    </w:p>
    <w:p w:rsidR="00453CB5" w:rsidRPr="00A533A5" w:rsidRDefault="00453CB5" w:rsidP="00A12A92">
      <w:pPr>
        <w:spacing w:line="240" w:lineRule="auto"/>
        <w:jc w:val="both"/>
        <w:rPr>
          <w:rFonts w:ascii="TUOS Blake" w:hAnsi="TUOS Blake"/>
          <w:sz w:val="28"/>
        </w:rPr>
      </w:pPr>
      <w:r w:rsidRPr="00A533A5">
        <w:rPr>
          <w:rFonts w:ascii="TUOS Blake" w:hAnsi="TUOS Blake"/>
          <w:sz w:val="28"/>
        </w:rPr>
        <w:lastRenderedPageBreak/>
        <w:t>Appendix B</w:t>
      </w:r>
    </w:p>
    <w:p w:rsidR="00862244" w:rsidRPr="00A533A5" w:rsidRDefault="00862244">
      <w:pPr>
        <w:spacing w:line="276" w:lineRule="auto"/>
        <w:rPr>
          <w:rFonts w:ascii="TUOS Blake" w:hAnsi="TUOS Blake"/>
          <w:noProof/>
          <w:sz w:val="28"/>
          <w:lang w:eastAsia="en-GB"/>
        </w:rPr>
      </w:pPr>
    </w:p>
    <w:p w:rsidR="00453CB5" w:rsidRPr="00A533A5" w:rsidRDefault="00862244" w:rsidP="00862244">
      <w:pPr>
        <w:spacing w:line="276" w:lineRule="auto"/>
        <w:rPr>
          <w:rFonts w:ascii="TUOS Blake" w:hAnsi="TUOS Blake"/>
          <w:sz w:val="28"/>
        </w:rPr>
      </w:pPr>
      <w:r w:rsidRPr="00A533A5">
        <w:rPr>
          <w:rFonts w:ascii="TUOS Blake" w:hAnsi="TUOS Blake"/>
          <w:noProof/>
          <w:sz w:val="28"/>
          <w:lang w:eastAsia="en-GB"/>
        </w:rPr>
        <w:drawing>
          <wp:inline distT="0" distB="0" distL="0" distR="0" wp14:anchorId="683C5B8A" wp14:editId="6E90BE15">
            <wp:extent cx="5396230" cy="6773271"/>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96230" cy="6773271"/>
                    </a:xfrm>
                    <a:prstGeom prst="rect">
                      <a:avLst/>
                    </a:prstGeom>
                    <a:noFill/>
                    <a:ln>
                      <a:noFill/>
                    </a:ln>
                  </pic:spPr>
                </pic:pic>
              </a:graphicData>
            </a:graphic>
          </wp:inline>
        </w:drawing>
      </w:r>
    </w:p>
    <w:p w:rsidR="00862244" w:rsidRPr="00A533A5" w:rsidRDefault="00862244">
      <w:pPr>
        <w:spacing w:line="276" w:lineRule="auto"/>
        <w:rPr>
          <w:rFonts w:ascii="TUOS Blake" w:hAnsi="TUOS Blake"/>
          <w:sz w:val="28"/>
        </w:rPr>
      </w:pPr>
      <w:r w:rsidRPr="00A533A5">
        <w:rPr>
          <w:rFonts w:ascii="TUOS Blake" w:hAnsi="TUOS Blake"/>
          <w:sz w:val="28"/>
        </w:rPr>
        <w:br w:type="page"/>
      </w:r>
    </w:p>
    <w:p w:rsidR="000E4E32" w:rsidRPr="00A533A5" w:rsidRDefault="000E4E32" w:rsidP="00862244">
      <w:pPr>
        <w:spacing w:line="276" w:lineRule="auto"/>
        <w:rPr>
          <w:rFonts w:ascii="TUOS Blake" w:hAnsi="TUOS Blake"/>
          <w:sz w:val="28"/>
        </w:rPr>
      </w:pPr>
      <w:r w:rsidRPr="00A533A5">
        <w:rPr>
          <w:rFonts w:ascii="TUOS Blake" w:hAnsi="TUOS Blake"/>
          <w:sz w:val="28"/>
        </w:rPr>
        <w:lastRenderedPageBreak/>
        <w:t>Appendix C</w:t>
      </w:r>
    </w:p>
    <w:p w:rsidR="00862244" w:rsidRPr="00A533A5" w:rsidRDefault="00862244" w:rsidP="00862244">
      <w:pPr>
        <w:spacing w:line="276" w:lineRule="auto"/>
        <w:rPr>
          <w:rFonts w:ascii="TUOS Blake" w:hAnsi="TUOS Blake"/>
          <w:sz w:val="28"/>
        </w:rPr>
      </w:pPr>
      <w:r w:rsidRPr="00A533A5">
        <w:rPr>
          <w:rFonts w:ascii="TUOS Blake" w:hAnsi="TUOS Blake"/>
          <w:noProof/>
          <w:sz w:val="28"/>
          <w:lang w:eastAsia="en-GB"/>
        </w:rPr>
        <w:drawing>
          <wp:inline distT="0" distB="0" distL="0" distR="0">
            <wp:extent cx="5396230" cy="6238472"/>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96230" cy="6238472"/>
                    </a:xfrm>
                    <a:prstGeom prst="rect">
                      <a:avLst/>
                    </a:prstGeom>
                    <a:noFill/>
                    <a:ln>
                      <a:noFill/>
                    </a:ln>
                  </pic:spPr>
                </pic:pic>
              </a:graphicData>
            </a:graphic>
          </wp:inline>
        </w:drawing>
      </w:r>
    </w:p>
    <w:sectPr w:rsidR="00862244" w:rsidRPr="00A533A5" w:rsidSect="005D411D">
      <w:headerReference w:type="default" r:id="rId105"/>
      <w:footerReference w:type="default" r:id="rId106"/>
      <w:pgSz w:w="11900" w:h="16840"/>
      <w:pgMar w:top="1440" w:right="1134" w:bottom="1440" w:left="2268" w:header="720" w:footer="720"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2725" w:rsidRDefault="00352725">
      <w:pPr>
        <w:spacing w:after="0" w:line="240" w:lineRule="auto"/>
      </w:pPr>
      <w:r>
        <w:separator/>
      </w:r>
    </w:p>
  </w:endnote>
  <w:endnote w:type="continuationSeparator" w:id="0">
    <w:p w:rsidR="00352725" w:rsidRDefault="00352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TUOS Blake">
    <w:altName w:val="Microsoft YaHei"/>
    <w:panose1 w:val="020B0503040000020004"/>
    <w:charset w:val="00"/>
    <w:family w:val="swiss"/>
    <w:pitch w:val="variable"/>
    <w:sig w:usb0="8000002F" w:usb1="4000004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dvPSTim">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986692"/>
      <w:docPartObj>
        <w:docPartGallery w:val="Page Numbers (Bottom of Page)"/>
        <w:docPartUnique/>
      </w:docPartObj>
    </w:sdtPr>
    <w:sdtEndPr>
      <w:rPr>
        <w:rFonts w:ascii="TUOS Blake" w:hAnsi="TUOS Blake"/>
        <w:noProof/>
      </w:rPr>
    </w:sdtEndPr>
    <w:sdtContent>
      <w:p w:rsidR="004B47A5" w:rsidRPr="005D411D" w:rsidRDefault="004B47A5">
        <w:pPr>
          <w:pStyle w:val="Footer"/>
          <w:jc w:val="center"/>
          <w:rPr>
            <w:rFonts w:ascii="TUOS Blake" w:hAnsi="TUOS Blake"/>
          </w:rPr>
        </w:pPr>
        <w:r w:rsidRPr="005D411D">
          <w:rPr>
            <w:rFonts w:ascii="TUOS Blake" w:hAnsi="TUOS Blake"/>
          </w:rPr>
          <w:fldChar w:fldCharType="begin"/>
        </w:r>
        <w:r w:rsidRPr="005D411D">
          <w:rPr>
            <w:rFonts w:ascii="TUOS Blake" w:hAnsi="TUOS Blake"/>
          </w:rPr>
          <w:instrText xml:space="preserve"> PAGE   \* MERGEFORMAT </w:instrText>
        </w:r>
        <w:r w:rsidRPr="005D411D">
          <w:rPr>
            <w:rFonts w:ascii="TUOS Blake" w:hAnsi="TUOS Blake"/>
          </w:rPr>
          <w:fldChar w:fldCharType="separate"/>
        </w:r>
        <w:r w:rsidR="00E46C7F">
          <w:rPr>
            <w:rFonts w:ascii="TUOS Blake" w:hAnsi="TUOS Blake"/>
            <w:noProof/>
          </w:rPr>
          <w:t>195</w:t>
        </w:r>
        <w:r w:rsidRPr="005D411D">
          <w:rPr>
            <w:rFonts w:ascii="TUOS Blake" w:hAnsi="TUOS Blake"/>
            <w:noProof/>
          </w:rPr>
          <w:fldChar w:fldCharType="end"/>
        </w:r>
      </w:p>
    </w:sdtContent>
  </w:sdt>
  <w:p w:rsidR="004B47A5" w:rsidRDefault="004B47A5">
    <w:pPr>
      <w:spacing w:line="14" w:lineRule="auto"/>
      <w:rPr>
        <w:sz w:val="4"/>
        <w:szCs w:val="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2725" w:rsidRDefault="00352725">
      <w:pPr>
        <w:spacing w:after="0" w:line="240" w:lineRule="auto"/>
      </w:pPr>
      <w:r>
        <w:separator/>
      </w:r>
    </w:p>
  </w:footnote>
  <w:footnote w:type="continuationSeparator" w:id="0">
    <w:p w:rsidR="00352725" w:rsidRDefault="003527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7A5" w:rsidRDefault="004B47A5">
    <w:pPr>
      <w:spacing w:line="14" w:lineRule="auto"/>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63014"/>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
    <w:nsid w:val="0B527631"/>
    <w:multiLevelType w:val="multilevel"/>
    <w:tmpl w:val="304AE52A"/>
    <w:lvl w:ilvl="0">
      <w:start w:val="2"/>
      <w:numFmt w:val="decimal"/>
      <w:lvlText w:val="%1.0"/>
      <w:lvlJc w:val="left"/>
      <w:pPr>
        <w:ind w:left="720" w:hanging="720"/>
      </w:pPr>
      <w:rPr>
        <w:rFonts w:hint="default"/>
        <w:sz w:val="40"/>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ascii="TUOS Blake" w:hAnsi="TUOS Blake"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
    <w:nsid w:val="0D494A45"/>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
    <w:nsid w:val="114B0BE0"/>
    <w:multiLevelType w:val="hybridMultilevel"/>
    <w:tmpl w:val="7C5C70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3C46F93"/>
    <w:multiLevelType w:val="multilevel"/>
    <w:tmpl w:val="88C43808"/>
    <w:lvl w:ilvl="0">
      <w:start w:val="2"/>
      <w:numFmt w:val="decimal"/>
      <w:lvlText w:val="%1.0"/>
      <w:lvlJc w:val="left"/>
      <w:pPr>
        <w:ind w:left="720" w:hanging="720"/>
      </w:pPr>
      <w:rPr>
        <w:rFonts w:hint="default"/>
        <w:sz w:val="40"/>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ascii="TUOS Blake" w:hAnsi="TUOS Blake"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5">
    <w:nsid w:val="15C42BA5"/>
    <w:multiLevelType w:val="multilevel"/>
    <w:tmpl w:val="7300409E"/>
    <w:lvl w:ilvl="0">
      <w:start w:val="2"/>
      <w:numFmt w:val="decimal"/>
      <w:lvlText w:val="%1.0"/>
      <w:lvlJc w:val="left"/>
      <w:pPr>
        <w:ind w:left="720" w:hanging="720"/>
      </w:pPr>
      <w:rPr>
        <w:rFonts w:hint="default"/>
        <w:sz w:val="40"/>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6">
    <w:nsid w:val="1A421C82"/>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7">
    <w:nsid w:val="1CE417A3"/>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8">
    <w:nsid w:val="237D2378"/>
    <w:multiLevelType w:val="hybridMultilevel"/>
    <w:tmpl w:val="F58A5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58213E9"/>
    <w:multiLevelType w:val="multilevel"/>
    <w:tmpl w:val="7300409E"/>
    <w:lvl w:ilvl="0">
      <w:start w:val="2"/>
      <w:numFmt w:val="decimal"/>
      <w:lvlText w:val="%1.0"/>
      <w:lvlJc w:val="left"/>
      <w:pPr>
        <w:ind w:left="720" w:hanging="720"/>
      </w:pPr>
      <w:rPr>
        <w:rFonts w:hint="default"/>
        <w:sz w:val="40"/>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0">
    <w:nsid w:val="28DD6107"/>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1">
    <w:nsid w:val="2B662153"/>
    <w:multiLevelType w:val="multilevel"/>
    <w:tmpl w:val="835E2D72"/>
    <w:lvl w:ilvl="0">
      <w:start w:val="1"/>
      <w:numFmt w:val="decimal"/>
      <w:lvlText w:val="%1."/>
      <w:lvlJc w:val="left"/>
      <w:pPr>
        <w:ind w:left="360" w:hanging="360"/>
      </w:pPr>
      <w:rPr>
        <w:rFonts w:hint="default"/>
        <w:b/>
        <w:sz w:val="28"/>
        <w:szCs w:val="28"/>
      </w:rPr>
    </w:lvl>
    <w:lvl w:ilvl="1">
      <w:start w:val="1"/>
      <w:numFmt w:val="none"/>
      <w:lvlText w:val="2.1"/>
      <w:lvlJc w:val="left"/>
      <w:pPr>
        <w:ind w:left="792" w:hanging="432"/>
      </w:pPr>
      <w:rPr>
        <w:rFonts w:hint="default"/>
        <w:sz w:val="24"/>
        <w:szCs w:val="24"/>
      </w:rPr>
    </w:lvl>
    <w:lvl w:ilvl="2">
      <w:start w:val="1"/>
      <w:numFmt w:val="none"/>
      <w:lvlText w:val="2.1.1"/>
      <w:lvlJc w:val="left"/>
      <w:pPr>
        <w:ind w:left="1224" w:hanging="504"/>
      </w:pPr>
      <w:rPr>
        <w:rFonts w:hint="default"/>
        <w:b/>
        <w:sz w:val="28"/>
        <w:szCs w:val="28"/>
      </w:rPr>
    </w:lvl>
    <w:lvl w:ilvl="3">
      <w:start w:val="1"/>
      <w:numFmt w:val="decimal"/>
      <w:lvlText w:val="%1%3.%4.1.1"/>
      <w:lvlJc w:val="left"/>
      <w:pPr>
        <w:ind w:left="1728" w:hanging="648"/>
      </w:pPr>
      <w:rPr>
        <w:rFonts w:hint="default"/>
      </w:rPr>
    </w:lvl>
    <w:lvl w:ilvl="4">
      <w:start w:val="1"/>
      <w:numFmt w:val="none"/>
      <w:lvlText w:val="2.1.1.1.1"/>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C2139E0"/>
    <w:multiLevelType w:val="multilevel"/>
    <w:tmpl w:val="BF68AD0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3">
    <w:nsid w:val="2C7E10C8"/>
    <w:multiLevelType w:val="hybridMultilevel"/>
    <w:tmpl w:val="FC480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143059C"/>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5">
    <w:nsid w:val="3EA751DF"/>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6">
    <w:nsid w:val="3F1263ED"/>
    <w:multiLevelType w:val="multilevel"/>
    <w:tmpl w:val="7300409E"/>
    <w:lvl w:ilvl="0">
      <w:start w:val="2"/>
      <w:numFmt w:val="decimal"/>
      <w:lvlText w:val="%1.0"/>
      <w:lvlJc w:val="left"/>
      <w:pPr>
        <w:ind w:left="720" w:hanging="720"/>
      </w:pPr>
      <w:rPr>
        <w:rFonts w:hint="default"/>
        <w:sz w:val="40"/>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7">
    <w:nsid w:val="3FC8204C"/>
    <w:multiLevelType w:val="multilevel"/>
    <w:tmpl w:val="304AE52A"/>
    <w:lvl w:ilvl="0">
      <w:start w:val="2"/>
      <w:numFmt w:val="decimal"/>
      <w:lvlText w:val="%1.0"/>
      <w:lvlJc w:val="left"/>
      <w:pPr>
        <w:ind w:left="720" w:hanging="720"/>
      </w:pPr>
      <w:rPr>
        <w:rFonts w:hint="default"/>
        <w:sz w:val="40"/>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ascii="TUOS Blake" w:hAnsi="TUOS Blake"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8">
    <w:nsid w:val="406A73CD"/>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9">
    <w:nsid w:val="41435913"/>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0">
    <w:nsid w:val="4C464DF7"/>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1">
    <w:nsid w:val="52303FB3"/>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2">
    <w:nsid w:val="52DC0CDB"/>
    <w:multiLevelType w:val="hybridMultilevel"/>
    <w:tmpl w:val="4F2E2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5E867B9"/>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4">
    <w:nsid w:val="55E91C60"/>
    <w:multiLevelType w:val="multilevel"/>
    <w:tmpl w:val="9CF60EE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5">
    <w:nsid w:val="57E361DD"/>
    <w:multiLevelType w:val="hybridMultilevel"/>
    <w:tmpl w:val="23C46D66"/>
    <w:lvl w:ilvl="0" w:tplc="E4227A8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59F42F25"/>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7">
    <w:nsid w:val="5A66552A"/>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8">
    <w:nsid w:val="5B161F65"/>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9">
    <w:nsid w:val="5BCA181E"/>
    <w:multiLevelType w:val="hybridMultilevel"/>
    <w:tmpl w:val="4B0C8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DB41D65"/>
    <w:multiLevelType w:val="multilevel"/>
    <w:tmpl w:val="46E2D7D4"/>
    <w:lvl w:ilvl="0">
      <w:start w:val="2"/>
      <w:numFmt w:val="decimal"/>
      <w:lvlText w:val="%1.0"/>
      <w:lvlJc w:val="left"/>
      <w:pPr>
        <w:ind w:left="720" w:hanging="720"/>
      </w:pPr>
      <w:rPr>
        <w:rFonts w:hint="default"/>
        <w:sz w:val="40"/>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ascii="TUOS Blake" w:hAnsi="TUOS Blake" w:hint="default"/>
        <w:sz w:val="32"/>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1">
    <w:nsid w:val="60A445D6"/>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2">
    <w:nsid w:val="63A339C2"/>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3">
    <w:nsid w:val="6BB8350D"/>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4">
    <w:nsid w:val="70634837"/>
    <w:multiLevelType w:val="hybridMultilevel"/>
    <w:tmpl w:val="5430140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5">
    <w:nsid w:val="71B87627"/>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6">
    <w:nsid w:val="7E7D5885"/>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7">
    <w:nsid w:val="7E903D44"/>
    <w:multiLevelType w:val="multilevel"/>
    <w:tmpl w:val="3A5AE45A"/>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sz w:val="32"/>
      </w:rPr>
    </w:lvl>
    <w:lvl w:ilvl="2">
      <w:start w:val="1"/>
      <w:numFmt w:val="decimal"/>
      <w:lvlText w:val="%1.%2.%3"/>
      <w:lvlJc w:val="left"/>
      <w:pPr>
        <w:ind w:left="2160" w:hanging="720"/>
      </w:pPr>
      <w:rPr>
        <w:rFonts w:hint="default"/>
        <w:sz w:val="28"/>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num w:numId="1">
    <w:abstractNumId w:val="24"/>
  </w:num>
  <w:num w:numId="2">
    <w:abstractNumId w:val="25"/>
  </w:num>
  <w:num w:numId="3">
    <w:abstractNumId w:val="34"/>
  </w:num>
  <w:num w:numId="4">
    <w:abstractNumId w:val="3"/>
  </w:num>
  <w:num w:numId="5">
    <w:abstractNumId w:val="8"/>
  </w:num>
  <w:num w:numId="6">
    <w:abstractNumId w:val="29"/>
  </w:num>
  <w:num w:numId="7">
    <w:abstractNumId w:val="22"/>
  </w:num>
  <w:num w:numId="8">
    <w:abstractNumId w:val="13"/>
  </w:num>
  <w:num w:numId="9">
    <w:abstractNumId w:val="11"/>
  </w:num>
  <w:num w:numId="10">
    <w:abstractNumId w:val="12"/>
  </w:num>
  <w:num w:numId="11">
    <w:abstractNumId w:val="4"/>
  </w:num>
  <w:num w:numId="12">
    <w:abstractNumId w:val="14"/>
  </w:num>
  <w:num w:numId="13">
    <w:abstractNumId w:val="36"/>
  </w:num>
  <w:num w:numId="14">
    <w:abstractNumId w:val="20"/>
  </w:num>
  <w:num w:numId="15">
    <w:abstractNumId w:val="19"/>
  </w:num>
  <w:num w:numId="16">
    <w:abstractNumId w:val="35"/>
  </w:num>
  <w:num w:numId="17">
    <w:abstractNumId w:val="6"/>
  </w:num>
  <w:num w:numId="18">
    <w:abstractNumId w:val="0"/>
  </w:num>
  <w:num w:numId="19">
    <w:abstractNumId w:val="26"/>
  </w:num>
  <w:num w:numId="20">
    <w:abstractNumId w:val="28"/>
  </w:num>
  <w:num w:numId="21">
    <w:abstractNumId w:val="18"/>
  </w:num>
  <w:num w:numId="22">
    <w:abstractNumId w:val="31"/>
  </w:num>
  <w:num w:numId="23">
    <w:abstractNumId w:val="21"/>
  </w:num>
  <w:num w:numId="24">
    <w:abstractNumId w:val="7"/>
  </w:num>
  <w:num w:numId="25">
    <w:abstractNumId w:val="37"/>
  </w:num>
  <w:num w:numId="26">
    <w:abstractNumId w:val="23"/>
  </w:num>
  <w:num w:numId="27">
    <w:abstractNumId w:val="33"/>
  </w:num>
  <w:num w:numId="28">
    <w:abstractNumId w:val="2"/>
  </w:num>
  <w:num w:numId="29">
    <w:abstractNumId w:val="27"/>
  </w:num>
  <w:num w:numId="30">
    <w:abstractNumId w:val="32"/>
  </w:num>
  <w:num w:numId="31">
    <w:abstractNumId w:val="15"/>
  </w:num>
  <w:num w:numId="32">
    <w:abstractNumId w:val="10"/>
  </w:num>
  <w:num w:numId="33">
    <w:abstractNumId w:val="16"/>
  </w:num>
  <w:num w:numId="34">
    <w:abstractNumId w:val="5"/>
  </w:num>
  <w:num w:numId="35">
    <w:abstractNumId w:val="9"/>
  </w:num>
  <w:num w:numId="36">
    <w:abstractNumId w:val="30"/>
  </w:num>
  <w:num w:numId="37">
    <w:abstractNumId w:val="1"/>
  </w:num>
  <w:num w:numId="38">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ft92xf05pet5pxex2225ezxq2v0r2v59pspp&quot;&gt;My EndNote Library&lt;record-ids&gt;&lt;item&gt;13&lt;/item&gt;&lt;item&gt;14&lt;/item&gt;&lt;item&gt;15&lt;/item&gt;&lt;item&gt;16&lt;/item&gt;&lt;item&gt;17&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7&lt;/item&gt;&lt;item&gt;68&lt;/item&gt;&lt;item&gt;69&lt;/item&gt;&lt;item&gt;70&lt;/item&gt;&lt;item&gt;71&lt;/item&gt;&lt;item&gt;72&lt;/item&gt;&lt;item&gt;73&lt;/item&gt;&lt;item&gt;74&lt;/item&gt;&lt;item&gt;75&lt;/item&gt;&lt;item&gt;76&lt;/item&gt;&lt;item&gt;77&lt;/item&gt;&lt;item&gt;78&lt;/item&gt;&lt;item&gt;80&lt;/item&gt;&lt;item&gt;81&lt;/item&gt;&lt;item&gt;85&lt;/item&gt;&lt;item&gt;86&lt;/item&gt;&lt;item&gt;87&lt;/item&gt;&lt;item&gt;88&lt;/item&gt;&lt;item&gt;89&lt;/item&gt;&lt;/record-ids&gt;&lt;/item&gt;&lt;/Libraries&gt;"/>
  </w:docVars>
  <w:rsids>
    <w:rsidRoot w:val="00215FEF"/>
    <w:rsid w:val="00002DA0"/>
    <w:rsid w:val="00012E46"/>
    <w:rsid w:val="000131AC"/>
    <w:rsid w:val="000153D0"/>
    <w:rsid w:val="00016976"/>
    <w:rsid w:val="00016F01"/>
    <w:rsid w:val="000177BC"/>
    <w:rsid w:val="00017FB2"/>
    <w:rsid w:val="00020B18"/>
    <w:rsid w:val="00020DCA"/>
    <w:rsid w:val="00020E9F"/>
    <w:rsid w:val="00025605"/>
    <w:rsid w:val="00026145"/>
    <w:rsid w:val="0002615D"/>
    <w:rsid w:val="000265E6"/>
    <w:rsid w:val="00027020"/>
    <w:rsid w:val="000301BC"/>
    <w:rsid w:val="00034DAD"/>
    <w:rsid w:val="00034DD6"/>
    <w:rsid w:val="00036687"/>
    <w:rsid w:val="00037010"/>
    <w:rsid w:val="00040FF9"/>
    <w:rsid w:val="00042D36"/>
    <w:rsid w:val="00050B0E"/>
    <w:rsid w:val="00057BBE"/>
    <w:rsid w:val="00060A92"/>
    <w:rsid w:val="0006104E"/>
    <w:rsid w:val="000615F2"/>
    <w:rsid w:val="000649A3"/>
    <w:rsid w:val="000730A5"/>
    <w:rsid w:val="0007521F"/>
    <w:rsid w:val="00076122"/>
    <w:rsid w:val="00077023"/>
    <w:rsid w:val="00077F1E"/>
    <w:rsid w:val="00080285"/>
    <w:rsid w:val="000815D9"/>
    <w:rsid w:val="00081AFD"/>
    <w:rsid w:val="00082679"/>
    <w:rsid w:val="00084523"/>
    <w:rsid w:val="000855F7"/>
    <w:rsid w:val="0008701F"/>
    <w:rsid w:val="000901A5"/>
    <w:rsid w:val="00091B23"/>
    <w:rsid w:val="00093413"/>
    <w:rsid w:val="00094E72"/>
    <w:rsid w:val="00096019"/>
    <w:rsid w:val="000A035B"/>
    <w:rsid w:val="000A1A01"/>
    <w:rsid w:val="000A3930"/>
    <w:rsid w:val="000A57EC"/>
    <w:rsid w:val="000A624C"/>
    <w:rsid w:val="000B2315"/>
    <w:rsid w:val="000B2FD8"/>
    <w:rsid w:val="000B5888"/>
    <w:rsid w:val="000B7FE9"/>
    <w:rsid w:val="000C21D9"/>
    <w:rsid w:val="000C3987"/>
    <w:rsid w:val="000D09B7"/>
    <w:rsid w:val="000E2A13"/>
    <w:rsid w:val="000E4E32"/>
    <w:rsid w:val="000E6C9B"/>
    <w:rsid w:val="000F3B9E"/>
    <w:rsid w:val="000F6545"/>
    <w:rsid w:val="00104F88"/>
    <w:rsid w:val="00105B1B"/>
    <w:rsid w:val="0010671C"/>
    <w:rsid w:val="00107455"/>
    <w:rsid w:val="0011122B"/>
    <w:rsid w:val="001123D7"/>
    <w:rsid w:val="001142A7"/>
    <w:rsid w:val="00115587"/>
    <w:rsid w:val="00115BA0"/>
    <w:rsid w:val="00116BEF"/>
    <w:rsid w:val="0012732D"/>
    <w:rsid w:val="00130C72"/>
    <w:rsid w:val="00134425"/>
    <w:rsid w:val="00137C71"/>
    <w:rsid w:val="00140A38"/>
    <w:rsid w:val="001502C6"/>
    <w:rsid w:val="00152AAB"/>
    <w:rsid w:val="00157D1F"/>
    <w:rsid w:val="00160177"/>
    <w:rsid w:val="00160E09"/>
    <w:rsid w:val="00160EB5"/>
    <w:rsid w:val="00162F9C"/>
    <w:rsid w:val="001645A3"/>
    <w:rsid w:val="001705BA"/>
    <w:rsid w:val="00170635"/>
    <w:rsid w:val="00173970"/>
    <w:rsid w:val="00177D83"/>
    <w:rsid w:val="001820F1"/>
    <w:rsid w:val="00191C23"/>
    <w:rsid w:val="001936F6"/>
    <w:rsid w:val="00195447"/>
    <w:rsid w:val="00196742"/>
    <w:rsid w:val="00196E1F"/>
    <w:rsid w:val="001A1810"/>
    <w:rsid w:val="001A3F25"/>
    <w:rsid w:val="001A5CA6"/>
    <w:rsid w:val="001A6FEB"/>
    <w:rsid w:val="001B29AF"/>
    <w:rsid w:val="001B5C48"/>
    <w:rsid w:val="001B6B4D"/>
    <w:rsid w:val="001B7934"/>
    <w:rsid w:val="001B7CFB"/>
    <w:rsid w:val="001D2ED4"/>
    <w:rsid w:val="001D381F"/>
    <w:rsid w:val="001D47CF"/>
    <w:rsid w:val="001D4804"/>
    <w:rsid w:val="001D695E"/>
    <w:rsid w:val="001E303C"/>
    <w:rsid w:val="001E3DB7"/>
    <w:rsid w:val="001E61CC"/>
    <w:rsid w:val="001F168A"/>
    <w:rsid w:val="001F541B"/>
    <w:rsid w:val="001F66A8"/>
    <w:rsid w:val="001F6EF5"/>
    <w:rsid w:val="002018E4"/>
    <w:rsid w:val="00203CBE"/>
    <w:rsid w:val="002054D7"/>
    <w:rsid w:val="00215FEF"/>
    <w:rsid w:val="002169F8"/>
    <w:rsid w:val="002202D2"/>
    <w:rsid w:val="002216F7"/>
    <w:rsid w:val="00232A2F"/>
    <w:rsid w:val="00233FEE"/>
    <w:rsid w:val="00235538"/>
    <w:rsid w:val="00237526"/>
    <w:rsid w:val="002401C4"/>
    <w:rsid w:val="00241FB2"/>
    <w:rsid w:val="00245E0F"/>
    <w:rsid w:val="00246192"/>
    <w:rsid w:val="0024632B"/>
    <w:rsid w:val="00246DD7"/>
    <w:rsid w:val="00247B4B"/>
    <w:rsid w:val="00250F71"/>
    <w:rsid w:val="002527B1"/>
    <w:rsid w:val="00255A9D"/>
    <w:rsid w:val="00256A4F"/>
    <w:rsid w:val="002601A0"/>
    <w:rsid w:val="002636F0"/>
    <w:rsid w:val="00267709"/>
    <w:rsid w:val="00270C85"/>
    <w:rsid w:val="002731E2"/>
    <w:rsid w:val="002808AA"/>
    <w:rsid w:val="00280B70"/>
    <w:rsid w:val="00281339"/>
    <w:rsid w:val="0028533A"/>
    <w:rsid w:val="00285AE6"/>
    <w:rsid w:val="002873AC"/>
    <w:rsid w:val="002877DA"/>
    <w:rsid w:val="00287BF0"/>
    <w:rsid w:val="00295C6E"/>
    <w:rsid w:val="002971C8"/>
    <w:rsid w:val="002A192F"/>
    <w:rsid w:val="002A29E0"/>
    <w:rsid w:val="002A3D41"/>
    <w:rsid w:val="002A3EE7"/>
    <w:rsid w:val="002A4A63"/>
    <w:rsid w:val="002A7C2E"/>
    <w:rsid w:val="002B0984"/>
    <w:rsid w:val="002B12DF"/>
    <w:rsid w:val="002B1EFC"/>
    <w:rsid w:val="002B3352"/>
    <w:rsid w:val="002B4627"/>
    <w:rsid w:val="002B616B"/>
    <w:rsid w:val="002C16B5"/>
    <w:rsid w:val="002C798D"/>
    <w:rsid w:val="002D008E"/>
    <w:rsid w:val="002D137B"/>
    <w:rsid w:val="002D283A"/>
    <w:rsid w:val="002D356F"/>
    <w:rsid w:val="002D6E55"/>
    <w:rsid w:val="002D7F9C"/>
    <w:rsid w:val="002E1C8F"/>
    <w:rsid w:val="002E3601"/>
    <w:rsid w:val="002E41B9"/>
    <w:rsid w:val="002E53A4"/>
    <w:rsid w:val="002F2CA6"/>
    <w:rsid w:val="002F4CA9"/>
    <w:rsid w:val="002F50F6"/>
    <w:rsid w:val="002F559D"/>
    <w:rsid w:val="002F6737"/>
    <w:rsid w:val="002F7602"/>
    <w:rsid w:val="00301367"/>
    <w:rsid w:val="0030393E"/>
    <w:rsid w:val="003040CB"/>
    <w:rsid w:val="00304206"/>
    <w:rsid w:val="00306154"/>
    <w:rsid w:val="0031013D"/>
    <w:rsid w:val="00317AE7"/>
    <w:rsid w:val="00320238"/>
    <w:rsid w:val="00321F03"/>
    <w:rsid w:val="003261BB"/>
    <w:rsid w:val="00326C50"/>
    <w:rsid w:val="00332FDA"/>
    <w:rsid w:val="00335849"/>
    <w:rsid w:val="00336897"/>
    <w:rsid w:val="00336F5C"/>
    <w:rsid w:val="00342216"/>
    <w:rsid w:val="003435D1"/>
    <w:rsid w:val="00344CB0"/>
    <w:rsid w:val="00351B42"/>
    <w:rsid w:val="00352725"/>
    <w:rsid w:val="00360B96"/>
    <w:rsid w:val="003707BC"/>
    <w:rsid w:val="00375D41"/>
    <w:rsid w:val="00377AB2"/>
    <w:rsid w:val="0038365B"/>
    <w:rsid w:val="00383752"/>
    <w:rsid w:val="00384188"/>
    <w:rsid w:val="00384D13"/>
    <w:rsid w:val="00385886"/>
    <w:rsid w:val="0039129A"/>
    <w:rsid w:val="00391784"/>
    <w:rsid w:val="00391FC0"/>
    <w:rsid w:val="00394763"/>
    <w:rsid w:val="00394B70"/>
    <w:rsid w:val="00396013"/>
    <w:rsid w:val="003A0196"/>
    <w:rsid w:val="003A0599"/>
    <w:rsid w:val="003A2BD9"/>
    <w:rsid w:val="003A345F"/>
    <w:rsid w:val="003A4C9F"/>
    <w:rsid w:val="003A5800"/>
    <w:rsid w:val="003A6BC1"/>
    <w:rsid w:val="003A74CF"/>
    <w:rsid w:val="003B7B48"/>
    <w:rsid w:val="003C0079"/>
    <w:rsid w:val="003C0FB6"/>
    <w:rsid w:val="003C35F6"/>
    <w:rsid w:val="003C4779"/>
    <w:rsid w:val="003D4F5D"/>
    <w:rsid w:val="003D7E72"/>
    <w:rsid w:val="003E09BC"/>
    <w:rsid w:val="003E4095"/>
    <w:rsid w:val="003E6BD1"/>
    <w:rsid w:val="003E7E03"/>
    <w:rsid w:val="003F482A"/>
    <w:rsid w:val="004050BF"/>
    <w:rsid w:val="004074E3"/>
    <w:rsid w:val="00412C2F"/>
    <w:rsid w:val="004130BE"/>
    <w:rsid w:val="00414BD1"/>
    <w:rsid w:val="00415DDA"/>
    <w:rsid w:val="00416F09"/>
    <w:rsid w:val="00421347"/>
    <w:rsid w:val="00421895"/>
    <w:rsid w:val="00422450"/>
    <w:rsid w:val="00423064"/>
    <w:rsid w:val="00426FA5"/>
    <w:rsid w:val="004270EF"/>
    <w:rsid w:val="0043029E"/>
    <w:rsid w:val="0043035D"/>
    <w:rsid w:val="00432085"/>
    <w:rsid w:val="00432CB8"/>
    <w:rsid w:val="004335A3"/>
    <w:rsid w:val="00435736"/>
    <w:rsid w:val="00435DE4"/>
    <w:rsid w:val="004368C6"/>
    <w:rsid w:val="004438E6"/>
    <w:rsid w:val="00444551"/>
    <w:rsid w:val="00445D22"/>
    <w:rsid w:val="0045359A"/>
    <w:rsid w:val="00453CB5"/>
    <w:rsid w:val="00454BFB"/>
    <w:rsid w:val="00456278"/>
    <w:rsid w:val="00462E93"/>
    <w:rsid w:val="00472227"/>
    <w:rsid w:val="00473A7F"/>
    <w:rsid w:val="00476DE1"/>
    <w:rsid w:val="00477C10"/>
    <w:rsid w:val="0048434A"/>
    <w:rsid w:val="004843B8"/>
    <w:rsid w:val="0048481A"/>
    <w:rsid w:val="00484E4F"/>
    <w:rsid w:val="00486FF1"/>
    <w:rsid w:val="0048799C"/>
    <w:rsid w:val="00490D2C"/>
    <w:rsid w:val="00492A61"/>
    <w:rsid w:val="0049502C"/>
    <w:rsid w:val="00497DAA"/>
    <w:rsid w:val="004A130E"/>
    <w:rsid w:val="004A3315"/>
    <w:rsid w:val="004A37EB"/>
    <w:rsid w:val="004A4CB2"/>
    <w:rsid w:val="004A5B3A"/>
    <w:rsid w:val="004B1A82"/>
    <w:rsid w:val="004B2A13"/>
    <w:rsid w:val="004B3343"/>
    <w:rsid w:val="004B47A5"/>
    <w:rsid w:val="004B62EB"/>
    <w:rsid w:val="004B6513"/>
    <w:rsid w:val="004B6FCF"/>
    <w:rsid w:val="004C0AB0"/>
    <w:rsid w:val="004C4657"/>
    <w:rsid w:val="004C4C7F"/>
    <w:rsid w:val="004C5B25"/>
    <w:rsid w:val="004C7470"/>
    <w:rsid w:val="004D0998"/>
    <w:rsid w:val="004D20CB"/>
    <w:rsid w:val="004D3C50"/>
    <w:rsid w:val="004D40E4"/>
    <w:rsid w:val="004D584C"/>
    <w:rsid w:val="004D7E91"/>
    <w:rsid w:val="004E0122"/>
    <w:rsid w:val="004E108C"/>
    <w:rsid w:val="004E128C"/>
    <w:rsid w:val="004E4EB8"/>
    <w:rsid w:val="004F11DA"/>
    <w:rsid w:val="004F2F09"/>
    <w:rsid w:val="004F3712"/>
    <w:rsid w:val="004F433C"/>
    <w:rsid w:val="004F4925"/>
    <w:rsid w:val="00502EAF"/>
    <w:rsid w:val="00503EEA"/>
    <w:rsid w:val="00504D9A"/>
    <w:rsid w:val="00504DC0"/>
    <w:rsid w:val="00505433"/>
    <w:rsid w:val="0050639A"/>
    <w:rsid w:val="00507D97"/>
    <w:rsid w:val="005121FD"/>
    <w:rsid w:val="00512AB4"/>
    <w:rsid w:val="00512FB6"/>
    <w:rsid w:val="00514657"/>
    <w:rsid w:val="00515AD9"/>
    <w:rsid w:val="005163EB"/>
    <w:rsid w:val="005163FD"/>
    <w:rsid w:val="00522B0B"/>
    <w:rsid w:val="00525835"/>
    <w:rsid w:val="00533267"/>
    <w:rsid w:val="00533C65"/>
    <w:rsid w:val="00533D3C"/>
    <w:rsid w:val="0053444D"/>
    <w:rsid w:val="005358C6"/>
    <w:rsid w:val="005368F0"/>
    <w:rsid w:val="005463AD"/>
    <w:rsid w:val="00550ED2"/>
    <w:rsid w:val="0055240F"/>
    <w:rsid w:val="00553507"/>
    <w:rsid w:val="00560D3E"/>
    <w:rsid w:val="00564E68"/>
    <w:rsid w:val="00565D7E"/>
    <w:rsid w:val="0056763F"/>
    <w:rsid w:val="00567E84"/>
    <w:rsid w:val="00567EE0"/>
    <w:rsid w:val="00572677"/>
    <w:rsid w:val="00572E0D"/>
    <w:rsid w:val="00573ED6"/>
    <w:rsid w:val="00573F6B"/>
    <w:rsid w:val="00577421"/>
    <w:rsid w:val="005811FE"/>
    <w:rsid w:val="005846D9"/>
    <w:rsid w:val="005939DD"/>
    <w:rsid w:val="0059503F"/>
    <w:rsid w:val="005965D8"/>
    <w:rsid w:val="00596EBF"/>
    <w:rsid w:val="00597DE8"/>
    <w:rsid w:val="005A014F"/>
    <w:rsid w:val="005A07EA"/>
    <w:rsid w:val="005A1B8C"/>
    <w:rsid w:val="005A4BD0"/>
    <w:rsid w:val="005A7100"/>
    <w:rsid w:val="005A77B5"/>
    <w:rsid w:val="005B12B9"/>
    <w:rsid w:val="005B1342"/>
    <w:rsid w:val="005B555F"/>
    <w:rsid w:val="005B593C"/>
    <w:rsid w:val="005B5F73"/>
    <w:rsid w:val="005B63CE"/>
    <w:rsid w:val="005C560A"/>
    <w:rsid w:val="005D0FDE"/>
    <w:rsid w:val="005D411D"/>
    <w:rsid w:val="005D4737"/>
    <w:rsid w:val="005E34D1"/>
    <w:rsid w:val="005F3847"/>
    <w:rsid w:val="00600151"/>
    <w:rsid w:val="00602A38"/>
    <w:rsid w:val="006054A4"/>
    <w:rsid w:val="00613685"/>
    <w:rsid w:val="00620C94"/>
    <w:rsid w:val="00625535"/>
    <w:rsid w:val="00625731"/>
    <w:rsid w:val="00626748"/>
    <w:rsid w:val="00626A90"/>
    <w:rsid w:val="00630217"/>
    <w:rsid w:val="00630F74"/>
    <w:rsid w:val="0063312B"/>
    <w:rsid w:val="0063495F"/>
    <w:rsid w:val="00637397"/>
    <w:rsid w:val="0064293C"/>
    <w:rsid w:val="0064337E"/>
    <w:rsid w:val="00643B45"/>
    <w:rsid w:val="006451F3"/>
    <w:rsid w:val="00647C8A"/>
    <w:rsid w:val="00655DC4"/>
    <w:rsid w:val="00663910"/>
    <w:rsid w:val="00674BD2"/>
    <w:rsid w:val="00681197"/>
    <w:rsid w:val="0068137A"/>
    <w:rsid w:val="0068277E"/>
    <w:rsid w:val="0068294B"/>
    <w:rsid w:val="00684843"/>
    <w:rsid w:val="006918EF"/>
    <w:rsid w:val="00692174"/>
    <w:rsid w:val="006936DA"/>
    <w:rsid w:val="00694E64"/>
    <w:rsid w:val="00695AC6"/>
    <w:rsid w:val="00696BD2"/>
    <w:rsid w:val="006A0BD5"/>
    <w:rsid w:val="006A30E7"/>
    <w:rsid w:val="006A403A"/>
    <w:rsid w:val="006A4096"/>
    <w:rsid w:val="006B1792"/>
    <w:rsid w:val="006B414D"/>
    <w:rsid w:val="006B5BAA"/>
    <w:rsid w:val="006B6A2D"/>
    <w:rsid w:val="006C0FD3"/>
    <w:rsid w:val="006C3E53"/>
    <w:rsid w:val="006D0D06"/>
    <w:rsid w:val="006D100A"/>
    <w:rsid w:val="006D3628"/>
    <w:rsid w:val="006D46FE"/>
    <w:rsid w:val="006D4B87"/>
    <w:rsid w:val="006D6264"/>
    <w:rsid w:val="006E3903"/>
    <w:rsid w:val="006E706D"/>
    <w:rsid w:val="006F0686"/>
    <w:rsid w:val="006F3A80"/>
    <w:rsid w:val="006F5F3F"/>
    <w:rsid w:val="00702CE1"/>
    <w:rsid w:val="00705A62"/>
    <w:rsid w:val="00722946"/>
    <w:rsid w:val="00725E6E"/>
    <w:rsid w:val="00734402"/>
    <w:rsid w:val="00736805"/>
    <w:rsid w:val="007401F1"/>
    <w:rsid w:val="00743AF2"/>
    <w:rsid w:val="00745324"/>
    <w:rsid w:val="00747BD0"/>
    <w:rsid w:val="0075045E"/>
    <w:rsid w:val="0075127C"/>
    <w:rsid w:val="00752FE1"/>
    <w:rsid w:val="007533F0"/>
    <w:rsid w:val="00754774"/>
    <w:rsid w:val="0075561D"/>
    <w:rsid w:val="00756718"/>
    <w:rsid w:val="00762652"/>
    <w:rsid w:val="007628A9"/>
    <w:rsid w:val="00762F24"/>
    <w:rsid w:val="00767001"/>
    <w:rsid w:val="0077036B"/>
    <w:rsid w:val="007710A2"/>
    <w:rsid w:val="00781EEF"/>
    <w:rsid w:val="00783B6C"/>
    <w:rsid w:val="007866E6"/>
    <w:rsid w:val="00793747"/>
    <w:rsid w:val="00796B16"/>
    <w:rsid w:val="0079789C"/>
    <w:rsid w:val="00797B00"/>
    <w:rsid w:val="007A05D2"/>
    <w:rsid w:val="007A2CB4"/>
    <w:rsid w:val="007A3D1E"/>
    <w:rsid w:val="007A3FF2"/>
    <w:rsid w:val="007A4CD0"/>
    <w:rsid w:val="007B0A06"/>
    <w:rsid w:val="007B36C1"/>
    <w:rsid w:val="007B55BC"/>
    <w:rsid w:val="007B713A"/>
    <w:rsid w:val="007B7D5B"/>
    <w:rsid w:val="007C3DF0"/>
    <w:rsid w:val="007C631B"/>
    <w:rsid w:val="007D3B8A"/>
    <w:rsid w:val="007D7F12"/>
    <w:rsid w:val="007E1015"/>
    <w:rsid w:val="007E3246"/>
    <w:rsid w:val="007E41BC"/>
    <w:rsid w:val="007E77C5"/>
    <w:rsid w:val="00802720"/>
    <w:rsid w:val="00805A32"/>
    <w:rsid w:val="0080655D"/>
    <w:rsid w:val="008070B9"/>
    <w:rsid w:val="008070BF"/>
    <w:rsid w:val="008070FB"/>
    <w:rsid w:val="008202FE"/>
    <w:rsid w:val="0082074F"/>
    <w:rsid w:val="00821128"/>
    <w:rsid w:val="008242BA"/>
    <w:rsid w:val="00824634"/>
    <w:rsid w:val="00827EF3"/>
    <w:rsid w:val="00830874"/>
    <w:rsid w:val="008316F6"/>
    <w:rsid w:val="008325FF"/>
    <w:rsid w:val="008342EE"/>
    <w:rsid w:val="00834A3B"/>
    <w:rsid w:val="00835D9E"/>
    <w:rsid w:val="0083781E"/>
    <w:rsid w:val="0084121D"/>
    <w:rsid w:val="00841321"/>
    <w:rsid w:val="00841E6E"/>
    <w:rsid w:val="00842597"/>
    <w:rsid w:val="00842A10"/>
    <w:rsid w:val="00846CF3"/>
    <w:rsid w:val="00846DA3"/>
    <w:rsid w:val="00850312"/>
    <w:rsid w:val="008533C5"/>
    <w:rsid w:val="00862244"/>
    <w:rsid w:val="0086240B"/>
    <w:rsid w:val="00866F52"/>
    <w:rsid w:val="00867237"/>
    <w:rsid w:val="008810DB"/>
    <w:rsid w:val="0088232A"/>
    <w:rsid w:val="0089021D"/>
    <w:rsid w:val="00891A20"/>
    <w:rsid w:val="00895126"/>
    <w:rsid w:val="00897E58"/>
    <w:rsid w:val="008A1512"/>
    <w:rsid w:val="008A39A2"/>
    <w:rsid w:val="008A65CD"/>
    <w:rsid w:val="008A6FCA"/>
    <w:rsid w:val="008B0B2A"/>
    <w:rsid w:val="008B678D"/>
    <w:rsid w:val="008C4588"/>
    <w:rsid w:val="008C5609"/>
    <w:rsid w:val="008C72BC"/>
    <w:rsid w:val="008C753B"/>
    <w:rsid w:val="008D0839"/>
    <w:rsid w:val="008D65B2"/>
    <w:rsid w:val="008E4A17"/>
    <w:rsid w:val="008E4C7F"/>
    <w:rsid w:val="008F1A6E"/>
    <w:rsid w:val="008F2667"/>
    <w:rsid w:val="00901543"/>
    <w:rsid w:val="00906171"/>
    <w:rsid w:val="00906634"/>
    <w:rsid w:val="00910057"/>
    <w:rsid w:val="00917C90"/>
    <w:rsid w:val="009211A1"/>
    <w:rsid w:val="009308FA"/>
    <w:rsid w:val="00930C56"/>
    <w:rsid w:val="009317C4"/>
    <w:rsid w:val="00932A15"/>
    <w:rsid w:val="00933BE6"/>
    <w:rsid w:val="00936388"/>
    <w:rsid w:val="0094135B"/>
    <w:rsid w:val="00942C0E"/>
    <w:rsid w:val="00953B61"/>
    <w:rsid w:val="0096028C"/>
    <w:rsid w:val="009604B3"/>
    <w:rsid w:val="0096216A"/>
    <w:rsid w:val="00962225"/>
    <w:rsid w:val="00962405"/>
    <w:rsid w:val="00962A91"/>
    <w:rsid w:val="009646A8"/>
    <w:rsid w:val="0097055B"/>
    <w:rsid w:val="00970EE2"/>
    <w:rsid w:val="009751E4"/>
    <w:rsid w:val="009753D9"/>
    <w:rsid w:val="00977B2D"/>
    <w:rsid w:val="009808BF"/>
    <w:rsid w:val="00983A65"/>
    <w:rsid w:val="009859CA"/>
    <w:rsid w:val="00987A7F"/>
    <w:rsid w:val="0099562A"/>
    <w:rsid w:val="00995F99"/>
    <w:rsid w:val="009963A8"/>
    <w:rsid w:val="0099720F"/>
    <w:rsid w:val="009A0EC2"/>
    <w:rsid w:val="009A16D9"/>
    <w:rsid w:val="009A684C"/>
    <w:rsid w:val="009B0904"/>
    <w:rsid w:val="009B2C88"/>
    <w:rsid w:val="009B3615"/>
    <w:rsid w:val="009B421C"/>
    <w:rsid w:val="009B6638"/>
    <w:rsid w:val="009C5386"/>
    <w:rsid w:val="009C66E2"/>
    <w:rsid w:val="009C6906"/>
    <w:rsid w:val="009C756B"/>
    <w:rsid w:val="009D292B"/>
    <w:rsid w:val="009D2C2D"/>
    <w:rsid w:val="009E0446"/>
    <w:rsid w:val="009E3C89"/>
    <w:rsid w:val="009E423E"/>
    <w:rsid w:val="009F22A4"/>
    <w:rsid w:val="009F453A"/>
    <w:rsid w:val="009F6F3C"/>
    <w:rsid w:val="00A0312F"/>
    <w:rsid w:val="00A06D7A"/>
    <w:rsid w:val="00A11412"/>
    <w:rsid w:val="00A11F9D"/>
    <w:rsid w:val="00A12A92"/>
    <w:rsid w:val="00A13BA7"/>
    <w:rsid w:val="00A15655"/>
    <w:rsid w:val="00A24CE5"/>
    <w:rsid w:val="00A251D3"/>
    <w:rsid w:val="00A257B8"/>
    <w:rsid w:val="00A31988"/>
    <w:rsid w:val="00A32CED"/>
    <w:rsid w:val="00A32EE0"/>
    <w:rsid w:val="00A34F7A"/>
    <w:rsid w:val="00A405E7"/>
    <w:rsid w:val="00A40D32"/>
    <w:rsid w:val="00A42EBF"/>
    <w:rsid w:val="00A43516"/>
    <w:rsid w:val="00A443DC"/>
    <w:rsid w:val="00A4494C"/>
    <w:rsid w:val="00A45FF1"/>
    <w:rsid w:val="00A47149"/>
    <w:rsid w:val="00A51760"/>
    <w:rsid w:val="00A533A5"/>
    <w:rsid w:val="00A535F8"/>
    <w:rsid w:val="00A558BE"/>
    <w:rsid w:val="00A5740C"/>
    <w:rsid w:val="00A60FC4"/>
    <w:rsid w:val="00A61A22"/>
    <w:rsid w:val="00A61BBE"/>
    <w:rsid w:val="00A63C03"/>
    <w:rsid w:val="00A63F4F"/>
    <w:rsid w:val="00A71B96"/>
    <w:rsid w:val="00A73EEB"/>
    <w:rsid w:val="00A76A1D"/>
    <w:rsid w:val="00A83502"/>
    <w:rsid w:val="00A8727D"/>
    <w:rsid w:val="00A90B08"/>
    <w:rsid w:val="00A94EBE"/>
    <w:rsid w:val="00A971A1"/>
    <w:rsid w:val="00AA179F"/>
    <w:rsid w:val="00AA1A74"/>
    <w:rsid w:val="00AA1EEC"/>
    <w:rsid w:val="00AA33E5"/>
    <w:rsid w:val="00AA3493"/>
    <w:rsid w:val="00AA3F74"/>
    <w:rsid w:val="00AA4974"/>
    <w:rsid w:val="00AA6569"/>
    <w:rsid w:val="00AB0911"/>
    <w:rsid w:val="00AB241E"/>
    <w:rsid w:val="00AB2A0B"/>
    <w:rsid w:val="00AB2CD6"/>
    <w:rsid w:val="00AB35A4"/>
    <w:rsid w:val="00AB499B"/>
    <w:rsid w:val="00AB60E3"/>
    <w:rsid w:val="00AB64E1"/>
    <w:rsid w:val="00AC1C95"/>
    <w:rsid w:val="00AC4815"/>
    <w:rsid w:val="00AD1C32"/>
    <w:rsid w:val="00AD7F44"/>
    <w:rsid w:val="00AE40A6"/>
    <w:rsid w:val="00AE4A76"/>
    <w:rsid w:val="00AE520E"/>
    <w:rsid w:val="00AE5611"/>
    <w:rsid w:val="00AF3932"/>
    <w:rsid w:val="00AF3BF6"/>
    <w:rsid w:val="00AF4956"/>
    <w:rsid w:val="00AF57E8"/>
    <w:rsid w:val="00AF6E7E"/>
    <w:rsid w:val="00B06326"/>
    <w:rsid w:val="00B07ECB"/>
    <w:rsid w:val="00B1052A"/>
    <w:rsid w:val="00B118E2"/>
    <w:rsid w:val="00B1297C"/>
    <w:rsid w:val="00B12B1C"/>
    <w:rsid w:val="00B12E36"/>
    <w:rsid w:val="00B13B5C"/>
    <w:rsid w:val="00B14D1B"/>
    <w:rsid w:val="00B15958"/>
    <w:rsid w:val="00B17EF8"/>
    <w:rsid w:val="00B257ED"/>
    <w:rsid w:val="00B25BA9"/>
    <w:rsid w:val="00B26C74"/>
    <w:rsid w:val="00B26ECE"/>
    <w:rsid w:val="00B26F23"/>
    <w:rsid w:val="00B3004D"/>
    <w:rsid w:val="00B31914"/>
    <w:rsid w:val="00B36F32"/>
    <w:rsid w:val="00B40B24"/>
    <w:rsid w:val="00B420E1"/>
    <w:rsid w:val="00B42796"/>
    <w:rsid w:val="00B42CCA"/>
    <w:rsid w:val="00B457B1"/>
    <w:rsid w:val="00B478D6"/>
    <w:rsid w:val="00B52F72"/>
    <w:rsid w:val="00B539D9"/>
    <w:rsid w:val="00B5463F"/>
    <w:rsid w:val="00B557CA"/>
    <w:rsid w:val="00B55D78"/>
    <w:rsid w:val="00B57D61"/>
    <w:rsid w:val="00B6073C"/>
    <w:rsid w:val="00B627DC"/>
    <w:rsid w:val="00B656D9"/>
    <w:rsid w:val="00B65EE8"/>
    <w:rsid w:val="00B74AB7"/>
    <w:rsid w:val="00B77DE4"/>
    <w:rsid w:val="00B818AD"/>
    <w:rsid w:val="00B8397C"/>
    <w:rsid w:val="00B86047"/>
    <w:rsid w:val="00B874BF"/>
    <w:rsid w:val="00B90117"/>
    <w:rsid w:val="00B911CA"/>
    <w:rsid w:val="00B91C49"/>
    <w:rsid w:val="00B9243F"/>
    <w:rsid w:val="00B933A1"/>
    <w:rsid w:val="00B97120"/>
    <w:rsid w:val="00BA0942"/>
    <w:rsid w:val="00BA2128"/>
    <w:rsid w:val="00BA2456"/>
    <w:rsid w:val="00BA45F9"/>
    <w:rsid w:val="00BA6EDA"/>
    <w:rsid w:val="00BA7994"/>
    <w:rsid w:val="00BA7D63"/>
    <w:rsid w:val="00BB19E1"/>
    <w:rsid w:val="00BB204A"/>
    <w:rsid w:val="00BB3856"/>
    <w:rsid w:val="00BB41C3"/>
    <w:rsid w:val="00BB5E9F"/>
    <w:rsid w:val="00BB6861"/>
    <w:rsid w:val="00BC1303"/>
    <w:rsid w:val="00BC1A43"/>
    <w:rsid w:val="00BC5394"/>
    <w:rsid w:val="00BC61F4"/>
    <w:rsid w:val="00BC6D68"/>
    <w:rsid w:val="00BD24BA"/>
    <w:rsid w:val="00BD2B1A"/>
    <w:rsid w:val="00BE0B43"/>
    <w:rsid w:val="00BE177C"/>
    <w:rsid w:val="00BE3997"/>
    <w:rsid w:val="00BE6440"/>
    <w:rsid w:val="00BE7603"/>
    <w:rsid w:val="00BF013A"/>
    <w:rsid w:val="00C04BC3"/>
    <w:rsid w:val="00C05AF6"/>
    <w:rsid w:val="00C065D0"/>
    <w:rsid w:val="00C10AE5"/>
    <w:rsid w:val="00C15526"/>
    <w:rsid w:val="00C23A48"/>
    <w:rsid w:val="00C25DF1"/>
    <w:rsid w:val="00C30C0A"/>
    <w:rsid w:val="00C3381A"/>
    <w:rsid w:val="00C3410F"/>
    <w:rsid w:val="00C36E4D"/>
    <w:rsid w:val="00C4076D"/>
    <w:rsid w:val="00C40AE2"/>
    <w:rsid w:val="00C410CE"/>
    <w:rsid w:val="00C41CA6"/>
    <w:rsid w:val="00C56F90"/>
    <w:rsid w:val="00C60B84"/>
    <w:rsid w:val="00C65C93"/>
    <w:rsid w:val="00C66D81"/>
    <w:rsid w:val="00C71439"/>
    <w:rsid w:val="00C73FBF"/>
    <w:rsid w:val="00C80BD3"/>
    <w:rsid w:val="00C8399C"/>
    <w:rsid w:val="00C84D2F"/>
    <w:rsid w:val="00C90271"/>
    <w:rsid w:val="00C92264"/>
    <w:rsid w:val="00C924EF"/>
    <w:rsid w:val="00C935D4"/>
    <w:rsid w:val="00C9469E"/>
    <w:rsid w:val="00C96297"/>
    <w:rsid w:val="00C96A9F"/>
    <w:rsid w:val="00CA1289"/>
    <w:rsid w:val="00CA1FD9"/>
    <w:rsid w:val="00CB0EDF"/>
    <w:rsid w:val="00CB264D"/>
    <w:rsid w:val="00CB369C"/>
    <w:rsid w:val="00CB4167"/>
    <w:rsid w:val="00CB51F1"/>
    <w:rsid w:val="00CB6ACB"/>
    <w:rsid w:val="00CC09A9"/>
    <w:rsid w:val="00CC409C"/>
    <w:rsid w:val="00CC54CA"/>
    <w:rsid w:val="00CC665C"/>
    <w:rsid w:val="00CD19D5"/>
    <w:rsid w:val="00CD6254"/>
    <w:rsid w:val="00CD66C4"/>
    <w:rsid w:val="00CD7E49"/>
    <w:rsid w:val="00CE22E0"/>
    <w:rsid w:val="00CE27A6"/>
    <w:rsid w:val="00CE2E3C"/>
    <w:rsid w:val="00CE2EE6"/>
    <w:rsid w:val="00CE37B8"/>
    <w:rsid w:val="00CE5020"/>
    <w:rsid w:val="00CE5A8C"/>
    <w:rsid w:val="00CE6901"/>
    <w:rsid w:val="00CE6B94"/>
    <w:rsid w:val="00CE6FAB"/>
    <w:rsid w:val="00CF2D03"/>
    <w:rsid w:val="00CF401E"/>
    <w:rsid w:val="00CF407D"/>
    <w:rsid w:val="00CF47FC"/>
    <w:rsid w:val="00CF67CA"/>
    <w:rsid w:val="00CF6D90"/>
    <w:rsid w:val="00CF6E7F"/>
    <w:rsid w:val="00CF7C12"/>
    <w:rsid w:val="00D00DE7"/>
    <w:rsid w:val="00D01361"/>
    <w:rsid w:val="00D06306"/>
    <w:rsid w:val="00D06F51"/>
    <w:rsid w:val="00D11C43"/>
    <w:rsid w:val="00D12BAE"/>
    <w:rsid w:val="00D230B5"/>
    <w:rsid w:val="00D24D0F"/>
    <w:rsid w:val="00D26E90"/>
    <w:rsid w:val="00D306F0"/>
    <w:rsid w:val="00D3537F"/>
    <w:rsid w:val="00D355E3"/>
    <w:rsid w:val="00D35B9C"/>
    <w:rsid w:val="00D36292"/>
    <w:rsid w:val="00D44757"/>
    <w:rsid w:val="00D5191F"/>
    <w:rsid w:val="00D53DA4"/>
    <w:rsid w:val="00D600B9"/>
    <w:rsid w:val="00D642FF"/>
    <w:rsid w:val="00D66888"/>
    <w:rsid w:val="00D67EDF"/>
    <w:rsid w:val="00D71729"/>
    <w:rsid w:val="00D73CCC"/>
    <w:rsid w:val="00D74F24"/>
    <w:rsid w:val="00D8634D"/>
    <w:rsid w:val="00D8686E"/>
    <w:rsid w:val="00D869D8"/>
    <w:rsid w:val="00D87748"/>
    <w:rsid w:val="00D87C35"/>
    <w:rsid w:val="00D91227"/>
    <w:rsid w:val="00D9163C"/>
    <w:rsid w:val="00D9224C"/>
    <w:rsid w:val="00D92F28"/>
    <w:rsid w:val="00D93D99"/>
    <w:rsid w:val="00DA097C"/>
    <w:rsid w:val="00DA24B4"/>
    <w:rsid w:val="00DA334C"/>
    <w:rsid w:val="00DA6B3B"/>
    <w:rsid w:val="00DB1058"/>
    <w:rsid w:val="00DB3896"/>
    <w:rsid w:val="00DB4E9C"/>
    <w:rsid w:val="00DB5290"/>
    <w:rsid w:val="00DB5639"/>
    <w:rsid w:val="00DB6163"/>
    <w:rsid w:val="00DC0A0C"/>
    <w:rsid w:val="00DC1A90"/>
    <w:rsid w:val="00DC1F00"/>
    <w:rsid w:val="00DC2920"/>
    <w:rsid w:val="00DC50A2"/>
    <w:rsid w:val="00DC729D"/>
    <w:rsid w:val="00DD1AF8"/>
    <w:rsid w:val="00DD2B17"/>
    <w:rsid w:val="00DD2D81"/>
    <w:rsid w:val="00DE1FE4"/>
    <w:rsid w:val="00DF00A7"/>
    <w:rsid w:val="00DF1131"/>
    <w:rsid w:val="00DF4AE5"/>
    <w:rsid w:val="00E02C4D"/>
    <w:rsid w:val="00E02F04"/>
    <w:rsid w:val="00E073A4"/>
    <w:rsid w:val="00E1441F"/>
    <w:rsid w:val="00E152F2"/>
    <w:rsid w:val="00E212C8"/>
    <w:rsid w:val="00E2158F"/>
    <w:rsid w:val="00E31E12"/>
    <w:rsid w:val="00E358D7"/>
    <w:rsid w:val="00E46C7F"/>
    <w:rsid w:val="00E46D30"/>
    <w:rsid w:val="00E520D7"/>
    <w:rsid w:val="00E55D94"/>
    <w:rsid w:val="00E573B4"/>
    <w:rsid w:val="00E57936"/>
    <w:rsid w:val="00E57DD7"/>
    <w:rsid w:val="00E612CA"/>
    <w:rsid w:val="00E638F3"/>
    <w:rsid w:val="00E63F9F"/>
    <w:rsid w:val="00E66870"/>
    <w:rsid w:val="00E73F31"/>
    <w:rsid w:val="00E80B84"/>
    <w:rsid w:val="00E84EC3"/>
    <w:rsid w:val="00E84EF0"/>
    <w:rsid w:val="00E91547"/>
    <w:rsid w:val="00E922A3"/>
    <w:rsid w:val="00E922F8"/>
    <w:rsid w:val="00E93C96"/>
    <w:rsid w:val="00E97933"/>
    <w:rsid w:val="00EA3B7F"/>
    <w:rsid w:val="00EA5007"/>
    <w:rsid w:val="00EA7CA0"/>
    <w:rsid w:val="00EB19D3"/>
    <w:rsid w:val="00EB1D2E"/>
    <w:rsid w:val="00EB28FC"/>
    <w:rsid w:val="00EC200F"/>
    <w:rsid w:val="00EC30E5"/>
    <w:rsid w:val="00EC32F0"/>
    <w:rsid w:val="00EC3BC7"/>
    <w:rsid w:val="00ED1A34"/>
    <w:rsid w:val="00ED2D60"/>
    <w:rsid w:val="00ED418E"/>
    <w:rsid w:val="00ED530E"/>
    <w:rsid w:val="00ED6C9A"/>
    <w:rsid w:val="00EE1800"/>
    <w:rsid w:val="00EE3694"/>
    <w:rsid w:val="00EE5637"/>
    <w:rsid w:val="00EE61A7"/>
    <w:rsid w:val="00EF0B02"/>
    <w:rsid w:val="00EF1C2B"/>
    <w:rsid w:val="00EF69C8"/>
    <w:rsid w:val="00F0179B"/>
    <w:rsid w:val="00F04270"/>
    <w:rsid w:val="00F05D10"/>
    <w:rsid w:val="00F118AA"/>
    <w:rsid w:val="00F13284"/>
    <w:rsid w:val="00F13302"/>
    <w:rsid w:val="00F1357B"/>
    <w:rsid w:val="00F1358D"/>
    <w:rsid w:val="00F2081C"/>
    <w:rsid w:val="00F22596"/>
    <w:rsid w:val="00F24DF3"/>
    <w:rsid w:val="00F25435"/>
    <w:rsid w:val="00F2792D"/>
    <w:rsid w:val="00F30705"/>
    <w:rsid w:val="00F34578"/>
    <w:rsid w:val="00F40331"/>
    <w:rsid w:val="00F414CA"/>
    <w:rsid w:val="00F42E66"/>
    <w:rsid w:val="00F431C4"/>
    <w:rsid w:val="00F46A38"/>
    <w:rsid w:val="00F47673"/>
    <w:rsid w:val="00F51A3B"/>
    <w:rsid w:val="00F54C17"/>
    <w:rsid w:val="00F56C34"/>
    <w:rsid w:val="00F57B3E"/>
    <w:rsid w:val="00F612EB"/>
    <w:rsid w:val="00F639C1"/>
    <w:rsid w:val="00F63FA2"/>
    <w:rsid w:val="00F66FEE"/>
    <w:rsid w:val="00F70D23"/>
    <w:rsid w:val="00F7166E"/>
    <w:rsid w:val="00F71887"/>
    <w:rsid w:val="00F74868"/>
    <w:rsid w:val="00F81085"/>
    <w:rsid w:val="00F85354"/>
    <w:rsid w:val="00F96E85"/>
    <w:rsid w:val="00FA12DB"/>
    <w:rsid w:val="00FA1376"/>
    <w:rsid w:val="00FA284F"/>
    <w:rsid w:val="00FA4C75"/>
    <w:rsid w:val="00FA54B1"/>
    <w:rsid w:val="00FA5EED"/>
    <w:rsid w:val="00FA6648"/>
    <w:rsid w:val="00FB5B7A"/>
    <w:rsid w:val="00FC0A78"/>
    <w:rsid w:val="00FC1BBE"/>
    <w:rsid w:val="00FC3FBC"/>
    <w:rsid w:val="00FC6CF9"/>
    <w:rsid w:val="00FD0364"/>
    <w:rsid w:val="00FD23AD"/>
    <w:rsid w:val="00FD3192"/>
    <w:rsid w:val="00FD580C"/>
    <w:rsid w:val="00FD6F2B"/>
    <w:rsid w:val="00FE0455"/>
    <w:rsid w:val="00FE0D1D"/>
    <w:rsid w:val="00FE0D24"/>
    <w:rsid w:val="00FE5025"/>
    <w:rsid w:val="00FF00A8"/>
    <w:rsid w:val="00FF0FD0"/>
    <w:rsid w:val="00FF30BC"/>
    <w:rsid w:val="00FF6F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9058F7A-E435-46A0-A230-0A23F07BC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1367"/>
    <w:pPr>
      <w:spacing w:line="360" w:lineRule="auto"/>
    </w:pPr>
  </w:style>
  <w:style w:type="paragraph" w:styleId="Heading1">
    <w:name w:val="heading 1"/>
    <w:basedOn w:val="Normal"/>
    <w:link w:val="Heading1Char"/>
    <w:uiPriority w:val="1"/>
    <w:qFormat/>
    <w:rsid w:val="004F11DA"/>
    <w:pPr>
      <w:widowControl w:val="0"/>
      <w:spacing w:before="38" w:after="0" w:line="240" w:lineRule="auto"/>
      <w:ind w:left="3503"/>
      <w:outlineLvl w:val="0"/>
    </w:pPr>
    <w:rPr>
      <w:rFonts w:ascii="Calibri" w:eastAsia="Calibri" w:hAnsi="Calibri"/>
      <w:sz w:val="31"/>
      <w:szCs w:val="31"/>
      <w:lang w:val="en-US"/>
    </w:rPr>
  </w:style>
  <w:style w:type="paragraph" w:styleId="Heading2">
    <w:name w:val="heading 2"/>
    <w:basedOn w:val="Normal"/>
    <w:link w:val="Heading2Char"/>
    <w:uiPriority w:val="1"/>
    <w:qFormat/>
    <w:rsid w:val="004F11DA"/>
    <w:pPr>
      <w:widowControl w:val="0"/>
      <w:spacing w:before="2" w:after="0" w:line="240" w:lineRule="auto"/>
      <w:ind w:left="108"/>
      <w:outlineLvl w:val="1"/>
    </w:pPr>
    <w:rPr>
      <w:rFonts w:ascii="Calibri" w:eastAsia="Calibri" w:hAnsi="Calibri"/>
      <w:sz w:val="25"/>
      <w:szCs w:val="25"/>
      <w:lang w:val="en-US"/>
    </w:rPr>
  </w:style>
  <w:style w:type="paragraph" w:styleId="Heading3">
    <w:name w:val="heading 3"/>
    <w:basedOn w:val="Normal"/>
    <w:link w:val="Heading3Char"/>
    <w:uiPriority w:val="1"/>
    <w:qFormat/>
    <w:rsid w:val="004F11DA"/>
    <w:pPr>
      <w:widowControl w:val="0"/>
      <w:spacing w:before="62" w:after="0" w:line="240" w:lineRule="auto"/>
      <w:ind w:left="252"/>
      <w:outlineLvl w:val="2"/>
    </w:pPr>
    <w:rPr>
      <w:rFonts w:ascii="Times New Roman" w:eastAsia="Times New Roman" w:hAnsi="Times New Roman"/>
      <w:sz w:val="23"/>
      <w:szCs w:val="23"/>
      <w:lang w:val="en-US"/>
    </w:rPr>
  </w:style>
  <w:style w:type="paragraph" w:styleId="Heading4">
    <w:name w:val="heading 4"/>
    <w:basedOn w:val="Normal"/>
    <w:next w:val="Normal"/>
    <w:link w:val="Heading4Char"/>
    <w:uiPriority w:val="9"/>
    <w:unhideWhenUsed/>
    <w:qFormat/>
    <w:rsid w:val="00CD625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013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1367"/>
    <w:rPr>
      <w:rFonts w:ascii="Tahoma" w:hAnsi="Tahoma" w:cs="Tahoma"/>
      <w:sz w:val="16"/>
      <w:szCs w:val="16"/>
    </w:rPr>
  </w:style>
  <w:style w:type="paragraph" w:customStyle="1" w:styleId="EndNoteBibliographyTitle">
    <w:name w:val="EndNote Bibliography Title"/>
    <w:basedOn w:val="Normal"/>
    <w:link w:val="EndNoteBibliographyTitleChar"/>
    <w:rsid w:val="009B0904"/>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9B0904"/>
    <w:rPr>
      <w:rFonts w:ascii="Calibri" w:hAnsi="Calibri"/>
      <w:noProof/>
      <w:lang w:val="en-US"/>
    </w:rPr>
  </w:style>
  <w:style w:type="paragraph" w:customStyle="1" w:styleId="EndNoteBibliography">
    <w:name w:val="EndNote Bibliography"/>
    <w:basedOn w:val="Normal"/>
    <w:link w:val="EndNoteBibliographyChar"/>
    <w:rsid w:val="009B0904"/>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9B0904"/>
    <w:rPr>
      <w:rFonts w:ascii="Calibri" w:hAnsi="Calibri"/>
      <w:noProof/>
      <w:lang w:val="en-US"/>
    </w:rPr>
  </w:style>
  <w:style w:type="character" w:styleId="Hyperlink">
    <w:name w:val="Hyperlink"/>
    <w:basedOn w:val="DefaultParagraphFont"/>
    <w:uiPriority w:val="99"/>
    <w:unhideWhenUsed/>
    <w:rsid w:val="009B0904"/>
    <w:rPr>
      <w:color w:val="0000FF" w:themeColor="hyperlink"/>
      <w:u w:val="single"/>
    </w:rPr>
  </w:style>
  <w:style w:type="table" w:styleId="LightShading">
    <w:name w:val="Light Shading"/>
    <w:basedOn w:val="TableNormal"/>
    <w:uiPriority w:val="60"/>
    <w:rsid w:val="001D480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ibliography">
    <w:name w:val="Bibliography"/>
    <w:basedOn w:val="Normal"/>
    <w:next w:val="Normal"/>
    <w:uiPriority w:val="37"/>
    <w:semiHidden/>
    <w:unhideWhenUsed/>
    <w:rsid w:val="001B7CFB"/>
  </w:style>
  <w:style w:type="table" w:styleId="LightShading-Accent4">
    <w:name w:val="Light Shading Accent 4"/>
    <w:basedOn w:val="TableNormal"/>
    <w:uiPriority w:val="60"/>
    <w:rsid w:val="007A05D2"/>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1">
    <w:name w:val="No List1"/>
    <w:next w:val="NoList"/>
    <w:uiPriority w:val="99"/>
    <w:semiHidden/>
    <w:unhideWhenUsed/>
    <w:rsid w:val="00692174"/>
  </w:style>
  <w:style w:type="paragraph" w:styleId="Header">
    <w:name w:val="header"/>
    <w:basedOn w:val="Normal"/>
    <w:link w:val="HeaderChar"/>
    <w:uiPriority w:val="99"/>
    <w:unhideWhenUsed/>
    <w:rsid w:val="006921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2174"/>
  </w:style>
  <w:style w:type="paragraph" w:styleId="Footer">
    <w:name w:val="footer"/>
    <w:basedOn w:val="Normal"/>
    <w:link w:val="FooterChar"/>
    <w:uiPriority w:val="99"/>
    <w:unhideWhenUsed/>
    <w:rsid w:val="006921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2174"/>
  </w:style>
  <w:style w:type="table" w:customStyle="1" w:styleId="LightShading1">
    <w:name w:val="Light Shading1"/>
    <w:basedOn w:val="TableNormal"/>
    <w:next w:val="LightShading"/>
    <w:uiPriority w:val="60"/>
    <w:rsid w:val="0069217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rsid w:val="00692174"/>
    <w:pPr>
      <w:spacing w:line="276" w:lineRule="auto"/>
      <w:ind w:left="720"/>
      <w:contextualSpacing/>
    </w:pPr>
  </w:style>
  <w:style w:type="character" w:customStyle="1" w:styleId="Heading1Char">
    <w:name w:val="Heading 1 Char"/>
    <w:basedOn w:val="DefaultParagraphFont"/>
    <w:link w:val="Heading1"/>
    <w:uiPriority w:val="1"/>
    <w:rsid w:val="004F11DA"/>
    <w:rPr>
      <w:rFonts w:ascii="Calibri" w:eastAsia="Calibri" w:hAnsi="Calibri"/>
      <w:sz w:val="31"/>
      <w:szCs w:val="31"/>
      <w:lang w:val="en-US"/>
    </w:rPr>
  </w:style>
  <w:style w:type="character" w:customStyle="1" w:styleId="Heading2Char">
    <w:name w:val="Heading 2 Char"/>
    <w:basedOn w:val="DefaultParagraphFont"/>
    <w:link w:val="Heading2"/>
    <w:uiPriority w:val="1"/>
    <w:rsid w:val="004F11DA"/>
    <w:rPr>
      <w:rFonts w:ascii="Calibri" w:eastAsia="Calibri" w:hAnsi="Calibri"/>
      <w:sz w:val="25"/>
      <w:szCs w:val="25"/>
      <w:lang w:val="en-US"/>
    </w:rPr>
  </w:style>
  <w:style w:type="character" w:customStyle="1" w:styleId="Heading3Char">
    <w:name w:val="Heading 3 Char"/>
    <w:basedOn w:val="DefaultParagraphFont"/>
    <w:link w:val="Heading3"/>
    <w:uiPriority w:val="1"/>
    <w:rsid w:val="004F11DA"/>
    <w:rPr>
      <w:rFonts w:ascii="Times New Roman" w:eastAsia="Times New Roman" w:hAnsi="Times New Roman"/>
      <w:sz w:val="23"/>
      <w:szCs w:val="23"/>
      <w:lang w:val="en-US"/>
    </w:rPr>
  </w:style>
  <w:style w:type="paragraph" w:styleId="BodyText">
    <w:name w:val="Body Text"/>
    <w:basedOn w:val="Normal"/>
    <w:link w:val="BodyTextChar"/>
    <w:uiPriority w:val="1"/>
    <w:qFormat/>
    <w:rsid w:val="004F11DA"/>
    <w:pPr>
      <w:widowControl w:val="0"/>
      <w:spacing w:after="0" w:line="240" w:lineRule="auto"/>
      <w:ind w:left="108"/>
    </w:pPr>
    <w:rPr>
      <w:rFonts w:ascii="Calibri" w:eastAsia="Calibri" w:hAnsi="Calibri"/>
      <w:sz w:val="21"/>
      <w:szCs w:val="21"/>
      <w:lang w:val="en-US"/>
    </w:rPr>
  </w:style>
  <w:style w:type="character" w:customStyle="1" w:styleId="BodyTextChar">
    <w:name w:val="Body Text Char"/>
    <w:basedOn w:val="DefaultParagraphFont"/>
    <w:link w:val="BodyText"/>
    <w:uiPriority w:val="1"/>
    <w:rsid w:val="004F11DA"/>
    <w:rPr>
      <w:rFonts w:ascii="Calibri" w:eastAsia="Calibri" w:hAnsi="Calibri"/>
      <w:sz w:val="21"/>
      <w:szCs w:val="21"/>
      <w:lang w:val="en-US"/>
    </w:rPr>
  </w:style>
  <w:style w:type="paragraph" w:customStyle="1" w:styleId="TableParagraph">
    <w:name w:val="Table Paragraph"/>
    <w:basedOn w:val="Normal"/>
    <w:uiPriority w:val="1"/>
    <w:qFormat/>
    <w:rsid w:val="004F11DA"/>
    <w:pPr>
      <w:widowControl w:val="0"/>
      <w:spacing w:after="0" w:line="240" w:lineRule="auto"/>
    </w:pPr>
    <w:rPr>
      <w:lang w:val="en-US"/>
    </w:rPr>
  </w:style>
  <w:style w:type="numbering" w:customStyle="1" w:styleId="NoList2">
    <w:name w:val="No List2"/>
    <w:next w:val="NoList"/>
    <w:uiPriority w:val="99"/>
    <w:semiHidden/>
    <w:unhideWhenUsed/>
    <w:rsid w:val="004F11DA"/>
  </w:style>
  <w:style w:type="table" w:styleId="LightShading-Accent1">
    <w:name w:val="Light Shading Accent 1"/>
    <w:basedOn w:val="TableNormal"/>
    <w:uiPriority w:val="60"/>
    <w:rsid w:val="003E6BD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NoList3">
    <w:name w:val="No List3"/>
    <w:next w:val="NoList"/>
    <w:uiPriority w:val="99"/>
    <w:semiHidden/>
    <w:unhideWhenUsed/>
    <w:rsid w:val="00933BE6"/>
  </w:style>
  <w:style w:type="character" w:styleId="PlaceholderText">
    <w:name w:val="Placeholder Text"/>
    <w:basedOn w:val="DefaultParagraphFont"/>
    <w:uiPriority w:val="99"/>
    <w:semiHidden/>
    <w:rsid w:val="00933BE6"/>
    <w:rPr>
      <w:color w:val="808080"/>
    </w:rPr>
  </w:style>
  <w:style w:type="table" w:customStyle="1" w:styleId="LightShading-Accent41">
    <w:name w:val="Light Shading - Accent 41"/>
    <w:basedOn w:val="TableNormal"/>
    <w:next w:val="LightShading-Accent4"/>
    <w:uiPriority w:val="60"/>
    <w:rsid w:val="00933BE6"/>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4">
    <w:name w:val="No List4"/>
    <w:next w:val="NoList"/>
    <w:uiPriority w:val="99"/>
    <w:semiHidden/>
    <w:unhideWhenUsed/>
    <w:rsid w:val="00177D83"/>
  </w:style>
  <w:style w:type="table" w:customStyle="1" w:styleId="LightShading2">
    <w:name w:val="Light Shading2"/>
    <w:basedOn w:val="TableNormal"/>
    <w:next w:val="LightShading"/>
    <w:uiPriority w:val="60"/>
    <w:rsid w:val="00177D8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42">
    <w:name w:val="Light Shading - Accent 42"/>
    <w:basedOn w:val="TableNormal"/>
    <w:next w:val="LightShading-Accent4"/>
    <w:uiPriority w:val="60"/>
    <w:rsid w:val="00177D83"/>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11">
    <w:name w:val="Light Shading11"/>
    <w:basedOn w:val="TableNormal"/>
    <w:next w:val="LightShading"/>
    <w:uiPriority w:val="60"/>
    <w:rsid w:val="00177D8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3">
    <w:name w:val="Light Shading3"/>
    <w:basedOn w:val="TableNormal"/>
    <w:next w:val="LightShading"/>
    <w:uiPriority w:val="60"/>
    <w:rsid w:val="00177D8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next w:val="LightShading-Accent1"/>
    <w:uiPriority w:val="60"/>
    <w:rsid w:val="00177D8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OC1">
    <w:name w:val="toc 1"/>
    <w:basedOn w:val="Normal"/>
    <w:autoRedefine/>
    <w:uiPriority w:val="39"/>
    <w:unhideWhenUsed/>
    <w:qFormat/>
    <w:rsid w:val="00E55D94"/>
    <w:pPr>
      <w:widowControl w:val="0"/>
      <w:tabs>
        <w:tab w:val="left" w:pos="614"/>
        <w:tab w:val="right" w:leader="dot" w:pos="8488"/>
      </w:tabs>
      <w:spacing w:before="240" w:after="0" w:line="240" w:lineRule="auto"/>
      <w:ind w:left="283" w:hanging="163"/>
    </w:pPr>
    <w:rPr>
      <w:rFonts w:ascii="Calibri" w:eastAsia="Calibri" w:hAnsi="Calibri"/>
      <w:lang w:val="en-US"/>
    </w:rPr>
  </w:style>
  <w:style w:type="paragraph" w:styleId="TOC2">
    <w:name w:val="toc 2"/>
    <w:basedOn w:val="Normal"/>
    <w:autoRedefine/>
    <w:uiPriority w:val="39"/>
    <w:unhideWhenUsed/>
    <w:qFormat/>
    <w:rsid w:val="0043035D"/>
    <w:pPr>
      <w:widowControl w:val="0"/>
      <w:tabs>
        <w:tab w:val="left" w:pos="1540"/>
        <w:tab w:val="right" w:leader="dot" w:pos="8488"/>
      </w:tabs>
      <w:spacing w:before="240" w:after="0" w:line="240" w:lineRule="auto"/>
      <w:ind w:left="614" w:hanging="331"/>
    </w:pPr>
    <w:rPr>
      <w:rFonts w:ascii="TUOS Blake" w:eastAsia="Calibri" w:hAnsi="TUOS Blake"/>
      <w:b/>
      <w:noProof/>
      <w:lang w:val="en-US"/>
    </w:rPr>
  </w:style>
  <w:style w:type="paragraph" w:styleId="CommentText">
    <w:name w:val="annotation text"/>
    <w:basedOn w:val="Normal"/>
    <w:link w:val="CommentTextChar"/>
    <w:uiPriority w:val="99"/>
    <w:semiHidden/>
    <w:unhideWhenUsed/>
    <w:rsid w:val="00CF67CA"/>
    <w:pPr>
      <w:widowControl w:val="0"/>
      <w:spacing w:after="0" w:line="240" w:lineRule="auto"/>
    </w:pPr>
    <w:rPr>
      <w:sz w:val="24"/>
      <w:szCs w:val="24"/>
      <w:lang w:val="en-US"/>
    </w:rPr>
  </w:style>
  <w:style w:type="character" w:customStyle="1" w:styleId="CommentTextChar">
    <w:name w:val="Comment Text Char"/>
    <w:basedOn w:val="DefaultParagraphFont"/>
    <w:link w:val="CommentText"/>
    <w:uiPriority w:val="99"/>
    <w:semiHidden/>
    <w:rsid w:val="00CF67CA"/>
    <w:rPr>
      <w:sz w:val="24"/>
      <w:szCs w:val="24"/>
      <w:lang w:val="en-US"/>
    </w:rPr>
  </w:style>
  <w:style w:type="paragraph" w:styleId="CommentSubject">
    <w:name w:val="annotation subject"/>
    <w:basedOn w:val="CommentText"/>
    <w:next w:val="CommentText"/>
    <w:link w:val="CommentSubjectChar"/>
    <w:uiPriority w:val="99"/>
    <w:semiHidden/>
    <w:unhideWhenUsed/>
    <w:rsid w:val="00CF67CA"/>
    <w:rPr>
      <w:b/>
      <w:bCs/>
      <w:sz w:val="20"/>
      <w:szCs w:val="20"/>
    </w:rPr>
  </w:style>
  <w:style w:type="character" w:customStyle="1" w:styleId="CommentSubjectChar">
    <w:name w:val="Comment Subject Char"/>
    <w:basedOn w:val="CommentTextChar"/>
    <w:link w:val="CommentSubject"/>
    <w:uiPriority w:val="99"/>
    <w:semiHidden/>
    <w:rsid w:val="00CF67CA"/>
    <w:rPr>
      <w:b/>
      <w:bCs/>
      <w:sz w:val="20"/>
      <w:szCs w:val="20"/>
      <w:lang w:val="en-US"/>
    </w:rPr>
  </w:style>
  <w:style w:type="character" w:styleId="CommentReference">
    <w:name w:val="annotation reference"/>
    <w:basedOn w:val="DefaultParagraphFont"/>
    <w:uiPriority w:val="99"/>
    <w:semiHidden/>
    <w:unhideWhenUsed/>
    <w:rsid w:val="00CF67CA"/>
    <w:rPr>
      <w:sz w:val="18"/>
      <w:szCs w:val="18"/>
    </w:rPr>
  </w:style>
  <w:style w:type="paragraph" w:styleId="TOCHeading">
    <w:name w:val="TOC Heading"/>
    <w:basedOn w:val="Heading1"/>
    <w:next w:val="Normal"/>
    <w:uiPriority w:val="39"/>
    <w:unhideWhenUsed/>
    <w:qFormat/>
    <w:rsid w:val="00CD6254"/>
    <w:pPr>
      <w:keepNext/>
      <w:keepLines/>
      <w:widowControl/>
      <w:spacing w:before="480" w:line="276" w:lineRule="auto"/>
      <w:ind w:left="0"/>
      <w:outlineLvl w:val="9"/>
    </w:pPr>
    <w:rPr>
      <w:rFonts w:asciiTheme="majorHAnsi" w:eastAsiaTheme="majorEastAsia" w:hAnsiTheme="majorHAnsi" w:cstheme="majorBidi"/>
      <w:b/>
      <w:bCs/>
      <w:color w:val="365F91" w:themeColor="accent1" w:themeShade="BF"/>
      <w:sz w:val="28"/>
      <w:szCs w:val="28"/>
      <w:lang w:eastAsia="ja-JP"/>
    </w:rPr>
  </w:style>
  <w:style w:type="paragraph" w:styleId="TOC3">
    <w:name w:val="toc 3"/>
    <w:basedOn w:val="Normal"/>
    <w:next w:val="Normal"/>
    <w:autoRedefine/>
    <w:uiPriority w:val="39"/>
    <w:unhideWhenUsed/>
    <w:qFormat/>
    <w:rsid w:val="00CD6254"/>
    <w:pPr>
      <w:spacing w:after="100"/>
      <w:ind w:left="440"/>
    </w:pPr>
  </w:style>
  <w:style w:type="character" w:customStyle="1" w:styleId="Heading4Char">
    <w:name w:val="Heading 4 Char"/>
    <w:basedOn w:val="DefaultParagraphFont"/>
    <w:link w:val="Heading4"/>
    <w:uiPriority w:val="9"/>
    <w:rsid w:val="00CD6254"/>
    <w:rPr>
      <w:rFonts w:asciiTheme="majorHAnsi" w:eastAsiaTheme="majorEastAsia" w:hAnsiTheme="majorHAnsi" w:cstheme="majorBidi"/>
      <w:b/>
      <w:bCs/>
      <w:i/>
      <w:iCs/>
      <w:color w:val="4F81BD" w:themeColor="accent1"/>
    </w:rPr>
  </w:style>
  <w:style w:type="paragraph" w:styleId="Caption">
    <w:name w:val="caption"/>
    <w:basedOn w:val="Normal"/>
    <w:next w:val="Normal"/>
    <w:uiPriority w:val="35"/>
    <w:unhideWhenUsed/>
    <w:qFormat/>
    <w:rsid w:val="00CD6254"/>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4C5B25"/>
    <w:pPr>
      <w:spacing w:after="0"/>
    </w:pPr>
  </w:style>
  <w:style w:type="paragraph" w:styleId="NoSpacing">
    <w:name w:val="No Spacing"/>
    <w:uiPriority w:val="1"/>
    <w:qFormat/>
    <w:rsid w:val="00250F71"/>
    <w:pPr>
      <w:spacing w:after="0" w:line="240" w:lineRule="auto"/>
    </w:pPr>
  </w:style>
  <w:style w:type="character" w:styleId="Emphasis">
    <w:name w:val="Emphasis"/>
    <w:basedOn w:val="DefaultParagraphFont"/>
    <w:uiPriority w:val="20"/>
    <w:qFormat/>
    <w:rsid w:val="00250F71"/>
    <w:rPr>
      <w:i/>
      <w:iCs/>
    </w:rPr>
  </w:style>
  <w:style w:type="paragraph" w:styleId="TOC4">
    <w:name w:val="toc 4"/>
    <w:basedOn w:val="Normal"/>
    <w:next w:val="Normal"/>
    <w:autoRedefine/>
    <w:uiPriority w:val="39"/>
    <w:unhideWhenUsed/>
    <w:rsid w:val="006D4B87"/>
    <w:pPr>
      <w:spacing w:after="100" w:line="276" w:lineRule="auto"/>
      <w:ind w:left="660"/>
    </w:pPr>
    <w:rPr>
      <w:rFonts w:eastAsiaTheme="minorEastAsia"/>
      <w:lang w:eastAsia="en-GB"/>
    </w:rPr>
  </w:style>
  <w:style w:type="paragraph" w:styleId="TOC5">
    <w:name w:val="toc 5"/>
    <w:basedOn w:val="Normal"/>
    <w:next w:val="Normal"/>
    <w:autoRedefine/>
    <w:uiPriority w:val="39"/>
    <w:unhideWhenUsed/>
    <w:rsid w:val="006D4B87"/>
    <w:pPr>
      <w:spacing w:after="100" w:line="276" w:lineRule="auto"/>
      <w:ind w:left="880"/>
    </w:pPr>
    <w:rPr>
      <w:rFonts w:eastAsiaTheme="minorEastAsia"/>
      <w:lang w:eastAsia="en-GB"/>
    </w:rPr>
  </w:style>
  <w:style w:type="paragraph" w:styleId="TOC6">
    <w:name w:val="toc 6"/>
    <w:basedOn w:val="Normal"/>
    <w:next w:val="Normal"/>
    <w:autoRedefine/>
    <w:uiPriority w:val="39"/>
    <w:unhideWhenUsed/>
    <w:rsid w:val="006D4B87"/>
    <w:pPr>
      <w:spacing w:after="100" w:line="276" w:lineRule="auto"/>
      <w:ind w:left="1100"/>
    </w:pPr>
    <w:rPr>
      <w:rFonts w:eastAsiaTheme="minorEastAsia"/>
      <w:lang w:eastAsia="en-GB"/>
    </w:rPr>
  </w:style>
  <w:style w:type="paragraph" w:styleId="TOC7">
    <w:name w:val="toc 7"/>
    <w:basedOn w:val="Normal"/>
    <w:next w:val="Normal"/>
    <w:autoRedefine/>
    <w:uiPriority w:val="39"/>
    <w:unhideWhenUsed/>
    <w:rsid w:val="006D4B87"/>
    <w:pPr>
      <w:spacing w:after="100" w:line="276" w:lineRule="auto"/>
      <w:ind w:left="1320"/>
    </w:pPr>
    <w:rPr>
      <w:rFonts w:eastAsiaTheme="minorEastAsia"/>
      <w:lang w:eastAsia="en-GB"/>
    </w:rPr>
  </w:style>
  <w:style w:type="paragraph" w:styleId="TOC8">
    <w:name w:val="toc 8"/>
    <w:basedOn w:val="Normal"/>
    <w:next w:val="Normal"/>
    <w:autoRedefine/>
    <w:uiPriority w:val="39"/>
    <w:unhideWhenUsed/>
    <w:rsid w:val="006D4B87"/>
    <w:pPr>
      <w:spacing w:after="100" w:line="276" w:lineRule="auto"/>
      <w:ind w:left="1540"/>
    </w:pPr>
    <w:rPr>
      <w:rFonts w:eastAsiaTheme="minorEastAsia"/>
      <w:lang w:eastAsia="en-GB"/>
    </w:rPr>
  </w:style>
  <w:style w:type="paragraph" w:styleId="TOC9">
    <w:name w:val="toc 9"/>
    <w:basedOn w:val="Normal"/>
    <w:next w:val="Normal"/>
    <w:autoRedefine/>
    <w:uiPriority w:val="39"/>
    <w:unhideWhenUsed/>
    <w:rsid w:val="006D4B87"/>
    <w:pPr>
      <w:spacing w:after="100" w:line="276" w:lineRule="auto"/>
      <w:ind w:left="1760"/>
    </w:pPr>
    <w:rPr>
      <w:rFonts w:eastAsiaTheme="minorEastAsia"/>
      <w:lang w:eastAsia="en-GB"/>
    </w:rPr>
  </w:style>
  <w:style w:type="character" w:styleId="FollowedHyperlink">
    <w:name w:val="FollowedHyperlink"/>
    <w:basedOn w:val="DefaultParagraphFont"/>
    <w:uiPriority w:val="99"/>
    <w:semiHidden/>
    <w:unhideWhenUsed/>
    <w:rsid w:val="00CF47F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685134">
      <w:bodyDiv w:val="1"/>
      <w:marLeft w:val="0"/>
      <w:marRight w:val="0"/>
      <w:marTop w:val="0"/>
      <w:marBottom w:val="0"/>
      <w:divBdr>
        <w:top w:val="none" w:sz="0" w:space="0" w:color="auto"/>
        <w:left w:val="none" w:sz="0" w:space="0" w:color="auto"/>
        <w:bottom w:val="none" w:sz="0" w:space="0" w:color="auto"/>
        <w:right w:val="none" w:sz="0" w:space="0" w:color="auto"/>
      </w:divBdr>
    </w:div>
    <w:div w:id="232741048">
      <w:bodyDiv w:val="1"/>
      <w:marLeft w:val="0"/>
      <w:marRight w:val="0"/>
      <w:marTop w:val="0"/>
      <w:marBottom w:val="0"/>
      <w:divBdr>
        <w:top w:val="none" w:sz="0" w:space="0" w:color="auto"/>
        <w:left w:val="none" w:sz="0" w:space="0" w:color="auto"/>
        <w:bottom w:val="none" w:sz="0" w:space="0" w:color="auto"/>
        <w:right w:val="none" w:sz="0" w:space="0" w:color="auto"/>
      </w:divBdr>
    </w:div>
    <w:div w:id="511838685">
      <w:bodyDiv w:val="1"/>
      <w:marLeft w:val="0"/>
      <w:marRight w:val="0"/>
      <w:marTop w:val="0"/>
      <w:marBottom w:val="0"/>
      <w:divBdr>
        <w:top w:val="none" w:sz="0" w:space="0" w:color="auto"/>
        <w:left w:val="none" w:sz="0" w:space="0" w:color="auto"/>
        <w:bottom w:val="none" w:sz="0" w:space="0" w:color="auto"/>
        <w:right w:val="none" w:sz="0" w:space="0" w:color="auto"/>
      </w:divBdr>
    </w:div>
    <w:div w:id="516161555">
      <w:bodyDiv w:val="1"/>
      <w:marLeft w:val="0"/>
      <w:marRight w:val="0"/>
      <w:marTop w:val="0"/>
      <w:marBottom w:val="0"/>
      <w:divBdr>
        <w:top w:val="none" w:sz="0" w:space="0" w:color="auto"/>
        <w:left w:val="none" w:sz="0" w:space="0" w:color="auto"/>
        <w:bottom w:val="none" w:sz="0" w:space="0" w:color="auto"/>
        <w:right w:val="none" w:sz="0" w:space="0" w:color="auto"/>
      </w:divBdr>
    </w:div>
    <w:div w:id="737556838">
      <w:bodyDiv w:val="1"/>
      <w:marLeft w:val="0"/>
      <w:marRight w:val="0"/>
      <w:marTop w:val="0"/>
      <w:marBottom w:val="0"/>
      <w:divBdr>
        <w:top w:val="none" w:sz="0" w:space="0" w:color="auto"/>
        <w:left w:val="none" w:sz="0" w:space="0" w:color="auto"/>
        <w:bottom w:val="none" w:sz="0" w:space="0" w:color="auto"/>
        <w:right w:val="none" w:sz="0" w:space="0" w:color="auto"/>
      </w:divBdr>
    </w:div>
    <w:div w:id="1023820135">
      <w:bodyDiv w:val="1"/>
      <w:marLeft w:val="0"/>
      <w:marRight w:val="0"/>
      <w:marTop w:val="0"/>
      <w:marBottom w:val="0"/>
      <w:divBdr>
        <w:top w:val="none" w:sz="0" w:space="0" w:color="auto"/>
        <w:left w:val="none" w:sz="0" w:space="0" w:color="auto"/>
        <w:bottom w:val="none" w:sz="0" w:space="0" w:color="auto"/>
        <w:right w:val="none" w:sz="0" w:space="0" w:color="auto"/>
      </w:divBdr>
    </w:div>
    <w:div w:id="1172722575">
      <w:bodyDiv w:val="1"/>
      <w:marLeft w:val="0"/>
      <w:marRight w:val="0"/>
      <w:marTop w:val="0"/>
      <w:marBottom w:val="0"/>
      <w:divBdr>
        <w:top w:val="none" w:sz="0" w:space="0" w:color="auto"/>
        <w:left w:val="none" w:sz="0" w:space="0" w:color="auto"/>
        <w:bottom w:val="none" w:sz="0" w:space="0" w:color="auto"/>
        <w:right w:val="none" w:sz="0" w:space="0" w:color="auto"/>
      </w:divBdr>
    </w:div>
    <w:div w:id="1919361042">
      <w:bodyDiv w:val="1"/>
      <w:marLeft w:val="0"/>
      <w:marRight w:val="0"/>
      <w:marTop w:val="0"/>
      <w:marBottom w:val="0"/>
      <w:divBdr>
        <w:top w:val="none" w:sz="0" w:space="0" w:color="auto"/>
        <w:left w:val="none" w:sz="0" w:space="0" w:color="auto"/>
        <w:bottom w:val="none" w:sz="0" w:space="0" w:color="auto"/>
        <w:right w:val="none" w:sz="0" w:space="0" w:color="auto"/>
      </w:divBdr>
    </w:div>
    <w:div w:id="2068800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emf"/><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hyperlink" Target="http://publications.environment-agency.gov.uk/PDF/SCHO0708BOFV-E-E.pdf"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hart" Target="charts/chart1.xml"/><Relationship Id="rId107" Type="http://schemas.openxmlformats.org/officeDocument/2006/relationships/fontTable" Target="fontTable.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69.png"/><Relationship Id="rId87" Type="http://schemas.openxmlformats.org/officeDocument/2006/relationships/image" Target="media/image77.jpeg"/><Relationship Id="rId102" Type="http://schemas.openxmlformats.org/officeDocument/2006/relationships/chart" Target="charts/chart6.xml"/><Relationship Id="rId5" Type="http://schemas.openxmlformats.org/officeDocument/2006/relationships/webSettings" Target="webSettings.xml"/><Relationship Id="rId61" Type="http://schemas.openxmlformats.org/officeDocument/2006/relationships/image" Target="media/image52.emf"/><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3.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2.emf"/><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7.emf"/><Relationship Id="rId100" Type="http://schemas.openxmlformats.org/officeDocument/2006/relationships/chart" Target="charts/chart4.xml"/><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hyperlink" Target="http://eur-lex.europa.eu/LexUriServ/LexUriServ.do?uri=OJ:L:1991:135:0040:0052:EN:PDF" TargetMode="External"/><Relationship Id="rId98" Type="http://schemas.openxmlformats.org/officeDocument/2006/relationships/image" Target="media/image86.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emf"/><Relationship Id="rId67" Type="http://schemas.openxmlformats.org/officeDocument/2006/relationships/image" Target="media/image58.jpeg"/><Relationship Id="rId103" Type="http://schemas.openxmlformats.org/officeDocument/2006/relationships/image" Target="media/image87.emf"/><Relationship Id="rId108"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chart" Target="charts/chart3.xml"/><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chart" Target="charts/chart2.xml"/><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2.emf"/><Relationship Id="rId99" Type="http://schemas.openxmlformats.org/officeDocument/2006/relationships/image" Target="media/image84.jpeg"/><Relationship Id="rId101"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0.png"/><Relationship Id="rId34" Type="http://schemas.openxmlformats.org/officeDocument/2006/relationships/image" Target="media/image26.emf"/><Relationship Id="rId50" Type="http://schemas.openxmlformats.org/officeDocument/2006/relationships/image" Target="media/image41.jpeg"/><Relationship Id="rId55" Type="http://schemas.openxmlformats.org/officeDocument/2006/relationships/image" Target="media/image46.emf"/><Relationship Id="rId76" Type="http://schemas.openxmlformats.org/officeDocument/2006/relationships/image" Target="media/image66.png"/><Relationship Id="rId97" Type="http://schemas.openxmlformats.org/officeDocument/2006/relationships/image" Target="media/image85.emf"/><Relationship Id="rId104" Type="http://schemas.openxmlformats.org/officeDocument/2006/relationships/image" Target="media/image88.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3186754903452026"/>
          <c:y val="7.1960886950984571E-2"/>
        </c:manualLayout>
      </c:layout>
      <c:overlay val="0"/>
      <c:txPr>
        <a:bodyPr/>
        <a:lstStyle/>
        <a:p>
          <a:pPr>
            <a:defRPr sz="1200"/>
          </a:pPr>
          <a:endParaRPr lang="en-US"/>
        </a:p>
      </c:txPr>
    </c:title>
    <c:autoTitleDeleted val="0"/>
    <c:plotArea>
      <c:layout>
        <c:manualLayout>
          <c:layoutTarget val="inner"/>
          <c:xMode val="edge"/>
          <c:yMode val="edge"/>
          <c:x val="8.7191020345537634E-2"/>
          <c:y val="5.1400554097404488E-2"/>
          <c:w val="0.83188865312157279"/>
          <c:h val="0.82181140689335119"/>
        </c:manualLayout>
      </c:layout>
      <c:scatterChart>
        <c:scatterStyle val="lineMarker"/>
        <c:varyColors val="0"/>
        <c:ser>
          <c:idx val="0"/>
          <c:order val="0"/>
          <c:tx>
            <c:v>100L/min Oscillated</c:v>
          </c:tx>
          <c:spPr>
            <a:ln w="28575">
              <a:noFill/>
            </a:ln>
          </c:spPr>
          <c:trendline>
            <c:trendlineType val="linear"/>
            <c:dispRSqr val="1"/>
            <c:dispEq val="1"/>
            <c:trendlineLbl>
              <c:layout>
                <c:manualLayout>
                  <c:x val="5.3121394030901339E-2"/>
                  <c:y val="0.50515070838325804"/>
                </c:manualLayout>
              </c:layout>
              <c:numFmt formatCode="General" sourceLinked="0"/>
            </c:trendlineLbl>
          </c:trendline>
          <c:xVal>
            <c:numRef>
              <c:f>'100lm'!$K$4:$K$17</c:f>
              <c:numCache>
                <c:formatCode>General</c:formatCode>
                <c:ptCount val="14"/>
                <c:pt idx="0">
                  <c:v>30</c:v>
                </c:pt>
                <c:pt idx="1">
                  <c:v>60</c:v>
                </c:pt>
                <c:pt idx="2">
                  <c:v>90</c:v>
                </c:pt>
                <c:pt idx="3">
                  <c:v>120</c:v>
                </c:pt>
                <c:pt idx="4">
                  <c:v>150</c:v>
                </c:pt>
                <c:pt idx="5">
                  <c:v>180</c:v>
                </c:pt>
                <c:pt idx="6">
                  <c:v>210</c:v>
                </c:pt>
                <c:pt idx="7">
                  <c:v>240</c:v>
                </c:pt>
                <c:pt idx="8">
                  <c:v>270</c:v>
                </c:pt>
                <c:pt idx="9">
                  <c:v>300</c:v>
                </c:pt>
                <c:pt idx="10">
                  <c:v>330</c:v>
                </c:pt>
                <c:pt idx="11">
                  <c:v>360</c:v>
                </c:pt>
                <c:pt idx="12">
                  <c:v>390</c:v>
                </c:pt>
                <c:pt idx="13">
                  <c:v>420</c:v>
                </c:pt>
              </c:numCache>
            </c:numRef>
          </c:xVal>
          <c:yVal>
            <c:numRef>
              <c:f>'100lm'!$Q$4:$Q$17</c:f>
              <c:numCache>
                <c:formatCode>General</c:formatCode>
                <c:ptCount val="14"/>
                <c:pt idx="0">
                  <c:v>0.18044745974358817</c:v>
                </c:pt>
                <c:pt idx="1">
                  <c:v>0.36179850423404053</c:v>
                </c:pt>
                <c:pt idx="2">
                  <c:v>0.53383207068780925</c:v>
                </c:pt>
                <c:pt idx="3">
                  <c:v>0.71962139843394635</c:v>
                </c:pt>
                <c:pt idx="4">
                  <c:v>0.88152939061727353</c:v>
                </c:pt>
                <c:pt idx="5">
                  <c:v>1.0644656805339647</c:v>
                </c:pt>
                <c:pt idx="6">
                  <c:v>1.2506207579043678</c:v>
                </c:pt>
                <c:pt idx="7">
                  <c:v>1.4044788422245365</c:v>
                </c:pt>
                <c:pt idx="8">
                  <c:v>1.5951030415948142</c:v>
                </c:pt>
                <c:pt idx="9">
                  <c:v>1.7561563292023645</c:v>
                </c:pt>
                <c:pt idx="10">
                  <c:v>1.9482222888136929</c:v>
                </c:pt>
                <c:pt idx="11">
                  <c:v>2.2514567742729605</c:v>
                </c:pt>
                <c:pt idx="12">
                  <c:v>2.4161117523670947</c:v>
                </c:pt>
                <c:pt idx="13">
                  <c:v>2.6133272014997826</c:v>
                </c:pt>
              </c:numCache>
            </c:numRef>
          </c:yVal>
          <c:smooth val="0"/>
        </c:ser>
        <c:dLbls>
          <c:showLegendKey val="0"/>
          <c:showVal val="0"/>
          <c:showCatName val="0"/>
          <c:showSerName val="0"/>
          <c:showPercent val="0"/>
          <c:showBubbleSize val="0"/>
        </c:dLbls>
        <c:axId val="385715744"/>
        <c:axId val="406651544"/>
      </c:scatterChart>
      <c:valAx>
        <c:axId val="385715744"/>
        <c:scaling>
          <c:orientation val="minMax"/>
        </c:scaling>
        <c:delete val="0"/>
        <c:axPos val="b"/>
        <c:title>
          <c:tx>
            <c:rich>
              <a:bodyPr/>
              <a:lstStyle/>
              <a:p>
                <a:pPr>
                  <a:defRPr/>
                </a:pPr>
                <a:r>
                  <a:rPr lang="en-US"/>
                  <a:t>Time (s)</a:t>
                </a:r>
              </a:p>
            </c:rich>
          </c:tx>
          <c:layout>
            <c:manualLayout>
              <c:xMode val="edge"/>
              <c:yMode val="edge"/>
              <c:x val="0.46429920105052808"/>
              <c:y val="0.93850337969634479"/>
            </c:manualLayout>
          </c:layout>
          <c:overlay val="0"/>
        </c:title>
        <c:numFmt formatCode="General" sourceLinked="1"/>
        <c:majorTickMark val="out"/>
        <c:minorTickMark val="none"/>
        <c:tickLblPos val="nextTo"/>
        <c:crossAx val="406651544"/>
        <c:crosses val="autoZero"/>
        <c:crossBetween val="midCat"/>
      </c:valAx>
      <c:valAx>
        <c:axId val="406651544"/>
        <c:scaling>
          <c:orientation val="minMax"/>
        </c:scaling>
        <c:delete val="0"/>
        <c:axPos val="l"/>
        <c:majorGridlines/>
        <c:title>
          <c:tx>
            <c:rich>
              <a:bodyPr rot="-5400000" vert="horz"/>
              <a:lstStyle/>
              <a:p>
                <a:pPr>
                  <a:defRPr/>
                </a:pPr>
                <a:r>
                  <a:rPr lang="en-US"/>
                  <a:t>Ln (1/1-e)</a:t>
                </a:r>
              </a:p>
            </c:rich>
          </c:tx>
          <c:overlay val="0"/>
        </c:title>
        <c:numFmt formatCode="General" sourceLinked="1"/>
        <c:majorTickMark val="out"/>
        <c:minorTickMark val="none"/>
        <c:tickLblPos val="nextTo"/>
        <c:crossAx val="385715744"/>
        <c:crosses val="autoZero"/>
        <c:crossBetween val="midCat"/>
      </c:valAx>
    </c:plotArea>
    <c:legend>
      <c:legendPos val="r"/>
      <c:layout>
        <c:manualLayout>
          <c:xMode val="edge"/>
          <c:yMode val="edge"/>
          <c:x val="0.65780937851654242"/>
          <c:y val="0.46041734671942547"/>
          <c:w val="0.32003024280969872"/>
          <c:h val="0.14593943830731526"/>
        </c:manualLayout>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01016756022379"/>
          <c:y val="9.1380437123101899E-2"/>
          <c:w val="0.82073617421198974"/>
          <c:h val="0.72867145503288433"/>
        </c:manualLayout>
      </c:layout>
      <c:barChart>
        <c:barDir val="col"/>
        <c:grouping val="clustered"/>
        <c:varyColors val="0"/>
        <c:ser>
          <c:idx val="0"/>
          <c:order val="0"/>
          <c:tx>
            <c:v>Control</c:v>
          </c:tx>
          <c:invertIfNegative val="0"/>
          <c:cat>
            <c:strRef>
              <c:f>'80'!$H$4:$H$10</c:f>
              <c:strCache>
                <c:ptCount val="7"/>
                <c:pt idx="0">
                  <c:v>151-200</c:v>
                </c:pt>
                <c:pt idx="1">
                  <c:v>201-250</c:v>
                </c:pt>
                <c:pt idx="2">
                  <c:v>251-300</c:v>
                </c:pt>
                <c:pt idx="3">
                  <c:v>301-350</c:v>
                </c:pt>
                <c:pt idx="4">
                  <c:v>351-400</c:v>
                </c:pt>
                <c:pt idx="5">
                  <c:v>401-450</c:v>
                </c:pt>
                <c:pt idx="6">
                  <c:v>&gt;450</c:v>
                </c:pt>
              </c:strCache>
            </c:strRef>
          </c:cat>
          <c:val>
            <c:numRef>
              <c:f>'80'!$I$4:$I$10</c:f>
              <c:numCache>
                <c:formatCode>General</c:formatCode>
                <c:ptCount val="7"/>
                <c:pt idx="0">
                  <c:v>0</c:v>
                </c:pt>
                <c:pt idx="1">
                  <c:v>187.441654</c:v>
                </c:pt>
                <c:pt idx="2">
                  <c:v>67.086746000000005</c:v>
                </c:pt>
                <c:pt idx="3">
                  <c:v>33.631431999999997</c:v>
                </c:pt>
                <c:pt idx="4">
                  <c:v>8.8591677000000004</c:v>
                </c:pt>
                <c:pt idx="5">
                  <c:v>13.344100600000001</c:v>
                </c:pt>
                <c:pt idx="6">
                  <c:v>0</c:v>
                </c:pt>
              </c:numCache>
            </c:numRef>
          </c:val>
        </c:ser>
        <c:ser>
          <c:idx val="1"/>
          <c:order val="1"/>
          <c:tx>
            <c:v>Oscillated</c:v>
          </c:tx>
          <c:invertIfNegative val="0"/>
          <c:cat>
            <c:strRef>
              <c:f>'80'!$H$4:$H$10</c:f>
              <c:strCache>
                <c:ptCount val="7"/>
                <c:pt idx="0">
                  <c:v>151-200</c:v>
                </c:pt>
                <c:pt idx="1">
                  <c:v>201-250</c:v>
                </c:pt>
                <c:pt idx="2">
                  <c:v>251-300</c:v>
                </c:pt>
                <c:pt idx="3">
                  <c:v>301-350</c:v>
                </c:pt>
                <c:pt idx="4">
                  <c:v>351-400</c:v>
                </c:pt>
                <c:pt idx="5">
                  <c:v>401-450</c:v>
                </c:pt>
                <c:pt idx="6">
                  <c:v>&gt;450</c:v>
                </c:pt>
              </c:strCache>
            </c:strRef>
          </c:cat>
          <c:val>
            <c:numRef>
              <c:f>'80'!$J$4:$J$10</c:f>
              <c:numCache>
                <c:formatCode>General</c:formatCode>
                <c:ptCount val="7"/>
                <c:pt idx="0">
                  <c:v>95.105547000000001</c:v>
                </c:pt>
                <c:pt idx="1">
                  <c:v>319.05425300000002</c:v>
                </c:pt>
                <c:pt idx="2">
                  <c:v>58.891984000000001</c:v>
                </c:pt>
                <c:pt idx="3">
                  <c:v>32.0035752</c:v>
                </c:pt>
                <c:pt idx="4">
                  <c:v>18.577404399999999</c:v>
                </c:pt>
                <c:pt idx="5">
                  <c:v>15.9176535</c:v>
                </c:pt>
                <c:pt idx="6">
                  <c:v>6.2139579999999999</c:v>
                </c:pt>
              </c:numCache>
            </c:numRef>
          </c:val>
        </c:ser>
        <c:dLbls>
          <c:showLegendKey val="0"/>
          <c:showVal val="0"/>
          <c:showCatName val="0"/>
          <c:showSerName val="0"/>
          <c:showPercent val="0"/>
          <c:showBubbleSize val="0"/>
        </c:dLbls>
        <c:gapWidth val="150"/>
        <c:axId val="406648408"/>
        <c:axId val="406651152"/>
      </c:barChart>
      <c:catAx>
        <c:axId val="406648408"/>
        <c:scaling>
          <c:orientation val="minMax"/>
        </c:scaling>
        <c:delete val="0"/>
        <c:axPos val="b"/>
        <c:title>
          <c:tx>
            <c:rich>
              <a:bodyPr/>
              <a:lstStyle/>
              <a:p>
                <a:pPr>
                  <a:defRPr/>
                </a:pPr>
                <a:r>
                  <a:rPr lang="en-GB"/>
                  <a:t>Bubble Size radius </a:t>
                </a:r>
                <a:r>
                  <a:rPr lang="en-GB" baseline="0">
                    <a:latin typeface="Times New Roman"/>
                    <a:cs typeface="Times New Roman"/>
                  </a:rPr>
                  <a:t>µ</a:t>
                </a:r>
                <a:r>
                  <a:rPr lang="en-GB"/>
                  <a:t>m</a:t>
                </a:r>
              </a:p>
            </c:rich>
          </c:tx>
          <c:overlay val="0"/>
        </c:title>
        <c:numFmt formatCode="General" sourceLinked="0"/>
        <c:majorTickMark val="out"/>
        <c:minorTickMark val="none"/>
        <c:tickLblPos val="nextTo"/>
        <c:txPr>
          <a:bodyPr rot="-2100000" vert="horz"/>
          <a:lstStyle/>
          <a:p>
            <a:pPr>
              <a:defRPr/>
            </a:pPr>
            <a:endParaRPr lang="en-US"/>
          </a:p>
        </c:txPr>
        <c:crossAx val="406651152"/>
        <c:crosses val="autoZero"/>
        <c:auto val="1"/>
        <c:lblAlgn val="ctr"/>
        <c:lblOffset val="100"/>
        <c:noMultiLvlLbl val="0"/>
      </c:catAx>
      <c:valAx>
        <c:axId val="406651152"/>
        <c:scaling>
          <c:orientation val="minMax"/>
        </c:scaling>
        <c:delete val="0"/>
        <c:axPos val="l"/>
        <c:majorGridlines/>
        <c:title>
          <c:tx>
            <c:rich>
              <a:bodyPr rot="-5400000" vert="horz"/>
              <a:lstStyle/>
              <a:p>
                <a:pPr>
                  <a:defRPr/>
                </a:pPr>
                <a:r>
                  <a:rPr lang="en-US"/>
                  <a:t>Number of Bubbles Thousand/m</a:t>
                </a:r>
                <a:r>
                  <a:rPr lang="en-US" baseline="30000"/>
                  <a:t>3</a:t>
                </a:r>
                <a:endParaRPr lang="en-US"/>
              </a:p>
            </c:rich>
          </c:tx>
          <c:overlay val="0"/>
        </c:title>
        <c:numFmt formatCode="General" sourceLinked="1"/>
        <c:majorTickMark val="out"/>
        <c:minorTickMark val="none"/>
        <c:tickLblPos val="nextTo"/>
        <c:crossAx val="406648408"/>
        <c:crosses val="autoZero"/>
        <c:crossBetween val="between"/>
      </c:valAx>
    </c:plotArea>
    <c:legend>
      <c:legendPos val="r"/>
      <c:layout>
        <c:manualLayout>
          <c:xMode val="edge"/>
          <c:yMode val="edge"/>
          <c:x val="0.56462893277707737"/>
          <c:y val="0.23110312802411634"/>
          <c:w val="0.14100107616418078"/>
          <c:h val="0.12790743332149795"/>
        </c:manualLayout>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GB" sz="1200"/>
              <a:t>Effect of oscillated air flow on ∆P of SBR No. 2</a:t>
            </a:r>
          </a:p>
        </c:rich>
      </c:tx>
      <c:layout>
        <c:manualLayout>
          <c:xMode val="edge"/>
          <c:yMode val="edge"/>
          <c:x val="0.14813472617273737"/>
          <c:y val="3.7771482530689328E-2"/>
        </c:manualLayout>
      </c:layout>
      <c:overlay val="1"/>
    </c:title>
    <c:autoTitleDeleted val="0"/>
    <c:plotArea>
      <c:layout>
        <c:manualLayout>
          <c:layoutTarget val="inner"/>
          <c:xMode val="edge"/>
          <c:yMode val="edge"/>
          <c:x val="8.656894086677501E-2"/>
          <c:y val="0.19493207824942563"/>
          <c:w val="0.85980557776135391"/>
          <c:h val="0.70456425241462384"/>
        </c:manualLayout>
      </c:layout>
      <c:scatterChart>
        <c:scatterStyle val="smoothMarker"/>
        <c:varyColors val="0"/>
        <c:ser>
          <c:idx val="0"/>
          <c:order val="0"/>
          <c:marker>
            <c:symbol val="none"/>
          </c:marker>
          <c:xVal>
            <c:numRef>
              <c:f>Sheet1!$B$3:$B$18</c:f>
              <c:numCache>
                <c:formatCode>General</c:formatCode>
                <c:ptCount val="16"/>
                <c:pt idx="0">
                  <c:v>15</c:v>
                </c:pt>
                <c:pt idx="1">
                  <c:v>40</c:v>
                </c:pt>
                <c:pt idx="2">
                  <c:v>55</c:v>
                </c:pt>
                <c:pt idx="3">
                  <c:v>70</c:v>
                </c:pt>
                <c:pt idx="4">
                  <c:v>90</c:v>
                </c:pt>
                <c:pt idx="5">
                  <c:v>100</c:v>
                </c:pt>
                <c:pt idx="6">
                  <c:v>113</c:v>
                </c:pt>
                <c:pt idx="7">
                  <c:v>118</c:v>
                </c:pt>
                <c:pt idx="8">
                  <c:v>122</c:v>
                </c:pt>
                <c:pt idx="9">
                  <c:v>128</c:v>
                </c:pt>
                <c:pt idx="10">
                  <c:v>130</c:v>
                </c:pt>
                <c:pt idx="11">
                  <c:v>137</c:v>
                </c:pt>
                <c:pt idx="12">
                  <c:v>140</c:v>
                </c:pt>
                <c:pt idx="13">
                  <c:v>145</c:v>
                </c:pt>
                <c:pt idx="14">
                  <c:v>150</c:v>
                </c:pt>
                <c:pt idx="15">
                  <c:v>155</c:v>
                </c:pt>
              </c:numCache>
            </c:numRef>
          </c:xVal>
          <c:yVal>
            <c:numRef>
              <c:f>Sheet1!$E$3:$E$18</c:f>
              <c:numCache>
                <c:formatCode>General</c:formatCode>
                <c:ptCount val="16"/>
                <c:pt idx="0">
                  <c:v>-5.25</c:v>
                </c:pt>
                <c:pt idx="1">
                  <c:v>-4.05</c:v>
                </c:pt>
                <c:pt idx="2">
                  <c:v>-2.25</c:v>
                </c:pt>
                <c:pt idx="3">
                  <c:v>-2.4500000000000002</c:v>
                </c:pt>
                <c:pt idx="4">
                  <c:v>-1.9500000000000002</c:v>
                </c:pt>
                <c:pt idx="5">
                  <c:v>-1.5</c:v>
                </c:pt>
                <c:pt idx="6">
                  <c:v>-0.75</c:v>
                </c:pt>
                <c:pt idx="7">
                  <c:v>-0.75</c:v>
                </c:pt>
                <c:pt idx="8">
                  <c:v>-0.5</c:v>
                </c:pt>
                <c:pt idx="9">
                  <c:v>0.5</c:v>
                </c:pt>
                <c:pt idx="10">
                  <c:v>0.5</c:v>
                </c:pt>
                <c:pt idx="11">
                  <c:v>1.75</c:v>
                </c:pt>
                <c:pt idx="12">
                  <c:v>1.75</c:v>
                </c:pt>
                <c:pt idx="13">
                  <c:v>2.0999999999999996</c:v>
                </c:pt>
                <c:pt idx="14">
                  <c:v>2.4000000000000004</c:v>
                </c:pt>
                <c:pt idx="15">
                  <c:v>3.25</c:v>
                </c:pt>
              </c:numCache>
            </c:numRef>
          </c:yVal>
          <c:smooth val="1"/>
        </c:ser>
        <c:dLbls>
          <c:showLegendKey val="0"/>
          <c:showVal val="0"/>
          <c:showCatName val="0"/>
          <c:showSerName val="0"/>
          <c:showPercent val="0"/>
          <c:showBubbleSize val="0"/>
        </c:dLbls>
        <c:axId val="406649192"/>
        <c:axId val="406650368"/>
      </c:scatterChart>
      <c:valAx>
        <c:axId val="406649192"/>
        <c:scaling>
          <c:orientation val="minMax"/>
          <c:max val="175"/>
          <c:min val="0"/>
        </c:scaling>
        <c:delete val="0"/>
        <c:axPos val="b"/>
        <c:title>
          <c:tx>
            <c:rich>
              <a:bodyPr/>
              <a:lstStyle/>
              <a:p>
                <a:pPr>
                  <a:defRPr/>
                </a:pPr>
                <a:r>
                  <a:rPr lang="en-GB"/>
                  <a:t>Air flow m</a:t>
                </a:r>
                <a:r>
                  <a:rPr lang="en-GB" baseline="30000"/>
                  <a:t>3</a:t>
                </a:r>
                <a:r>
                  <a:rPr lang="en-GB"/>
                  <a:t>/h</a:t>
                </a:r>
              </a:p>
            </c:rich>
          </c:tx>
          <c:layout>
            <c:manualLayout>
              <c:xMode val="edge"/>
              <c:yMode val="edge"/>
              <c:x val="0.40339866555035747"/>
              <c:y val="0.9193766218316195"/>
            </c:manualLayout>
          </c:layout>
          <c:overlay val="0"/>
        </c:title>
        <c:numFmt formatCode="General" sourceLinked="1"/>
        <c:majorTickMark val="out"/>
        <c:minorTickMark val="none"/>
        <c:tickLblPos val="nextTo"/>
        <c:crossAx val="406650368"/>
        <c:crosses val="autoZero"/>
        <c:crossBetween val="midCat"/>
        <c:majorUnit val="20"/>
        <c:minorUnit val="10"/>
      </c:valAx>
      <c:valAx>
        <c:axId val="406650368"/>
        <c:scaling>
          <c:orientation val="minMax"/>
        </c:scaling>
        <c:delete val="0"/>
        <c:axPos val="l"/>
        <c:majorGridlines/>
        <c:title>
          <c:tx>
            <c:rich>
              <a:bodyPr rot="-5400000" vert="horz"/>
              <a:lstStyle/>
              <a:p>
                <a:pPr>
                  <a:defRPr b="1"/>
                </a:pPr>
                <a:r>
                  <a:rPr lang="en-GB" b="1"/>
                  <a:t>∆P (psi)</a:t>
                </a:r>
              </a:p>
            </c:rich>
          </c:tx>
          <c:layout>
            <c:manualLayout>
              <c:xMode val="edge"/>
              <c:yMode val="edge"/>
              <c:x val="5.9189097455583368E-4"/>
              <c:y val="0.39841330032046279"/>
            </c:manualLayout>
          </c:layout>
          <c:overlay val="0"/>
        </c:title>
        <c:numFmt formatCode="General" sourceLinked="1"/>
        <c:majorTickMark val="out"/>
        <c:minorTickMark val="none"/>
        <c:tickLblPos val="nextTo"/>
        <c:crossAx val="406649192"/>
        <c:crosses val="autoZero"/>
        <c:crossBetween val="midCat"/>
      </c:valAx>
    </c:plotArea>
    <c:plotVisOnly val="1"/>
    <c:dispBlanksAs val="gap"/>
    <c:showDLblsOverMax val="0"/>
  </c:chart>
  <c:spPr>
    <a:ln>
      <a:noFill/>
    </a:ln>
  </c:spPr>
  <c:txPr>
    <a:bodyPr/>
    <a:lstStyle/>
    <a:p>
      <a:pPr>
        <a:defRPr>
          <a:latin typeface="TUOS Blake" panose="020B05030400000200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20518605551207"/>
          <c:y val="0.10544362774565331"/>
          <c:w val="0.84060915115024959"/>
          <c:h val="0.73030285562767316"/>
        </c:manualLayout>
      </c:layout>
      <c:barChart>
        <c:barDir val="col"/>
        <c:grouping val="clustered"/>
        <c:varyColors val="0"/>
        <c:ser>
          <c:idx val="1"/>
          <c:order val="0"/>
          <c:tx>
            <c:v>Control</c:v>
          </c:tx>
          <c:invertIfNegative val="0"/>
          <c:errBars>
            <c:errBarType val="both"/>
            <c:errValType val="cust"/>
            <c:noEndCap val="0"/>
            <c:plus>
              <c:numRef>
                <c:f>'Average SFL 0.1'!$G$4:$G$10</c:f>
                <c:numCache>
                  <c:formatCode>General</c:formatCode>
                  <c:ptCount val="7"/>
                  <c:pt idx="0">
                    <c:v>0.36496643843312382</c:v>
                  </c:pt>
                  <c:pt idx="1">
                    <c:v>0.23668112764062535</c:v>
                  </c:pt>
                  <c:pt idx="2">
                    <c:v>1.7489656764792667</c:v>
                  </c:pt>
                  <c:pt idx="3">
                    <c:v>0.40507851637148246</c:v>
                  </c:pt>
                  <c:pt idx="4">
                    <c:v>0.39271204687106004</c:v>
                  </c:pt>
                  <c:pt idx="5">
                    <c:v>0.2255559865776387</c:v>
                  </c:pt>
                  <c:pt idx="6">
                    <c:v>0.43416576485006519</c:v>
                  </c:pt>
                </c:numCache>
              </c:numRef>
            </c:plus>
            <c:minus>
              <c:numLit>
                <c:formatCode>General</c:formatCode>
                <c:ptCount val="1"/>
                <c:pt idx="0">
                  <c:v>1</c:v>
                </c:pt>
              </c:numLit>
            </c:minus>
          </c:errBars>
          <c:cat>
            <c:numRef>
              <c:f>'Average SFL 0.1'!$B$4:$B$10</c:f>
              <c:numCache>
                <c:formatCode>General</c:formatCode>
                <c:ptCount val="7"/>
                <c:pt idx="0">
                  <c:v>40</c:v>
                </c:pt>
                <c:pt idx="1">
                  <c:v>50</c:v>
                </c:pt>
                <c:pt idx="2">
                  <c:v>60</c:v>
                </c:pt>
                <c:pt idx="3">
                  <c:v>70</c:v>
                </c:pt>
                <c:pt idx="4">
                  <c:v>80</c:v>
                </c:pt>
                <c:pt idx="5">
                  <c:v>90</c:v>
                </c:pt>
                <c:pt idx="6">
                  <c:v>100</c:v>
                </c:pt>
              </c:numCache>
            </c:numRef>
          </c:cat>
          <c:val>
            <c:numRef>
              <c:f>'Average SFL 0.1'!$F$4:$F$10</c:f>
              <c:numCache>
                <c:formatCode>0.0</c:formatCode>
                <c:ptCount val="7"/>
                <c:pt idx="0">
                  <c:v>8.2635753391003899</c:v>
                </c:pt>
                <c:pt idx="1">
                  <c:v>12.139984168830964</c:v>
                </c:pt>
                <c:pt idx="2">
                  <c:v>14.006287875169539</c:v>
                </c:pt>
                <c:pt idx="3">
                  <c:v>16.759521713539836</c:v>
                </c:pt>
                <c:pt idx="4">
                  <c:v>17.454983260956435</c:v>
                </c:pt>
                <c:pt idx="5">
                  <c:v>18.973338553810844</c:v>
                </c:pt>
                <c:pt idx="6">
                  <c:v>20.087874368211516</c:v>
                </c:pt>
              </c:numCache>
            </c:numRef>
          </c:val>
        </c:ser>
        <c:ser>
          <c:idx val="2"/>
          <c:order val="1"/>
          <c:tx>
            <c:v>Oscillated</c:v>
          </c:tx>
          <c:invertIfNegative val="0"/>
          <c:errBars>
            <c:errBarType val="both"/>
            <c:errValType val="cust"/>
            <c:noEndCap val="0"/>
            <c:plus>
              <c:numRef>
                <c:f>'Average SFL 0.1'!$L$4:$L$10</c:f>
                <c:numCache>
                  <c:formatCode>General</c:formatCode>
                  <c:ptCount val="7"/>
                  <c:pt idx="0">
                    <c:v>0.5542132561869425</c:v>
                  </c:pt>
                  <c:pt idx="1">
                    <c:v>0.20039710576752329</c:v>
                  </c:pt>
                  <c:pt idx="2">
                    <c:v>0.25327916087458247</c:v>
                  </c:pt>
                  <c:pt idx="3">
                    <c:v>0.76589903599190723</c:v>
                  </c:pt>
                  <c:pt idx="4">
                    <c:v>0.20876062847194327</c:v>
                  </c:pt>
                  <c:pt idx="5">
                    <c:v>2.201962836501409</c:v>
                  </c:pt>
                  <c:pt idx="6">
                    <c:v>6.5064070986467441E-3</c:v>
                  </c:pt>
                </c:numCache>
              </c:numRef>
            </c:plus>
            <c:minus>
              <c:numLit>
                <c:formatCode>General</c:formatCode>
                <c:ptCount val="1"/>
                <c:pt idx="0">
                  <c:v>1</c:v>
                </c:pt>
              </c:numLit>
            </c:minus>
          </c:errBars>
          <c:cat>
            <c:numRef>
              <c:f>'Average SFL 0.1'!$B$4:$B$10</c:f>
              <c:numCache>
                <c:formatCode>General</c:formatCode>
                <c:ptCount val="7"/>
                <c:pt idx="0">
                  <c:v>40</c:v>
                </c:pt>
                <c:pt idx="1">
                  <c:v>50</c:v>
                </c:pt>
                <c:pt idx="2">
                  <c:v>60</c:v>
                </c:pt>
                <c:pt idx="3">
                  <c:v>70</c:v>
                </c:pt>
                <c:pt idx="4">
                  <c:v>80</c:v>
                </c:pt>
                <c:pt idx="5">
                  <c:v>90</c:v>
                </c:pt>
                <c:pt idx="6">
                  <c:v>100</c:v>
                </c:pt>
              </c:numCache>
            </c:numRef>
          </c:cat>
          <c:val>
            <c:numRef>
              <c:f>'Average SFL 0.1'!$K$4:$K$10</c:f>
              <c:numCache>
                <c:formatCode>0.00</c:formatCode>
                <c:ptCount val="7"/>
                <c:pt idx="0">
                  <c:v>13.838666666666668</c:v>
                </c:pt>
                <c:pt idx="1">
                  <c:v>16.097999999999999</c:v>
                </c:pt>
                <c:pt idx="2">
                  <c:v>17.748666666666669</c:v>
                </c:pt>
                <c:pt idx="3">
                  <c:v>18.924666666666663</c:v>
                </c:pt>
                <c:pt idx="4">
                  <c:v>20.664000000000001</c:v>
                </c:pt>
                <c:pt idx="5">
                  <c:v>28.627333333333336</c:v>
                </c:pt>
                <c:pt idx="6">
                  <c:v>28.280666666666665</c:v>
                </c:pt>
              </c:numCache>
            </c:numRef>
          </c:val>
        </c:ser>
        <c:dLbls>
          <c:showLegendKey val="0"/>
          <c:showVal val="0"/>
          <c:showCatName val="0"/>
          <c:showSerName val="0"/>
          <c:showPercent val="0"/>
          <c:showBubbleSize val="0"/>
        </c:dLbls>
        <c:gapWidth val="150"/>
        <c:axId val="406650760"/>
        <c:axId val="406644880"/>
      </c:barChart>
      <c:catAx>
        <c:axId val="406650760"/>
        <c:scaling>
          <c:orientation val="minMax"/>
        </c:scaling>
        <c:delete val="0"/>
        <c:axPos val="b"/>
        <c:title>
          <c:tx>
            <c:rich>
              <a:bodyPr/>
              <a:lstStyle/>
              <a:p>
                <a:pPr>
                  <a:defRPr/>
                </a:pPr>
                <a:r>
                  <a:rPr lang="en-GB"/>
                  <a:t>Flow Rate </a:t>
                </a:r>
                <a:r>
                  <a:rPr lang="en-GB" sz="1000" b="1" i="0" u="none" strike="noStrike" kern="1200" baseline="0">
                    <a:solidFill>
                      <a:sysClr val="windowText" lastClr="000000"/>
                    </a:solidFill>
                    <a:latin typeface="+mn-lt"/>
                    <a:ea typeface="+mn-ea"/>
                    <a:cs typeface="+mn-cs"/>
                  </a:rPr>
                  <a:t>L/min</a:t>
                </a:r>
                <a:endParaRPr lang="en-GB"/>
              </a:p>
            </c:rich>
          </c:tx>
          <c:overlay val="0"/>
        </c:title>
        <c:numFmt formatCode="General" sourceLinked="1"/>
        <c:majorTickMark val="out"/>
        <c:minorTickMark val="none"/>
        <c:tickLblPos val="nextTo"/>
        <c:crossAx val="406644880"/>
        <c:crosses val="autoZero"/>
        <c:auto val="1"/>
        <c:lblAlgn val="ctr"/>
        <c:lblOffset val="100"/>
        <c:noMultiLvlLbl val="0"/>
      </c:catAx>
      <c:valAx>
        <c:axId val="406644880"/>
        <c:scaling>
          <c:orientation val="minMax"/>
        </c:scaling>
        <c:delete val="0"/>
        <c:axPos val="l"/>
        <c:majorGridlines/>
        <c:title>
          <c:tx>
            <c:rich>
              <a:bodyPr rot="-5400000" vert="horz"/>
              <a:lstStyle/>
              <a:p>
                <a:pPr>
                  <a:defRPr/>
                </a:pPr>
                <a:r>
                  <a:rPr lang="en-GB"/>
                  <a:t>K</a:t>
                </a:r>
                <a:r>
                  <a:rPr lang="en-GB" baseline="-25000"/>
                  <a:t>L</a:t>
                </a:r>
                <a:r>
                  <a:rPr lang="en-GB" i="1" baseline="0"/>
                  <a:t>a</a:t>
                </a:r>
                <a:r>
                  <a:rPr lang="en-GB"/>
                  <a:t> h</a:t>
                </a:r>
                <a:r>
                  <a:rPr lang="en-GB" baseline="30000"/>
                  <a:t>-1</a:t>
                </a:r>
                <a:endParaRPr lang="en-GB"/>
              </a:p>
            </c:rich>
          </c:tx>
          <c:layout>
            <c:manualLayout>
              <c:xMode val="edge"/>
              <c:yMode val="edge"/>
              <c:x val="3.4987871414032423E-2"/>
              <c:y val="0.38457835523107059"/>
            </c:manualLayout>
          </c:layout>
          <c:overlay val="0"/>
        </c:title>
        <c:numFmt formatCode="0.0" sourceLinked="1"/>
        <c:majorTickMark val="out"/>
        <c:minorTickMark val="none"/>
        <c:tickLblPos val="nextTo"/>
        <c:crossAx val="406650760"/>
        <c:crosses val="autoZero"/>
        <c:crossBetween val="between"/>
      </c:valAx>
    </c:plotArea>
    <c:legend>
      <c:legendPos val="r"/>
      <c:layout>
        <c:manualLayout>
          <c:xMode val="edge"/>
          <c:yMode val="edge"/>
          <c:x val="0.16802785812921955"/>
          <c:y val="0.17373889757191771"/>
          <c:w val="0.12630953695820249"/>
          <c:h val="0.30307193243000419"/>
        </c:manualLayout>
      </c:layout>
      <c:overlay val="0"/>
    </c:legend>
    <c:plotVisOnly val="1"/>
    <c:dispBlanksAs val="gap"/>
    <c:showDLblsOverMax val="0"/>
  </c:chart>
  <c:spPr>
    <a:noFill/>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85186301473082"/>
          <c:y val="6.3981438056919998E-2"/>
          <c:w val="0.80668804718957143"/>
          <c:h val="0.7736215685070319"/>
        </c:manualLayout>
      </c:layout>
      <c:scatterChart>
        <c:scatterStyle val="smoothMarker"/>
        <c:varyColors val="1"/>
        <c:ser>
          <c:idx val="0"/>
          <c:order val="0"/>
          <c:tx>
            <c:v>Non-Oscillated (Y-Junction)</c:v>
          </c:tx>
          <c:spPr>
            <a:ln w="25400" cap="flat" cmpd="sng" algn="ctr">
              <a:solidFill>
                <a:schemeClr val="dk1"/>
              </a:solidFill>
              <a:prstDash val="solid"/>
            </a:ln>
            <a:effectLst/>
          </c:spPr>
          <c:marker>
            <c:symbol val="square"/>
            <c:size val="5"/>
            <c:spPr>
              <a:solidFill>
                <a:schemeClr val="lt1"/>
              </a:solidFill>
              <a:ln w="25400" cap="flat" cmpd="sng" algn="ctr">
                <a:solidFill>
                  <a:schemeClr val="dk1"/>
                </a:solidFill>
                <a:prstDash val="solid"/>
              </a:ln>
              <a:effectLst/>
            </c:spPr>
          </c:marker>
          <c:xVal>
            <c:numRef>
              <c:f>'90 litres per min'!$K$28:$K$35</c:f>
              <c:numCache>
                <c:formatCode>General</c:formatCode>
                <c:ptCount val="8"/>
                <c:pt idx="0">
                  <c:v>0</c:v>
                </c:pt>
                <c:pt idx="1">
                  <c:v>30</c:v>
                </c:pt>
                <c:pt idx="2">
                  <c:v>60</c:v>
                </c:pt>
                <c:pt idx="3">
                  <c:v>90</c:v>
                </c:pt>
                <c:pt idx="4">
                  <c:v>120</c:v>
                </c:pt>
                <c:pt idx="5">
                  <c:v>150</c:v>
                </c:pt>
                <c:pt idx="6">
                  <c:v>180</c:v>
                </c:pt>
                <c:pt idx="7">
                  <c:v>210</c:v>
                </c:pt>
              </c:numCache>
            </c:numRef>
          </c:xVal>
          <c:yVal>
            <c:numRef>
              <c:f>'90 litres per min'!$H$28:$H$35</c:f>
              <c:numCache>
                <c:formatCode>General</c:formatCode>
                <c:ptCount val="8"/>
                <c:pt idx="0">
                  <c:v>1.3063999999999998</c:v>
                </c:pt>
                <c:pt idx="1">
                  <c:v>1.2879999999999998</c:v>
                </c:pt>
                <c:pt idx="2">
                  <c:v>1.8215999999999999</c:v>
                </c:pt>
                <c:pt idx="3">
                  <c:v>2.4655999999999998</c:v>
                </c:pt>
                <c:pt idx="4">
                  <c:v>3.1279999999999997</c:v>
                </c:pt>
                <c:pt idx="5">
                  <c:v>3.7535999999999996</c:v>
                </c:pt>
                <c:pt idx="6">
                  <c:v>4.2964000000000002</c:v>
                </c:pt>
                <c:pt idx="7">
                  <c:v>4.8024000000000004</c:v>
                </c:pt>
              </c:numCache>
            </c:numRef>
          </c:yVal>
          <c:smooth val="1"/>
        </c:ser>
        <c:ser>
          <c:idx val="2"/>
          <c:order val="1"/>
          <c:tx>
            <c:v>Oscillated (Double FB)</c:v>
          </c:tx>
          <c:spPr>
            <a:ln w="25400" cap="flat" cmpd="sng" algn="ctr">
              <a:solidFill>
                <a:schemeClr val="dk1"/>
              </a:solidFill>
              <a:prstDash val="solid"/>
            </a:ln>
            <a:effectLst/>
          </c:spPr>
          <c:marker>
            <c:symbol val="circle"/>
            <c:size val="4"/>
            <c:spPr>
              <a:solidFill>
                <a:schemeClr val="lt1"/>
              </a:solidFill>
              <a:ln w="25400" cap="flat" cmpd="sng" algn="ctr">
                <a:solidFill>
                  <a:schemeClr val="dk1"/>
                </a:solidFill>
                <a:prstDash val="solid"/>
              </a:ln>
              <a:effectLst/>
            </c:spPr>
          </c:marker>
          <c:xVal>
            <c:numRef>
              <c:f>'90 litres per min'!$K$114:$K$120</c:f>
              <c:numCache>
                <c:formatCode>General</c:formatCode>
                <c:ptCount val="7"/>
                <c:pt idx="0">
                  <c:v>0</c:v>
                </c:pt>
                <c:pt idx="1">
                  <c:v>30</c:v>
                </c:pt>
                <c:pt idx="2">
                  <c:v>60</c:v>
                </c:pt>
                <c:pt idx="3">
                  <c:v>90</c:v>
                </c:pt>
                <c:pt idx="4">
                  <c:v>120</c:v>
                </c:pt>
                <c:pt idx="5">
                  <c:v>150</c:v>
                </c:pt>
                <c:pt idx="6">
                  <c:v>180</c:v>
                </c:pt>
              </c:numCache>
            </c:numRef>
          </c:xVal>
          <c:yVal>
            <c:numRef>
              <c:f>'90 litres per min'!$H$114:$H$120</c:f>
              <c:numCache>
                <c:formatCode>General</c:formatCode>
                <c:ptCount val="7"/>
                <c:pt idx="0">
                  <c:v>1.4508000000000001</c:v>
                </c:pt>
                <c:pt idx="1">
                  <c:v>1.4508000000000001</c:v>
                </c:pt>
                <c:pt idx="2">
                  <c:v>2.2599000000000005</c:v>
                </c:pt>
                <c:pt idx="3">
                  <c:v>3.1620000000000004</c:v>
                </c:pt>
                <c:pt idx="4">
                  <c:v>3.9804000000000004</c:v>
                </c:pt>
                <c:pt idx="5">
                  <c:v>4.6593000000000009</c:v>
                </c:pt>
                <c:pt idx="6">
                  <c:v>5.2638000000000007</c:v>
                </c:pt>
              </c:numCache>
            </c:numRef>
          </c:yVal>
          <c:smooth val="1"/>
        </c:ser>
        <c:dLbls>
          <c:showLegendKey val="0"/>
          <c:showVal val="0"/>
          <c:showCatName val="0"/>
          <c:showSerName val="0"/>
          <c:showPercent val="0"/>
          <c:showBubbleSize val="0"/>
        </c:dLbls>
        <c:axId val="406648800"/>
        <c:axId val="406649584"/>
      </c:scatterChart>
      <c:valAx>
        <c:axId val="406648800"/>
        <c:scaling>
          <c:orientation val="minMax"/>
        </c:scaling>
        <c:delete val="0"/>
        <c:axPos val="b"/>
        <c:majorGridlines/>
        <c:minorGridlines>
          <c:spPr>
            <a:ln>
              <a:noFill/>
            </a:ln>
          </c:spPr>
        </c:minorGridlines>
        <c:title>
          <c:tx>
            <c:rich>
              <a:bodyPr/>
              <a:lstStyle/>
              <a:p>
                <a:pPr>
                  <a:defRPr sz="900"/>
                </a:pPr>
                <a:r>
                  <a:rPr lang="en-GB" sz="900"/>
                  <a:t>Time (S)</a:t>
                </a:r>
              </a:p>
            </c:rich>
          </c:tx>
          <c:overlay val="0"/>
        </c:title>
        <c:numFmt formatCode="General" sourceLinked="1"/>
        <c:majorTickMark val="none"/>
        <c:minorTickMark val="none"/>
        <c:tickLblPos val="nextTo"/>
        <c:txPr>
          <a:bodyPr/>
          <a:lstStyle/>
          <a:p>
            <a:pPr>
              <a:defRPr sz="900"/>
            </a:pPr>
            <a:endParaRPr lang="en-US"/>
          </a:p>
        </c:txPr>
        <c:crossAx val="406649584"/>
        <c:crosses val="autoZero"/>
        <c:crossBetween val="midCat"/>
      </c:valAx>
      <c:valAx>
        <c:axId val="406649584"/>
        <c:scaling>
          <c:orientation val="minMax"/>
        </c:scaling>
        <c:delete val="0"/>
        <c:axPos val="l"/>
        <c:majorGridlines/>
        <c:minorGridlines>
          <c:spPr>
            <a:ln>
              <a:noFill/>
            </a:ln>
          </c:spPr>
        </c:min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effectLst/>
                  </a:rPr>
                  <a:t>Dissolved Oxygen (mg/L)</a:t>
                </a:r>
                <a:endParaRPr lang="en-GB" sz="1000" b="1"/>
              </a:p>
            </c:rich>
          </c:tx>
          <c:layout>
            <c:manualLayout>
              <c:xMode val="edge"/>
              <c:yMode val="edge"/>
              <c:x val="1.2939511861046001E-2"/>
              <c:y val="0.22778104375018646"/>
            </c:manualLayout>
          </c:layout>
          <c:overlay val="0"/>
        </c:title>
        <c:numFmt formatCode="General" sourceLinked="1"/>
        <c:majorTickMark val="none"/>
        <c:minorTickMark val="none"/>
        <c:tickLblPos val="nextTo"/>
        <c:txPr>
          <a:bodyPr/>
          <a:lstStyle/>
          <a:p>
            <a:pPr>
              <a:defRPr sz="900"/>
            </a:pPr>
            <a:endParaRPr lang="en-US"/>
          </a:p>
        </c:txPr>
        <c:crossAx val="406648800"/>
        <c:crosses val="autoZero"/>
        <c:crossBetween val="midCat"/>
      </c:valAx>
    </c:plotArea>
    <c:plotVisOnly val="1"/>
    <c:dispBlanksAs val="gap"/>
    <c:showDLblsOverMax val="1"/>
  </c:chart>
  <c:spPr>
    <a:no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25681384941489"/>
          <c:y val="9.1380504520268302E-2"/>
          <c:w val="0.8331047328761324"/>
          <c:h val="0.66155718790184792"/>
        </c:manualLayout>
      </c:layout>
      <c:barChart>
        <c:barDir val="col"/>
        <c:grouping val="clustered"/>
        <c:varyColors val="0"/>
        <c:ser>
          <c:idx val="0"/>
          <c:order val="0"/>
          <c:tx>
            <c:v>Control</c:v>
          </c:tx>
          <c:invertIfNegative val="0"/>
          <c:cat>
            <c:strRef>
              <c:f>'80'!$H$4:$H$10</c:f>
              <c:strCache>
                <c:ptCount val="7"/>
                <c:pt idx="0">
                  <c:v>151-200</c:v>
                </c:pt>
                <c:pt idx="1">
                  <c:v>201-250</c:v>
                </c:pt>
                <c:pt idx="2">
                  <c:v>251-300</c:v>
                </c:pt>
                <c:pt idx="3">
                  <c:v>301-350</c:v>
                </c:pt>
                <c:pt idx="4">
                  <c:v>351-400</c:v>
                </c:pt>
                <c:pt idx="5">
                  <c:v>401-450</c:v>
                </c:pt>
                <c:pt idx="6">
                  <c:v>&gt;450</c:v>
                </c:pt>
              </c:strCache>
            </c:strRef>
          </c:cat>
          <c:val>
            <c:numRef>
              <c:f>'80'!$I$4:$I$10</c:f>
              <c:numCache>
                <c:formatCode>General</c:formatCode>
                <c:ptCount val="7"/>
                <c:pt idx="0">
                  <c:v>0</c:v>
                </c:pt>
                <c:pt idx="1">
                  <c:v>187.441654</c:v>
                </c:pt>
                <c:pt idx="2">
                  <c:v>67.086746000000005</c:v>
                </c:pt>
                <c:pt idx="3">
                  <c:v>33.631431999999997</c:v>
                </c:pt>
                <c:pt idx="4">
                  <c:v>8.8591677000000004</c:v>
                </c:pt>
                <c:pt idx="5">
                  <c:v>13.344100600000001</c:v>
                </c:pt>
                <c:pt idx="6">
                  <c:v>0</c:v>
                </c:pt>
              </c:numCache>
            </c:numRef>
          </c:val>
        </c:ser>
        <c:ser>
          <c:idx val="1"/>
          <c:order val="1"/>
          <c:tx>
            <c:v>Oscillated</c:v>
          </c:tx>
          <c:invertIfNegative val="0"/>
          <c:cat>
            <c:strRef>
              <c:f>'80'!$H$4:$H$10</c:f>
              <c:strCache>
                <c:ptCount val="7"/>
                <c:pt idx="0">
                  <c:v>151-200</c:v>
                </c:pt>
                <c:pt idx="1">
                  <c:v>201-250</c:v>
                </c:pt>
                <c:pt idx="2">
                  <c:v>251-300</c:v>
                </c:pt>
                <c:pt idx="3">
                  <c:v>301-350</c:v>
                </c:pt>
                <c:pt idx="4">
                  <c:v>351-400</c:v>
                </c:pt>
                <c:pt idx="5">
                  <c:v>401-450</c:v>
                </c:pt>
                <c:pt idx="6">
                  <c:v>&gt;450</c:v>
                </c:pt>
              </c:strCache>
            </c:strRef>
          </c:cat>
          <c:val>
            <c:numRef>
              <c:f>'80'!$J$4:$J$10</c:f>
              <c:numCache>
                <c:formatCode>General</c:formatCode>
                <c:ptCount val="7"/>
                <c:pt idx="0">
                  <c:v>95.105547000000001</c:v>
                </c:pt>
                <c:pt idx="1">
                  <c:v>319.05425300000002</c:v>
                </c:pt>
                <c:pt idx="2">
                  <c:v>58.891984000000001</c:v>
                </c:pt>
                <c:pt idx="3">
                  <c:v>32.0035752</c:v>
                </c:pt>
                <c:pt idx="4">
                  <c:v>18.577404399999999</c:v>
                </c:pt>
                <c:pt idx="5">
                  <c:v>15.9176535</c:v>
                </c:pt>
                <c:pt idx="6">
                  <c:v>6.2139579999999999</c:v>
                </c:pt>
              </c:numCache>
            </c:numRef>
          </c:val>
        </c:ser>
        <c:dLbls>
          <c:showLegendKey val="0"/>
          <c:showVal val="0"/>
          <c:showCatName val="0"/>
          <c:showSerName val="0"/>
          <c:showPercent val="0"/>
          <c:showBubbleSize val="0"/>
        </c:dLbls>
        <c:gapWidth val="150"/>
        <c:axId val="406645664"/>
        <c:axId val="406647624"/>
      </c:barChart>
      <c:catAx>
        <c:axId val="406645664"/>
        <c:scaling>
          <c:orientation val="minMax"/>
        </c:scaling>
        <c:delete val="0"/>
        <c:axPos val="b"/>
        <c:title>
          <c:tx>
            <c:rich>
              <a:bodyPr/>
              <a:lstStyle/>
              <a:p>
                <a:pPr>
                  <a:defRPr/>
                </a:pPr>
                <a:r>
                  <a:rPr lang="en-GB"/>
                  <a:t>Bubble Size Radius </a:t>
                </a:r>
                <a:r>
                  <a:rPr lang="en-GB">
                    <a:latin typeface="Times New Roman"/>
                    <a:cs typeface="Times New Roman"/>
                  </a:rPr>
                  <a:t>µm</a:t>
                </a:r>
                <a:endParaRPr lang="en-GB"/>
              </a:p>
            </c:rich>
          </c:tx>
          <c:overlay val="0"/>
        </c:title>
        <c:numFmt formatCode="General" sourceLinked="0"/>
        <c:majorTickMark val="out"/>
        <c:minorTickMark val="none"/>
        <c:tickLblPos val="nextTo"/>
        <c:txPr>
          <a:bodyPr rot="-2100000" vert="horz"/>
          <a:lstStyle/>
          <a:p>
            <a:pPr>
              <a:defRPr/>
            </a:pPr>
            <a:endParaRPr lang="en-US"/>
          </a:p>
        </c:txPr>
        <c:crossAx val="406647624"/>
        <c:crosses val="autoZero"/>
        <c:auto val="1"/>
        <c:lblAlgn val="ctr"/>
        <c:lblOffset val="100"/>
        <c:noMultiLvlLbl val="0"/>
      </c:catAx>
      <c:valAx>
        <c:axId val="406647624"/>
        <c:scaling>
          <c:orientation val="minMax"/>
        </c:scaling>
        <c:delete val="0"/>
        <c:axPos val="l"/>
        <c:majorGridlines/>
        <c:title>
          <c:tx>
            <c:rich>
              <a:bodyPr rot="-5400000" vert="horz"/>
              <a:lstStyle/>
              <a:p>
                <a:pPr>
                  <a:defRPr/>
                </a:pPr>
                <a:r>
                  <a:rPr lang="en-US"/>
                  <a:t>Number of Bubbles 000's/m</a:t>
                </a:r>
                <a:r>
                  <a:rPr lang="en-US" baseline="30000"/>
                  <a:t>3</a:t>
                </a:r>
                <a:endParaRPr lang="en-US"/>
              </a:p>
            </c:rich>
          </c:tx>
          <c:overlay val="0"/>
        </c:title>
        <c:numFmt formatCode="General" sourceLinked="1"/>
        <c:majorTickMark val="out"/>
        <c:minorTickMark val="none"/>
        <c:tickLblPos val="nextTo"/>
        <c:crossAx val="406645664"/>
        <c:crosses val="autoZero"/>
        <c:crossBetween val="between"/>
      </c:valAx>
    </c:plotArea>
    <c:legend>
      <c:legendPos val="r"/>
      <c:layout>
        <c:manualLayout>
          <c:xMode val="edge"/>
          <c:yMode val="edge"/>
          <c:x val="0.81946411514932593"/>
          <c:y val="0.4056692913385827"/>
          <c:w val="0.14096620511776944"/>
          <c:h val="0.16181577973894204"/>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0BCA1-B30D-4D4C-99B9-142C21378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216</Pages>
  <Words>64781</Words>
  <Characters>369255</Characters>
  <Application>Microsoft Office Word</Application>
  <DocSecurity>0</DocSecurity>
  <Lines>3077</Lines>
  <Paragraphs>866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Gareth</dc:creator>
  <cp:lastModifiedBy>Gareth Medley</cp:lastModifiedBy>
  <cp:revision>2</cp:revision>
  <dcterms:created xsi:type="dcterms:W3CDTF">2015-03-23T14:31:00Z</dcterms:created>
  <dcterms:modified xsi:type="dcterms:W3CDTF">2015-03-23T14:31:00Z</dcterms:modified>
</cp:coreProperties>
</file>